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B8C" w:rsidRPr="00490264" w:rsidRDefault="00CE3DDE">
      <w:pPr>
        <w:jc w:val="center"/>
        <w:rPr>
          <w:rFonts w:ascii="宋体" w:eastAsia="宋体" w:hAnsi="宋体" w:cstheme="minorEastAsia"/>
          <w:b/>
          <w:bCs/>
          <w:sz w:val="32"/>
          <w:szCs w:val="32"/>
        </w:rPr>
      </w:pPr>
      <w:r w:rsidRPr="00490264">
        <w:rPr>
          <w:rFonts w:ascii="宋体" w:eastAsia="宋体" w:hAnsi="宋体" w:cstheme="minorEastAsia" w:hint="eastAsia"/>
          <w:b/>
          <w:bCs/>
          <w:sz w:val="32"/>
          <w:szCs w:val="32"/>
        </w:rPr>
        <w:t>关于政府债务情况表的说明</w:t>
      </w:r>
    </w:p>
    <w:p w:rsidR="00ED7B8C" w:rsidRPr="00490264" w:rsidRDefault="00CE3DDE">
      <w:pPr>
        <w:jc w:val="left"/>
        <w:rPr>
          <w:rFonts w:asciiTheme="minorEastAsia" w:hAnsiTheme="minorEastAsia" w:cstheme="minorEastAsia"/>
          <w:b/>
          <w:bCs/>
          <w:sz w:val="28"/>
          <w:szCs w:val="28"/>
        </w:rPr>
      </w:pP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 xml:space="preserve">   </w:t>
      </w:r>
      <w:r w:rsidRPr="00490264">
        <w:rPr>
          <w:rFonts w:asciiTheme="minorEastAsia" w:hAnsiTheme="minorEastAsia" w:cstheme="minorEastAsia" w:hint="eastAsia"/>
          <w:b/>
          <w:bCs/>
          <w:sz w:val="28"/>
          <w:szCs w:val="28"/>
        </w:rPr>
        <w:t>一、我</w:t>
      </w:r>
      <w:r w:rsidR="00490264">
        <w:rPr>
          <w:rFonts w:asciiTheme="minorEastAsia" w:hAnsiTheme="minorEastAsia" w:cstheme="minorEastAsia" w:hint="eastAsia"/>
          <w:b/>
          <w:bCs/>
          <w:sz w:val="28"/>
          <w:szCs w:val="28"/>
        </w:rPr>
        <w:t>区</w:t>
      </w:r>
      <w:r w:rsidRPr="00490264">
        <w:rPr>
          <w:rFonts w:asciiTheme="minorEastAsia" w:hAnsiTheme="minorEastAsia" w:cstheme="minorEastAsia" w:hint="eastAsia"/>
          <w:b/>
          <w:bCs/>
          <w:sz w:val="28"/>
          <w:szCs w:val="28"/>
        </w:rPr>
        <w:t>政府债务限额情况</w:t>
      </w:r>
      <w:bookmarkStart w:id="0" w:name="_GoBack"/>
      <w:bookmarkEnd w:id="0"/>
    </w:p>
    <w:p w:rsidR="00ED7B8C" w:rsidRDefault="00CE3DDE" w:rsidP="00490264">
      <w:pPr>
        <w:ind w:firstLineChars="200"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根据《中华人民共和国预算法》和《国务院关于加强地方政府性债务管理的意见》（国发[2014]43号）规定，地方政府债务规模实行限额管理，地方政府举债不得突破批准的限额。</w:t>
      </w:r>
    </w:p>
    <w:p w:rsidR="00ED7B8C" w:rsidRDefault="00CE3DDE">
      <w:pPr>
        <w:ind w:firstLine="560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20</w:t>
      </w:r>
      <w:r w:rsidR="00FD4DB8">
        <w:rPr>
          <w:rFonts w:asciiTheme="minorEastAsia" w:hAnsiTheme="minorEastAsia" w:cstheme="minorEastAsia" w:hint="eastAsia"/>
          <w:sz w:val="28"/>
          <w:szCs w:val="28"/>
        </w:rPr>
        <w:t>21</w:t>
      </w:r>
      <w:r>
        <w:rPr>
          <w:rFonts w:asciiTheme="minorEastAsia" w:hAnsiTheme="minorEastAsia" w:cstheme="minorEastAsia" w:hint="eastAsia"/>
          <w:sz w:val="28"/>
          <w:szCs w:val="28"/>
        </w:rPr>
        <w:t>年我</w:t>
      </w:r>
      <w:r w:rsidR="00490264">
        <w:rPr>
          <w:rFonts w:asciiTheme="minorEastAsia" w:hAnsiTheme="minorEastAsia" w:cstheme="minorEastAsia" w:hint="eastAsia"/>
          <w:sz w:val="28"/>
          <w:szCs w:val="28"/>
        </w:rPr>
        <w:t>区</w:t>
      </w:r>
      <w:r>
        <w:rPr>
          <w:rFonts w:asciiTheme="minorEastAsia" w:hAnsiTheme="minorEastAsia" w:cstheme="minorEastAsia" w:hint="eastAsia"/>
          <w:sz w:val="28"/>
          <w:szCs w:val="28"/>
        </w:rPr>
        <w:t>政府债务限额为</w:t>
      </w:r>
      <w:r w:rsidR="00FD4DB8">
        <w:rPr>
          <w:rFonts w:asciiTheme="minorEastAsia" w:hAnsiTheme="minorEastAsia" w:cstheme="minorEastAsia" w:hint="eastAsia"/>
          <w:sz w:val="28"/>
          <w:szCs w:val="28"/>
        </w:rPr>
        <w:t>286.31</w:t>
      </w:r>
      <w:r>
        <w:rPr>
          <w:rFonts w:asciiTheme="minorEastAsia" w:hAnsiTheme="minorEastAsia" w:cstheme="minorEastAsia" w:hint="eastAsia"/>
          <w:sz w:val="28"/>
          <w:szCs w:val="28"/>
        </w:rPr>
        <w:t>亿元，其中</w:t>
      </w:r>
      <w:r w:rsidR="00C93CF2">
        <w:rPr>
          <w:rFonts w:asciiTheme="minorEastAsia" w:hAnsiTheme="minorEastAsia" w:cstheme="minorEastAsia" w:hint="eastAsia"/>
          <w:sz w:val="28"/>
          <w:szCs w:val="28"/>
        </w:rPr>
        <w:t>一般债务限额4</w:t>
      </w:r>
      <w:r w:rsidR="00FD4DB8">
        <w:rPr>
          <w:rFonts w:asciiTheme="minorEastAsia" w:hAnsiTheme="minorEastAsia" w:cstheme="minorEastAsia" w:hint="eastAsia"/>
          <w:sz w:val="28"/>
          <w:szCs w:val="28"/>
        </w:rPr>
        <w:t>1.54</w:t>
      </w:r>
      <w:r w:rsidR="00C93CF2">
        <w:rPr>
          <w:rFonts w:asciiTheme="minorEastAsia" w:hAnsiTheme="minorEastAsia" w:cstheme="minorEastAsia" w:hint="eastAsia"/>
          <w:sz w:val="28"/>
          <w:szCs w:val="28"/>
        </w:rPr>
        <w:t>亿元，</w:t>
      </w:r>
      <w:r w:rsidR="00490264">
        <w:rPr>
          <w:rFonts w:asciiTheme="minorEastAsia" w:hAnsiTheme="minorEastAsia" w:cstheme="minorEastAsia" w:hint="eastAsia"/>
          <w:sz w:val="28"/>
          <w:szCs w:val="28"/>
        </w:rPr>
        <w:t>专项</w:t>
      </w:r>
      <w:r w:rsidR="00C93CF2">
        <w:rPr>
          <w:rFonts w:asciiTheme="minorEastAsia" w:hAnsiTheme="minorEastAsia" w:cstheme="minorEastAsia" w:hint="eastAsia"/>
          <w:sz w:val="28"/>
          <w:szCs w:val="28"/>
        </w:rPr>
        <w:t>债务</w:t>
      </w:r>
      <w:r>
        <w:rPr>
          <w:rFonts w:asciiTheme="minorEastAsia" w:hAnsiTheme="minorEastAsia" w:cstheme="minorEastAsia" w:hint="eastAsia"/>
          <w:sz w:val="28"/>
          <w:szCs w:val="28"/>
        </w:rPr>
        <w:t>限额</w:t>
      </w:r>
      <w:r w:rsidR="00FD4DB8">
        <w:rPr>
          <w:rFonts w:asciiTheme="minorEastAsia" w:hAnsiTheme="minorEastAsia" w:cstheme="minorEastAsia" w:hint="eastAsia"/>
          <w:sz w:val="28"/>
          <w:szCs w:val="28"/>
        </w:rPr>
        <w:t>244.77</w:t>
      </w:r>
      <w:r>
        <w:rPr>
          <w:rFonts w:asciiTheme="minorEastAsia" w:hAnsiTheme="minorEastAsia" w:cstheme="minorEastAsia" w:hint="eastAsia"/>
          <w:sz w:val="28"/>
          <w:szCs w:val="28"/>
        </w:rPr>
        <w:t>亿元。</w:t>
      </w:r>
    </w:p>
    <w:p w:rsidR="00ED7B8C" w:rsidRDefault="00CE3DDE">
      <w:pPr>
        <w:ind w:firstLineChars="200" w:firstLine="602"/>
        <w:jc w:val="left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二、我</w:t>
      </w:r>
      <w:r w:rsidR="00490264">
        <w:rPr>
          <w:rFonts w:asciiTheme="minorEastAsia" w:hAnsiTheme="minorEastAsia" w:cstheme="minorEastAsia" w:hint="eastAsia"/>
          <w:b/>
          <w:bCs/>
          <w:sz w:val="30"/>
          <w:szCs w:val="30"/>
        </w:rPr>
        <w:t>区</w:t>
      </w:r>
      <w:r>
        <w:rPr>
          <w:rFonts w:asciiTheme="minorEastAsia" w:hAnsiTheme="minorEastAsia" w:cstheme="minorEastAsia" w:hint="eastAsia"/>
          <w:b/>
          <w:bCs/>
          <w:sz w:val="30"/>
          <w:szCs w:val="30"/>
        </w:rPr>
        <w:t>政府债务余额情况</w:t>
      </w:r>
    </w:p>
    <w:p w:rsidR="00FD4DB8" w:rsidRPr="00FD4DB8" w:rsidRDefault="00490264" w:rsidP="00AC3D1A">
      <w:pPr>
        <w:ind w:firstLine="570"/>
        <w:rPr>
          <w:rFonts w:asciiTheme="minorEastAsia" w:hAnsiTheme="minorEastAsia" w:cstheme="minorEastAsia" w:hint="eastAsia"/>
          <w:sz w:val="28"/>
          <w:szCs w:val="28"/>
        </w:rPr>
      </w:pPr>
      <w:r w:rsidRPr="00FD4DB8">
        <w:rPr>
          <w:rFonts w:asciiTheme="minorEastAsia" w:hAnsiTheme="minorEastAsia" w:cstheme="minorEastAsia" w:hint="eastAsia"/>
          <w:sz w:val="28"/>
          <w:szCs w:val="28"/>
        </w:rPr>
        <w:t>截至20</w:t>
      </w:r>
      <w:r w:rsidR="00FD4DB8" w:rsidRPr="00FD4DB8">
        <w:rPr>
          <w:rFonts w:asciiTheme="minorEastAsia" w:hAnsiTheme="minorEastAsia" w:cstheme="minorEastAsia" w:hint="eastAsia"/>
          <w:sz w:val="28"/>
          <w:szCs w:val="28"/>
        </w:rPr>
        <w:t>21</w:t>
      </w:r>
      <w:r w:rsidRPr="00FD4DB8">
        <w:rPr>
          <w:rFonts w:asciiTheme="minorEastAsia" w:hAnsiTheme="minorEastAsia" w:cstheme="minorEastAsia" w:hint="eastAsia"/>
          <w:sz w:val="28"/>
          <w:szCs w:val="28"/>
        </w:rPr>
        <w:t>年底，全区政府债务余额</w:t>
      </w:r>
      <w:r w:rsidR="00FD4DB8" w:rsidRPr="00FD4DB8">
        <w:rPr>
          <w:rFonts w:asciiTheme="minorEastAsia" w:hAnsiTheme="minorEastAsia" w:cstheme="minorEastAsia" w:hint="eastAsia"/>
          <w:sz w:val="28"/>
          <w:szCs w:val="28"/>
        </w:rPr>
        <w:t>285.857</w:t>
      </w:r>
      <w:r w:rsidRPr="00FD4DB8">
        <w:rPr>
          <w:rFonts w:asciiTheme="minorEastAsia" w:hAnsiTheme="minorEastAsia" w:cstheme="minorEastAsia" w:hint="eastAsia"/>
          <w:sz w:val="28"/>
          <w:szCs w:val="28"/>
        </w:rPr>
        <w:t>亿元，其中一般债务4</w:t>
      </w:r>
      <w:r w:rsidR="00FD4DB8" w:rsidRPr="00FD4DB8">
        <w:rPr>
          <w:rFonts w:asciiTheme="minorEastAsia" w:hAnsiTheme="minorEastAsia" w:cstheme="minorEastAsia" w:hint="eastAsia"/>
          <w:sz w:val="28"/>
          <w:szCs w:val="28"/>
        </w:rPr>
        <w:t>1.302</w:t>
      </w:r>
      <w:r w:rsidRPr="00FD4DB8">
        <w:rPr>
          <w:rFonts w:asciiTheme="minorEastAsia" w:hAnsiTheme="minorEastAsia" w:cstheme="minorEastAsia" w:hint="eastAsia"/>
          <w:sz w:val="28"/>
          <w:szCs w:val="28"/>
        </w:rPr>
        <w:t>亿元，专项债务</w:t>
      </w:r>
      <w:r w:rsidR="00FD4DB8" w:rsidRPr="00FD4DB8">
        <w:rPr>
          <w:rFonts w:asciiTheme="minorEastAsia" w:hAnsiTheme="minorEastAsia" w:cstheme="minorEastAsia" w:hint="eastAsia"/>
          <w:sz w:val="28"/>
          <w:szCs w:val="28"/>
        </w:rPr>
        <w:t>244.555</w:t>
      </w:r>
      <w:r w:rsidRPr="00FD4DB8">
        <w:rPr>
          <w:rFonts w:asciiTheme="minorEastAsia" w:hAnsiTheme="minorEastAsia" w:cstheme="minorEastAsia" w:hint="eastAsia"/>
          <w:sz w:val="28"/>
          <w:szCs w:val="28"/>
        </w:rPr>
        <w:t>亿元。20</w:t>
      </w:r>
      <w:r w:rsidR="00FD4DB8" w:rsidRPr="00FD4DB8">
        <w:rPr>
          <w:rFonts w:asciiTheme="minorEastAsia" w:hAnsiTheme="minorEastAsia" w:cstheme="minorEastAsia" w:hint="eastAsia"/>
          <w:sz w:val="28"/>
          <w:szCs w:val="28"/>
        </w:rPr>
        <w:t>21</w:t>
      </w:r>
      <w:r w:rsidRPr="00FD4DB8">
        <w:rPr>
          <w:rFonts w:asciiTheme="minorEastAsia" w:hAnsiTheme="minorEastAsia" w:cstheme="minorEastAsia" w:hint="eastAsia"/>
          <w:sz w:val="28"/>
          <w:szCs w:val="28"/>
        </w:rPr>
        <w:t>年举借政府债务</w:t>
      </w:r>
      <w:r w:rsidR="00FD4DB8">
        <w:rPr>
          <w:rFonts w:asciiTheme="minorEastAsia" w:hAnsiTheme="minorEastAsia" w:cstheme="minorEastAsia" w:hint="eastAsia"/>
          <w:sz w:val="28"/>
          <w:szCs w:val="28"/>
        </w:rPr>
        <w:t>113.43</w:t>
      </w:r>
      <w:r w:rsidRPr="00FD4DB8">
        <w:rPr>
          <w:rFonts w:asciiTheme="minorEastAsia" w:hAnsiTheme="minorEastAsia" w:cstheme="minorEastAsia" w:hint="eastAsia"/>
          <w:sz w:val="28"/>
          <w:szCs w:val="28"/>
        </w:rPr>
        <w:t>亿元。</w:t>
      </w:r>
      <w:r w:rsidR="00D23773" w:rsidRPr="00FD4DB8">
        <w:rPr>
          <w:rFonts w:asciiTheme="minorEastAsia" w:hAnsiTheme="minorEastAsia" w:cstheme="minorEastAsia" w:hint="eastAsia"/>
          <w:sz w:val="28"/>
          <w:szCs w:val="28"/>
        </w:rPr>
        <w:t>发行再融资债券</w:t>
      </w:r>
      <w:r w:rsidR="00FD4DB8" w:rsidRPr="00FD4DB8">
        <w:rPr>
          <w:rFonts w:asciiTheme="minorEastAsia" w:hAnsiTheme="minorEastAsia" w:cstheme="minorEastAsia" w:hint="eastAsia"/>
          <w:sz w:val="28"/>
          <w:szCs w:val="28"/>
        </w:rPr>
        <w:t>23.298亿</w:t>
      </w:r>
      <w:r w:rsidR="00D23773" w:rsidRPr="00FD4DB8">
        <w:rPr>
          <w:rFonts w:asciiTheme="minorEastAsia" w:hAnsiTheme="minorEastAsia" w:cstheme="minorEastAsia" w:hint="eastAsia"/>
          <w:sz w:val="28"/>
          <w:szCs w:val="28"/>
        </w:rPr>
        <w:t>元，归还到期债券</w:t>
      </w:r>
      <w:r w:rsidR="00FD4DB8" w:rsidRPr="00FD4DB8">
        <w:rPr>
          <w:rFonts w:asciiTheme="minorEastAsia" w:hAnsiTheme="minorEastAsia" w:cstheme="minorEastAsia" w:hint="eastAsia"/>
          <w:sz w:val="28"/>
          <w:szCs w:val="28"/>
        </w:rPr>
        <w:t>23.298亿元</w:t>
      </w:r>
      <w:r w:rsidR="00AD1334" w:rsidRPr="00FD4DB8"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AC3D1A" w:rsidRDefault="00AC3D1A" w:rsidP="00AC3D1A">
      <w:pPr>
        <w:ind w:firstLine="570"/>
        <w:rPr>
          <w:b/>
          <w:sz w:val="32"/>
          <w:szCs w:val="32"/>
        </w:rPr>
      </w:pPr>
      <w:r w:rsidRPr="00286BE9">
        <w:rPr>
          <w:rFonts w:hint="eastAsia"/>
          <w:b/>
          <w:sz w:val="32"/>
          <w:szCs w:val="32"/>
        </w:rPr>
        <w:t>三、政府债务还本付息情况</w:t>
      </w:r>
    </w:p>
    <w:p w:rsidR="00AC3D1A" w:rsidRPr="00FD4DB8" w:rsidRDefault="00AC3D1A" w:rsidP="00AC3D1A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/>
          <w:b/>
          <w:sz w:val="32"/>
          <w:szCs w:val="32"/>
        </w:rPr>
        <w:t xml:space="preserve">    </w:t>
      </w:r>
      <w:r w:rsidRPr="00FD4DB8">
        <w:rPr>
          <w:rFonts w:asciiTheme="minorEastAsia" w:hAnsiTheme="minorEastAsia" w:cstheme="minorEastAsia" w:hint="eastAsia"/>
          <w:sz w:val="28"/>
          <w:szCs w:val="28"/>
        </w:rPr>
        <w:t>20</w:t>
      </w:r>
      <w:r w:rsidR="00FD4DB8">
        <w:rPr>
          <w:rFonts w:asciiTheme="minorEastAsia" w:hAnsiTheme="minorEastAsia" w:cstheme="minorEastAsia" w:hint="eastAsia"/>
          <w:sz w:val="28"/>
          <w:szCs w:val="28"/>
        </w:rPr>
        <w:t>21</w:t>
      </w:r>
      <w:r w:rsidRPr="00FD4DB8">
        <w:rPr>
          <w:rFonts w:asciiTheme="minorEastAsia" w:hAnsiTheme="minorEastAsia" w:cstheme="minorEastAsia" w:hint="eastAsia"/>
          <w:sz w:val="28"/>
          <w:szCs w:val="28"/>
        </w:rPr>
        <w:t>年</w:t>
      </w:r>
      <w:r w:rsidR="00893F16" w:rsidRPr="00FD4DB8">
        <w:rPr>
          <w:rFonts w:asciiTheme="minorEastAsia" w:hAnsiTheme="minorEastAsia" w:cstheme="minorEastAsia" w:hint="eastAsia"/>
          <w:sz w:val="28"/>
          <w:szCs w:val="28"/>
        </w:rPr>
        <w:t>还本</w:t>
      </w:r>
      <w:r w:rsidR="00FD4DB8" w:rsidRPr="00FD4DB8">
        <w:rPr>
          <w:rFonts w:asciiTheme="minorEastAsia" w:hAnsiTheme="minorEastAsia" w:cstheme="minorEastAsia" w:hint="eastAsia"/>
          <w:sz w:val="28"/>
          <w:szCs w:val="28"/>
        </w:rPr>
        <w:t>23298</w:t>
      </w:r>
      <w:r w:rsidR="00FD4DB8">
        <w:rPr>
          <w:rFonts w:asciiTheme="minorEastAsia" w:hAnsiTheme="minorEastAsia" w:cstheme="minorEastAsia" w:hint="eastAsia"/>
          <w:sz w:val="28"/>
          <w:szCs w:val="28"/>
        </w:rPr>
        <w:t>0万</w:t>
      </w:r>
      <w:r w:rsidR="00FD4DB8" w:rsidRPr="00FD4DB8">
        <w:rPr>
          <w:rFonts w:asciiTheme="minorEastAsia" w:hAnsiTheme="minorEastAsia" w:cstheme="minorEastAsia" w:hint="eastAsia"/>
          <w:sz w:val="28"/>
          <w:szCs w:val="28"/>
        </w:rPr>
        <w:t>元</w:t>
      </w:r>
      <w:r w:rsidRPr="00FD4DB8">
        <w:rPr>
          <w:rFonts w:asciiTheme="minorEastAsia" w:hAnsiTheme="minorEastAsia" w:cstheme="minorEastAsia" w:hint="eastAsia"/>
          <w:sz w:val="28"/>
          <w:szCs w:val="28"/>
        </w:rPr>
        <w:t>，付息</w:t>
      </w:r>
      <w:r w:rsidR="00FD4DB8">
        <w:rPr>
          <w:rFonts w:asciiTheme="minorEastAsia" w:hAnsiTheme="minorEastAsia" w:cstheme="minorEastAsia" w:hint="eastAsia"/>
          <w:sz w:val="28"/>
          <w:szCs w:val="28"/>
        </w:rPr>
        <w:t>60614.25</w:t>
      </w:r>
      <w:r w:rsidRPr="00FD4DB8">
        <w:rPr>
          <w:rFonts w:asciiTheme="minorEastAsia" w:hAnsiTheme="minorEastAsia" w:cstheme="minorEastAsia" w:hint="eastAsia"/>
          <w:sz w:val="28"/>
          <w:szCs w:val="28"/>
        </w:rPr>
        <w:t>万元。202</w:t>
      </w:r>
      <w:r w:rsidR="00FD4DB8">
        <w:rPr>
          <w:rFonts w:asciiTheme="minorEastAsia" w:hAnsiTheme="minorEastAsia" w:cstheme="minorEastAsia" w:hint="eastAsia"/>
          <w:sz w:val="28"/>
          <w:szCs w:val="28"/>
        </w:rPr>
        <w:t>2</w:t>
      </w:r>
      <w:r w:rsidRPr="00FD4DB8">
        <w:rPr>
          <w:rFonts w:asciiTheme="minorEastAsia" w:hAnsiTheme="minorEastAsia" w:cstheme="minorEastAsia" w:hint="eastAsia"/>
          <w:sz w:val="28"/>
          <w:szCs w:val="28"/>
        </w:rPr>
        <w:t>年预算安排</w:t>
      </w:r>
      <w:r w:rsidR="00787755" w:rsidRPr="00FD4DB8">
        <w:rPr>
          <w:rFonts w:asciiTheme="minorEastAsia" w:hAnsiTheme="minorEastAsia" w:cstheme="minorEastAsia" w:hint="eastAsia"/>
          <w:sz w:val="28"/>
          <w:szCs w:val="28"/>
        </w:rPr>
        <w:t>付</w:t>
      </w:r>
      <w:r w:rsidRPr="00FD4DB8">
        <w:rPr>
          <w:rFonts w:asciiTheme="minorEastAsia" w:hAnsiTheme="minorEastAsia" w:cstheme="minorEastAsia" w:hint="eastAsia"/>
          <w:sz w:val="28"/>
          <w:szCs w:val="28"/>
        </w:rPr>
        <w:t>息</w:t>
      </w:r>
      <w:r w:rsidR="00FD4DB8">
        <w:rPr>
          <w:rFonts w:asciiTheme="minorEastAsia" w:hAnsiTheme="minorEastAsia" w:cstheme="minorEastAsia" w:hint="eastAsia"/>
          <w:sz w:val="28"/>
          <w:szCs w:val="28"/>
        </w:rPr>
        <w:t>94372.004</w:t>
      </w:r>
      <w:r w:rsidRPr="00FD4DB8">
        <w:rPr>
          <w:rFonts w:asciiTheme="minorEastAsia" w:hAnsiTheme="minorEastAsia" w:cstheme="minorEastAsia" w:hint="eastAsia"/>
          <w:sz w:val="28"/>
          <w:szCs w:val="28"/>
        </w:rPr>
        <w:t>万元。</w:t>
      </w:r>
    </w:p>
    <w:p w:rsidR="00ED7B8C" w:rsidRDefault="00ED7B8C">
      <w:pPr>
        <w:jc w:val="left"/>
        <w:rPr>
          <w:rFonts w:asciiTheme="minorEastAsia" w:hAnsiTheme="minorEastAsia" w:cstheme="minorEastAsia"/>
          <w:sz w:val="28"/>
          <w:szCs w:val="28"/>
        </w:rPr>
      </w:pPr>
    </w:p>
    <w:sectPr w:rsidR="00ED7B8C" w:rsidSect="00ED7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01D" w:rsidRDefault="009B101D" w:rsidP="00490264">
      <w:r>
        <w:separator/>
      </w:r>
    </w:p>
  </w:endnote>
  <w:endnote w:type="continuationSeparator" w:id="1">
    <w:p w:rsidR="009B101D" w:rsidRDefault="009B101D" w:rsidP="00490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01D" w:rsidRDefault="009B101D" w:rsidP="00490264">
      <w:r>
        <w:separator/>
      </w:r>
    </w:p>
  </w:footnote>
  <w:footnote w:type="continuationSeparator" w:id="1">
    <w:p w:rsidR="009B101D" w:rsidRDefault="009B101D" w:rsidP="004902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7B8C"/>
    <w:rsid w:val="0017486C"/>
    <w:rsid w:val="002E5A77"/>
    <w:rsid w:val="00490264"/>
    <w:rsid w:val="005371A6"/>
    <w:rsid w:val="005838C7"/>
    <w:rsid w:val="006F46AC"/>
    <w:rsid w:val="00710023"/>
    <w:rsid w:val="00712A12"/>
    <w:rsid w:val="00787755"/>
    <w:rsid w:val="00893F16"/>
    <w:rsid w:val="009A7037"/>
    <w:rsid w:val="009B101D"/>
    <w:rsid w:val="009E165F"/>
    <w:rsid w:val="00AC3D1A"/>
    <w:rsid w:val="00AD1334"/>
    <w:rsid w:val="00AF5106"/>
    <w:rsid w:val="00B40443"/>
    <w:rsid w:val="00C93CF2"/>
    <w:rsid w:val="00CD09B5"/>
    <w:rsid w:val="00CE3DDE"/>
    <w:rsid w:val="00D23773"/>
    <w:rsid w:val="00EA3336"/>
    <w:rsid w:val="00ED7B8C"/>
    <w:rsid w:val="00F21BCC"/>
    <w:rsid w:val="00FD4DB8"/>
    <w:rsid w:val="51366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B8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90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90264"/>
    <w:rPr>
      <w:kern w:val="2"/>
      <w:sz w:val="18"/>
      <w:szCs w:val="18"/>
    </w:rPr>
  </w:style>
  <w:style w:type="paragraph" w:styleId="a4">
    <w:name w:val="footer"/>
    <w:basedOn w:val="a"/>
    <w:link w:val="Char0"/>
    <w:rsid w:val="00490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90264"/>
    <w:rPr>
      <w:kern w:val="2"/>
      <w:sz w:val="18"/>
      <w:szCs w:val="18"/>
    </w:rPr>
  </w:style>
  <w:style w:type="paragraph" w:styleId="a5">
    <w:name w:val="Title"/>
    <w:basedOn w:val="a"/>
    <w:next w:val="a"/>
    <w:link w:val="Char1"/>
    <w:qFormat/>
    <w:rsid w:val="00490264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490264"/>
    <w:rPr>
      <w:rFonts w:asciiTheme="majorHAnsi" w:eastAsia="宋体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53</Words>
  <Characters>307</Characters>
  <Application>Microsoft Office Word</Application>
  <DocSecurity>0</DocSecurity>
  <Lines>2</Lines>
  <Paragraphs>1</Paragraphs>
  <ScaleCrop>false</ScaleCrop>
  <Company>微软中国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曹文勋</cp:lastModifiedBy>
  <cp:revision>12</cp:revision>
  <dcterms:created xsi:type="dcterms:W3CDTF">2021-05-20T09:00:00Z</dcterms:created>
  <dcterms:modified xsi:type="dcterms:W3CDTF">2022-08-29T09:02:00Z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AF31FA675BE044FD903760EAFC0B383A</vt:lpwstr>
  </property>
</Properties>
</file>