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469C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6" w:hRule="atLeast"/>
        </w:trPr>
        <w:tc>
          <w:tcPr>
            <w:tcW w:w="9288" w:type="dxa"/>
          </w:tcPr>
          <w:p w14:paraId="5248DA48">
            <w:pPr>
              <w:keepNext w:val="0"/>
              <w:keepLines w:val="0"/>
              <w:pageBreakBefore w:val="0"/>
              <w:widowControl w:val="0"/>
              <w:tabs>
                <w:tab w:val="left" w:pos="420"/>
              </w:tabs>
              <w:kinsoku/>
              <w:wordWrap/>
              <w:overflowPunct/>
              <w:topLinePunct w:val="0"/>
              <w:autoSpaceDE/>
              <w:autoSpaceDN/>
              <w:bidi w:val="0"/>
              <w:adjustRightInd/>
              <w:snapToGrid/>
              <w:spacing w:line="380" w:lineRule="exact"/>
              <w:textAlignment w:val="auto"/>
              <w:rPr>
                <w:rFonts w:hint="default" w:ascii="仿宋_GB2312" w:hAnsi="宋体" w:eastAsia="仿宋_GB2312"/>
                <w:szCs w:val="21"/>
                <w:lang w:val="en-US" w:eastAsia="zh-CN"/>
              </w:rPr>
            </w:pPr>
          </w:p>
          <w:p w14:paraId="39F608C6">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eastAsia" w:ascii="仿宋_GB2312" w:hAnsi="宋体" w:eastAsia="仿宋_GB2312"/>
                <w:szCs w:val="21"/>
              </w:rPr>
            </w:pPr>
            <w:r>
              <w:rPr>
                <w:rFonts w:hint="eastAsia" w:ascii="仿宋_GB2312" w:hAnsi="宋体" w:eastAsia="仿宋_GB2312"/>
                <w:szCs w:val="21"/>
              </w:rPr>
              <w:t>审批意见：</w:t>
            </w:r>
            <w:r>
              <w:rPr>
                <w:rFonts w:hint="eastAsia" w:ascii="仿宋_GB2312" w:hAnsi="宋体" w:eastAsia="仿宋_GB2312"/>
                <w:szCs w:val="21"/>
                <w:lang w:val="en-US" w:eastAsia="zh-CN"/>
              </w:rPr>
              <w:t xml:space="preserve">                                               </w:t>
            </w:r>
            <w:r>
              <w:rPr>
                <w:rFonts w:hint="eastAsia" w:ascii="仿宋_GB2312" w:hAnsi="宋体" w:eastAsia="仿宋_GB2312"/>
                <w:szCs w:val="21"/>
              </w:rPr>
              <w:t>津宝审批许可﹝202</w:t>
            </w:r>
            <w:r>
              <w:rPr>
                <w:rFonts w:hint="eastAsia" w:ascii="仿宋_GB2312" w:hAnsi="宋体" w:eastAsia="仿宋_GB2312"/>
                <w:szCs w:val="21"/>
                <w:lang w:val="en-US" w:eastAsia="zh-CN"/>
              </w:rPr>
              <w:t>5</w:t>
            </w:r>
            <w:r>
              <w:rPr>
                <w:rFonts w:hint="eastAsia" w:ascii="仿宋_GB2312" w:hAnsi="宋体" w:eastAsia="仿宋_GB2312"/>
                <w:szCs w:val="21"/>
              </w:rPr>
              <w:t>﹞</w:t>
            </w:r>
            <w:r>
              <w:rPr>
                <w:rFonts w:hint="eastAsia" w:ascii="仿宋_GB2312" w:hAnsi="宋体" w:eastAsia="仿宋_GB2312"/>
                <w:szCs w:val="21"/>
                <w:lang w:val="en-US" w:eastAsia="zh-CN"/>
              </w:rPr>
              <w:t>101</w:t>
            </w:r>
            <w:r>
              <w:rPr>
                <w:rFonts w:hint="eastAsia" w:ascii="仿宋_GB2312" w:hAnsi="宋体" w:eastAsia="仿宋_GB2312"/>
                <w:szCs w:val="21"/>
              </w:rPr>
              <w:t>号</w:t>
            </w:r>
          </w:p>
          <w:p w14:paraId="6F0068A1">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2412-120115-89-02-857171</w:t>
            </w:r>
          </w:p>
          <w:p w14:paraId="7942E542">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天津清茂环保科技有限公司焊道清洗技术改造项目位于宝坻节能环保工业区宝康道28号。建设内容主要为本次技改新增焊道清洗设备6台，全厂产能不变；本项目计划于2025年7月开工建设，8月竣工投产。总投资10万元，环保投资7万元。</w:t>
            </w:r>
            <w:r>
              <w:rPr>
                <w:rFonts w:hint="eastAsia" w:ascii="仿宋_GB2312" w:hAnsi="宋体" w:eastAsia="仿宋_GB2312"/>
                <w:szCs w:val="21"/>
              </w:rPr>
              <w:t>经研究，现批复如下：</w:t>
            </w:r>
          </w:p>
          <w:p w14:paraId="7BA2F38A">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一、该项目符合国家、天津市产业政策和清洁生产要求，符合宝坻</w:t>
            </w:r>
            <w:r>
              <w:rPr>
                <w:rFonts w:hint="eastAsia" w:ascii="仿宋_GB2312" w:hAnsi="宋体" w:eastAsia="仿宋_GB2312"/>
                <w:color w:val="000000" w:themeColor="text1"/>
                <w:szCs w:val="21"/>
                <w:lang w:val="en-US" w:eastAsia="zh-CN"/>
                <w14:textFill>
                  <w14:solidFill>
                    <w14:schemeClr w14:val="tx1"/>
                  </w14:solidFill>
                </w14:textFill>
              </w:rPr>
              <w:t>区总体规划，选址可行，2025年6月20日—2025年6月26日我局将该项目环境影响评价的有关情况和环境影响报告表全本在网站进行了公示，无反对意见。在严格落实各项环保措施的前提下，我局同意该项目建设</w:t>
            </w:r>
            <w:r>
              <w:rPr>
                <w:rFonts w:hint="eastAsia" w:ascii="仿宋_GB2312" w:hAnsi="宋体" w:eastAsia="仿宋_GB2312"/>
                <w:szCs w:val="21"/>
                <w:lang w:val="en-US" w:eastAsia="zh-CN"/>
              </w:rPr>
              <w:t>。</w:t>
            </w:r>
          </w:p>
          <w:p w14:paraId="460C0BD8">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ascii="仿宋_GB2312" w:hAnsi="宋体" w:eastAsia="仿宋_GB2312"/>
                <w:szCs w:val="21"/>
              </w:rPr>
            </w:pPr>
            <w:r>
              <w:rPr>
                <w:rFonts w:hint="eastAsia" w:ascii="仿宋_GB2312" w:hAnsi="宋体" w:eastAsia="仿宋_GB2312"/>
                <w:szCs w:val="21"/>
                <w:lang w:val="en-US" w:eastAsia="zh-CN"/>
              </w:rPr>
              <w:t>二、项目在实施过程中要严格落实环境影响报告表提出的各项对策措施，并重点做好以下工作</w:t>
            </w:r>
            <w:r>
              <w:rPr>
                <w:rFonts w:hint="eastAsia" w:ascii="仿宋_GB2312" w:hAnsi="宋体" w:eastAsia="仿宋_GB2312"/>
                <w:szCs w:val="21"/>
              </w:rPr>
              <w:t>：</w:t>
            </w:r>
          </w:p>
          <w:p w14:paraId="2F8AFB45">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废气：本项目焊道清洗工艺产生的硫酸雾通过工作台上方的集气罩收集，收集后的废气通过碱喷淋设备净化后通过1根18m高排气筒达标排放。未捕集部分无组织排放须满足厂界限值要求。</w:t>
            </w:r>
          </w:p>
          <w:p w14:paraId="07E27817">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2、</w:t>
            </w:r>
            <w:r>
              <w:rPr>
                <w:rFonts w:hint="eastAsia" w:ascii="仿宋_GB2312" w:hAnsi="宋体" w:eastAsia="仿宋_GB2312"/>
                <w:szCs w:val="21"/>
                <w:lang w:val="en-US" w:eastAsia="zh-CN"/>
              </w:rPr>
              <w:t>废水:本项目无新增废水产生。</w:t>
            </w:r>
          </w:p>
          <w:p w14:paraId="42F5F0FA">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3、</w:t>
            </w:r>
            <w:r>
              <w:rPr>
                <w:rFonts w:hint="eastAsia" w:ascii="仿宋_GB2312" w:hAnsi="宋体" w:eastAsia="仿宋_GB2312"/>
                <w:szCs w:val="21"/>
                <w:lang w:val="en-US" w:eastAsia="zh-CN"/>
              </w:rPr>
              <w:t>噪声：生产设备选用低噪型，设置在厂房内部利用建筑墙体隔声，并加装减振措施，确保厂界噪声达标。</w:t>
            </w:r>
          </w:p>
          <w:p w14:paraId="7AA15379">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lang w:val="en-US" w:eastAsia="zh-CN"/>
              </w:rPr>
              <w:t>4、固废：本项目新增危险废物为抹布清洗废水、沾染废物、清洗废液桶、喷淋塔废液、清洗废渣，须设置暂存场所，定期委托有资质单位处置。</w:t>
            </w:r>
          </w:p>
          <w:p w14:paraId="75A21876">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ascii="仿宋_GB2312" w:hAnsi="宋体" w:eastAsia="仿宋_GB2312"/>
                <w:szCs w:val="21"/>
              </w:rPr>
            </w:pPr>
            <w:r>
              <w:rPr>
                <w:rFonts w:hint="eastAsia" w:ascii="仿宋_GB2312" w:hAnsi="宋体" w:eastAsia="仿宋_GB2312"/>
                <w:szCs w:val="21"/>
              </w:rPr>
              <w:t>5、按照《关于加强我市排放口规范化整治工作的通知》（津环保监理[2002]71号）和《关于发布&lt;天津市污染源排放口规范化技术要求&gt;的通知》（津环保监测［2007］57号）的要求,落实排污口规范化有关工作。</w:t>
            </w:r>
          </w:p>
          <w:p w14:paraId="5DF8E7E7">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ascii="仿宋_GB2312" w:hAnsi="宋体" w:eastAsia="仿宋_GB2312"/>
                <w:szCs w:val="21"/>
              </w:rPr>
            </w:pPr>
            <w:r>
              <w:rPr>
                <w:rFonts w:hint="eastAsia" w:ascii="仿宋_GB2312" w:hAnsi="宋体" w:eastAsia="仿宋_GB2312"/>
                <w:szCs w:val="21"/>
              </w:rPr>
              <w:t>6、要建立环保管理和监测机构，制定规章制度，加强环保设施的运行管理和监测。</w:t>
            </w:r>
          </w:p>
          <w:p w14:paraId="0C642079">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7、做好安全风险辨识，按照相关要求落实环境风险应急</w:t>
            </w:r>
            <w:r>
              <w:rPr>
                <w:rFonts w:hint="eastAsia" w:ascii="仿宋_GB2312" w:hAnsi="宋体" w:eastAsia="仿宋_GB2312"/>
                <w:szCs w:val="21"/>
                <w:lang w:val="en-US" w:eastAsia="zh-CN"/>
              </w:rPr>
              <w:t>工作。</w:t>
            </w:r>
          </w:p>
          <w:p w14:paraId="44C2ADE1">
            <w:pPr>
              <w:keepNext w:val="0"/>
              <w:keepLines w:val="0"/>
              <w:pageBreakBefore w:val="0"/>
              <w:widowControl/>
              <w:suppressLineNumbers w:val="0"/>
              <w:kinsoku/>
              <w:wordWrap/>
              <w:overflowPunct/>
              <w:topLinePunct w:val="0"/>
              <w:autoSpaceDE/>
              <w:autoSpaceDN/>
              <w:bidi w:val="0"/>
              <w:adjustRightInd/>
              <w:snapToGrid/>
              <w:spacing w:line="380" w:lineRule="exact"/>
              <w:ind w:left="210" w:leftChars="100" w:firstLine="210" w:firstLineChars="100"/>
              <w:jc w:val="both"/>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三、本项目无新增污染物产生，无需申请总量。</w:t>
            </w:r>
          </w:p>
          <w:p w14:paraId="393EAE76">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ascii="仿宋_GB2312" w:hAnsi="宋体" w:eastAsia="仿宋_GB2312"/>
                <w:szCs w:val="21"/>
              </w:rPr>
            </w:pPr>
            <w:r>
              <w:rPr>
                <w:rFonts w:hint="eastAsia" w:ascii="仿宋_GB2312" w:hAnsi="宋体" w:eastAsia="仿宋_GB2312"/>
                <w:szCs w:val="21"/>
              </w:rPr>
              <w:t>四、总量做为项目环评批复纳入排污许可证；项目实施要严格执行环保设施与主体工程同时设计、同时施工、同时投产使用的“三同时”制度。待取得排污许可证并按相关要求完成验收后，方可正式投产。</w:t>
            </w:r>
          </w:p>
          <w:p w14:paraId="12AEA7FD">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五、该项目应执行以下环境标准：</w:t>
            </w:r>
          </w:p>
          <w:p w14:paraId="5A7E25F6">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1、《大气污染物综合排放标准》GB16297-1996；</w:t>
            </w:r>
          </w:p>
          <w:p w14:paraId="14ED7FF7">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eastAsia"/>
                <w:lang w:val="en-US" w:eastAsia="zh-CN"/>
              </w:rPr>
            </w:pPr>
            <w:r>
              <w:rPr>
                <w:rFonts w:hint="eastAsia" w:ascii="仿宋_GB2312" w:hAnsi="宋体" w:eastAsia="仿宋_GB2312" w:cs="Times New Roman"/>
                <w:szCs w:val="21"/>
                <w:lang w:val="en-US" w:eastAsia="zh-CN"/>
              </w:rPr>
              <w:t>2、《工业企业厂界环境噪声排放标准》GB12348-2008（3类）；</w:t>
            </w:r>
          </w:p>
          <w:p w14:paraId="05D430D5">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3、《危险废物贮存污染控制标准》GB18597-2023；</w:t>
            </w:r>
          </w:p>
          <w:p w14:paraId="6592099F">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4、《危险废物收集、贮存、运输技术规范》HJ2025-2012；</w:t>
            </w:r>
          </w:p>
          <w:p w14:paraId="2A6FEB6C">
            <w:pPr>
              <w:keepNext w:val="0"/>
              <w:keepLines w:val="0"/>
              <w:pageBreakBefore w:val="0"/>
              <w:widowControl w:val="0"/>
              <w:tabs>
                <w:tab w:val="left" w:pos="420"/>
              </w:tabs>
              <w:kinsoku/>
              <w:wordWrap/>
              <w:overflowPunct/>
              <w:topLinePunct w:val="0"/>
              <w:autoSpaceDE/>
              <w:autoSpaceDN/>
              <w:bidi w:val="0"/>
              <w:adjustRightInd/>
              <w:snapToGrid/>
              <w:spacing w:line="380" w:lineRule="exact"/>
              <w:ind w:firstLine="7560" w:firstLineChars="3600"/>
              <w:textAlignment w:val="auto"/>
              <w:rPr>
                <w:rFonts w:ascii="仿宋_GB2312" w:hAnsi="宋体" w:eastAsia="仿宋_GB2312"/>
                <w:szCs w:val="21"/>
              </w:rPr>
            </w:pPr>
            <w:r>
              <w:rPr>
                <w:rFonts w:hint="eastAsia" w:ascii="仿宋_GB2312" w:hAnsi="宋体" w:eastAsia="仿宋_GB2312"/>
                <w:szCs w:val="21"/>
              </w:rPr>
              <w:t>公   章</w:t>
            </w:r>
          </w:p>
          <w:p w14:paraId="23B1F836">
            <w:pPr>
              <w:keepNext w:val="0"/>
              <w:keepLines w:val="0"/>
              <w:pageBreakBefore w:val="0"/>
              <w:widowControl w:val="0"/>
              <w:tabs>
                <w:tab w:val="left" w:pos="420"/>
              </w:tabs>
              <w:kinsoku/>
              <w:wordWrap/>
              <w:overflowPunct/>
              <w:topLinePunct w:val="0"/>
              <w:autoSpaceDE/>
              <w:autoSpaceDN/>
              <w:bidi w:val="0"/>
              <w:adjustRightInd/>
              <w:snapToGrid/>
              <w:spacing w:line="380" w:lineRule="exact"/>
              <w:textAlignment w:val="auto"/>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szCs w:val="21"/>
                <w:lang w:val="en-US" w:eastAsia="zh-CN"/>
              </w:rPr>
              <w:t xml:space="preserve"> </w:t>
            </w:r>
            <w:r>
              <w:rPr>
                <w:rFonts w:hint="eastAsia" w:ascii="仿宋_GB2312" w:hAnsi="宋体" w:eastAsia="仿宋_GB2312"/>
                <w:szCs w:val="21"/>
              </w:rPr>
              <w:t>202</w:t>
            </w:r>
            <w:r>
              <w:rPr>
                <w:rFonts w:hint="eastAsia" w:ascii="仿宋_GB2312" w:hAnsi="宋体" w:eastAsia="仿宋_GB2312"/>
                <w:szCs w:val="21"/>
                <w:lang w:val="en-US" w:eastAsia="zh-CN"/>
              </w:rPr>
              <w:t>5</w:t>
            </w:r>
            <w:r>
              <w:rPr>
                <w:rFonts w:hint="eastAsia" w:ascii="仿宋_GB2312" w:hAnsi="宋体" w:eastAsia="仿宋_GB2312"/>
                <w:szCs w:val="21"/>
              </w:rPr>
              <w:t>年</w:t>
            </w:r>
            <w:r>
              <w:rPr>
                <w:rFonts w:hint="eastAsia" w:ascii="仿宋_GB2312" w:hAnsi="宋体" w:eastAsia="仿宋_GB2312"/>
                <w:szCs w:val="21"/>
                <w:lang w:val="en-US" w:eastAsia="zh-CN"/>
              </w:rPr>
              <w:t>7</w:t>
            </w:r>
            <w:r>
              <w:rPr>
                <w:rFonts w:hint="eastAsia" w:ascii="仿宋_GB2312" w:hAnsi="宋体" w:eastAsia="仿宋_GB2312"/>
                <w:szCs w:val="21"/>
              </w:rPr>
              <w:t>月</w:t>
            </w:r>
            <w:r>
              <w:rPr>
                <w:rFonts w:hint="eastAsia" w:ascii="仿宋_GB2312" w:hAnsi="宋体" w:eastAsia="仿宋_GB2312"/>
                <w:szCs w:val="21"/>
                <w:lang w:val="en-US" w:eastAsia="zh-CN"/>
              </w:rPr>
              <w:t>8</w:t>
            </w:r>
            <w:bookmarkStart w:id="0" w:name="_GoBack"/>
            <w:bookmarkEnd w:id="0"/>
            <w:r>
              <w:rPr>
                <w:rFonts w:hint="eastAsia" w:ascii="仿宋_GB2312" w:hAnsi="宋体" w:eastAsia="仿宋_GB2312"/>
                <w:szCs w:val="21"/>
              </w:rPr>
              <w:t>日</w:t>
            </w:r>
          </w:p>
        </w:tc>
      </w:tr>
    </w:tbl>
    <w:p w14:paraId="681EE9E0">
      <w:pPr>
        <w:spacing w:line="300" w:lineRule="exact"/>
      </w:pPr>
    </w:p>
    <w:sectPr>
      <w:pgSz w:w="11906" w:h="16838"/>
      <w:pgMar w:top="1440"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ODdmNThmY2U3ZDUxMTE2MTI4NGVhN2VjOTg4MTEifQ=="/>
  </w:docVars>
  <w:rsids>
    <w:rsidRoot w:val="00172A27"/>
    <w:rsid w:val="00006425"/>
    <w:rsid w:val="000507B4"/>
    <w:rsid w:val="00122A6E"/>
    <w:rsid w:val="00132C61"/>
    <w:rsid w:val="00172A27"/>
    <w:rsid w:val="00187CAD"/>
    <w:rsid w:val="00217B03"/>
    <w:rsid w:val="00232684"/>
    <w:rsid w:val="0026349E"/>
    <w:rsid w:val="002803A2"/>
    <w:rsid w:val="002874B1"/>
    <w:rsid w:val="002C006B"/>
    <w:rsid w:val="002C7F7F"/>
    <w:rsid w:val="00325853"/>
    <w:rsid w:val="00325B49"/>
    <w:rsid w:val="00374737"/>
    <w:rsid w:val="003A5C19"/>
    <w:rsid w:val="003F6AA4"/>
    <w:rsid w:val="00401AA4"/>
    <w:rsid w:val="00405548"/>
    <w:rsid w:val="004816EE"/>
    <w:rsid w:val="00493978"/>
    <w:rsid w:val="004D052E"/>
    <w:rsid w:val="004F73B7"/>
    <w:rsid w:val="005B3105"/>
    <w:rsid w:val="005E29D0"/>
    <w:rsid w:val="00643DCC"/>
    <w:rsid w:val="00653B07"/>
    <w:rsid w:val="00745CDB"/>
    <w:rsid w:val="00772A83"/>
    <w:rsid w:val="007A046A"/>
    <w:rsid w:val="007A2B26"/>
    <w:rsid w:val="007D03C6"/>
    <w:rsid w:val="00864F2C"/>
    <w:rsid w:val="008B0DE5"/>
    <w:rsid w:val="008D4183"/>
    <w:rsid w:val="008F3B00"/>
    <w:rsid w:val="009432D7"/>
    <w:rsid w:val="00966F3D"/>
    <w:rsid w:val="00972197"/>
    <w:rsid w:val="00974649"/>
    <w:rsid w:val="00985CAA"/>
    <w:rsid w:val="009B0E1F"/>
    <w:rsid w:val="00A03E6F"/>
    <w:rsid w:val="00A62A12"/>
    <w:rsid w:val="00AB53DD"/>
    <w:rsid w:val="00AB755E"/>
    <w:rsid w:val="00AE55AA"/>
    <w:rsid w:val="00B235B4"/>
    <w:rsid w:val="00B42B26"/>
    <w:rsid w:val="00B95291"/>
    <w:rsid w:val="00BC5753"/>
    <w:rsid w:val="00BD03A0"/>
    <w:rsid w:val="00C92593"/>
    <w:rsid w:val="00CA35A8"/>
    <w:rsid w:val="00CB01E2"/>
    <w:rsid w:val="00CF26D0"/>
    <w:rsid w:val="00CF7F4A"/>
    <w:rsid w:val="00D00DE9"/>
    <w:rsid w:val="00D267FD"/>
    <w:rsid w:val="00D71335"/>
    <w:rsid w:val="00D96A33"/>
    <w:rsid w:val="00DA6908"/>
    <w:rsid w:val="00E61C5B"/>
    <w:rsid w:val="00E676D5"/>
    <w:rsid w:val="00E83AB4"/>
    <w:rsid w:val="00E85034"/>
    <w:rsid w:val="00EA63B6"/>
    <w:rsid w:val="00EE4520"/>
    <w:rsid w:val="00EE7858"/>
    <w:rsid w:val="00EF3865"/>
    <w:rsid w:val="00F57A95"/>
    <w:rsid w:val="00F82A82"/>
    <w:rsid w:val="00FA6A97"/>
    <w:rsid w:val="00FF5483"/>
    <w:rsid w:val="01302411"/>
    <w:rsid w:val="013D79A5"/>
    <w:rsid w:val="016C3B49"/>
    <w:rsid w:val="018321A9"/>
    <w:rsid w:val="01D17FA2"/>
    <w:rsid w:val="02092DCB"/>
    <w:rsid w:val="020A29E6"/>
    <w:rsid w:val="020B61DA"/>
    <w:rsid w:val="02215553"/>
    <w:rsid w:val="027F01BB"/>
    <w:rsid w:val="0287422C"/>
    <w:rsid w:val="02944600"/>
    <w:rsid w:val="02B7720E"/>
    <w:rsid w:val="02BA5D4E"/>
    <w:rsid w:val="02DC07C0"/>
    <w:rsid w:val="02FE20CD"/>
    <w:rsid w:val="036479D3"/>
    <w:rsid w:val="036B3A38"/>
    <w:rsid w:val="03F71F7A"/>
    <w:rsid w:val="04011ED4"/>
    <w:rsid w:val="043C4A58"/>
    <w:rsid w:val="04597F1A"/>
    <w:rsid w:val="04824205"/>
    <w:rsid w:val="04AC0752"/>
    <w:rsid w:val="04B105E5"/>
    <w:rsid w:val="04E95F24"/>
    <w:rsid w:val="0531798F"/>
    <w:rsid w:val="054034F1"/>
    <w:rsid w:val="054736CE"/>
    <w:rsid w:val="059D079A"/>
    <w:rsid w:val="05E67CDA"/>
    <w:rsid w:val="06036B37"/>
    <w:rsid w:val="062675F1"/>
    <w:rsid w:val="06A16E4D"/>
    <w:rsid w:val="06CC2637"/>
    <w:rsid w:val="06F831AB"/>
    <w:rsid w:val="07295F7B"/>
    <w:rsid w:val="073350AF"/>
    <w:rsid w:val="0765181F"/>
    <w:rsid w:val="07661986"/>
    <w:rsid w:val="07887A60"/>
    <w:rsid w:val="07B33529"/>
    <w:rsid w:val="07E01D41"/>
    <w:rsid w:val="0841606B"/>
    <w:rsid w:val="0897170A"/>
    <w:rsid w:val="08AA2E69"/>
    <w:rsid w:val="08BB280E"/>
    <w:rsid w:val="092F7C2B"/>
    <w:rsid w:val="093F0AC8"/>
    <w:rsid w:val="09534169"/>
    <w:rsid w:val="095A1837"/>
    <w:rsid w:val="096A0D85"/>
    <w:rsid w:val="099346C1"/>
    <w:rsid w:val="09B3286E"/>
    <w:rsid w:val="0A4D6AF6"/>
    <w:rsid w:val="0A87594F"/>
    <w:rsid w:val="0A9B590B"/>
    <w:rsid w:val="0AAB1FE1"/>
    <w:rsid w:val="0B4B1FFB"/>
    <w:rsid w:val="0B9D561F"/>
    <w:rsid w:val="0BA97DB4"/>
    <w:rsid w:val="0BC01329"/>
    <w:rsid w:val="0BC80491"/>
    <w:rsid w:val="0BEB38EB"/>
    <w:rsid w:val="0C227BC4"/>
    <w:rsid w:val="0C30324D"/>
    <w:rsid w:val="0C3962D2"/>
    <w:rsid w:val="0C7D621F"/>
    <w:rsid w:val="0CA71881"/>
    <w:rsid w:val="0CAD43AE"/>
    <w:rsid w:val="0D551D83"/>
    <w:rsid w:val="0DDA3736"/>
    <w:rsid w:val="0E0674A0"/>
    <w:rsid w:val="0E59458E"/>
    <w:rsid w:val="0E884BEC"/>
    <w:rsid w:val="0EB147F3"/>
    <w:rsid w:val="0F0166D2"/>
    <w:rsid w:val="0F2E4813"/>
    <w:rsid w:val="0F6525DC"/>
    <w:rsid w:val="0F76123D"/>
    <w:rsid w:val="10245012"/>
    <w:rsid w:val="104A4DC5"/>
    <w:rsid w:val="106742C3"/>
    <w:rsid w:val="108D4606"/>
    <w:rsid w:val="10A356F2"/>
    <w:rsid w:val="10A60080"/>
    <w:rsid w:val="10AD204B"/>
    <w:rsid w:val="110818CB"/>
    <w:rsid w:val="11590C74"/>
    <w:rsid w:val="11D846A9"/>
    <w:rsid w:val="11E44DF1"/>
    <w:rsid w:val="122D711F"/>
    <w:rsid w:val="1238358A"/>
    <w:rsid w:val="129E4021"/>
    <w:rsid w:val="12B94083"/>
    <w:rsid w:val="12D16713"/>
    <w:rsid w:val="12D26BDC"/>
    <w:rsid w:val="13060946"/>
    <w:rsid w:val="131E65D5"/>
    <w:rsid w:val="134E12E7"/>
    <w:rsid w:val="139060A4"/>
    <w:rsid w:val="13AC1863"/>
    <w:rsid w:val="13FD74A6"/>
    <w:rsid w:val="140173A8"/>
    <w:rsid w:val="141929C2"/>
    <w:rsid w:val="14255D32"/>
    <w:rsid w:val="146501C0"/>
    <w:rsid w:val="146E3C78"/>
    <w:rsid w:val="146F6FA3"/>
    <w:rsid w:val="14796B12"/>
    <w:rsid w:val="148E7868"/>
    <w:rsid w:val="14BB55C8"/>
    <w:rsid w:val="14E67380"/>
    <w:rsid w:val="14EC57FD"/>
    <w:rsid w:val="15370504"/>
    <w:rsid w:val="15412846"/>
    <w:rsid w:val="156B7CAF"/>
    <w:rsid w:val="15A44EF7"/>
    <w:rsid w:val="15D802E3"/>
    <w:rsid w:val="15D80876"/>
    <w:rsid w:val="15FF9B9C"/>
    <w:rsid w:val="160B4F8B"/>
    <w:rsid w:val="161B3F06"/>
    <w:rsid w:val="16253305"/>
    <w:rsid w:val="169E17F1"/>
    <w:rsid w:val="16F1075E"/>
    <w:rsid w:val="170C7369"/>
    <w:rsid w:val="173D31FC"/>
    <w:rsid w:val="17891941"/>
    <w:rsid w:val="17DE33EE"/>
    <w:rsid w:val="17FE7BBD"/>
    <w:rsid w:val="18AD3874"/>
    <w:rsid w:val="18B21497"/>
    <w:rsid w:val="18F50BB1"/>
    <w:rsid w:val="18F74FFE"/>
    <w:rsid w:val="194D0744"/>
    <w:rsid w:val="19EC637A"/>
    <w:rsid w:val="1A6F4810"/>
    <w:rsid w:val="1A7D574A"/>
    <w:rsid w:val="1A7F2286"/>
    <w:rsid w:val="1AA3420B"/>
    <w:rsid w:val="1AB0116F"/>
    <w:rsid w:val="1ABA2CFC"/>
    <w:rsid w:val="1B4E5FFC"/>
    <w:rsid w:val="1B7252AE"/>
    <w:rsid w:val="1B751A47"/>
    <w:rsid w:val="1BC82894"/>
    <w:rsid w:val="1BCE63B2"/>
    <w:rsid w:val="1C4A2F54"/>
    <w:rsid w:val="1CA11007"/>
    <w:rsid w:val="1D312C08"/>
    <w:rsid w:val="1D4D46E3"/>
    <w:rsid w:val="1D602828"/>
    <w:rsid w:val="1DA532A8"/>
    <w:rsid w:val="1DBB1301"/>
    <w:rsid w:val="1DBBB218"/>
    <w:rsid w:val="1DBF4C31"/>
    <w:rsid w:val="1DBFACF0"/>
    <w:rsid w:val="1DDE42E9"/>
    <w:rsid w:val="1DF30F38"/>
    <w:rsid w:val="1E215AB9"/>
    <w:rsid w:val="1E305811"/>
    <w:rsid w:val="1F2E488A"/>
    <w:rsid w:val="1F3218B1"/>
    <w:rsid w:val="1FFF5268"/>
    <w:rsid w:val="1FFFB1C9"/>
    <w:rsid w:val="200A3686"/>
    <w:rsid w:val="20105E2C"/>
    <w:rsid w:val="20322BA7"/>
    <w:rsid w:val="203A4A0D"/>
    <w:rsid w:val="205A578E"/>
    <w:rsid w:val="206F374D"/>
    <w:rsid w:val="209B528D"/>
    <w:rsid w:val="209C71E5"/>
    <w:rsid w:val="209E31B2"/>
    <w:rsid w:val="21110502"/>
    <w:rsid w:val="213005CE"/>
    <w:rsid w:val="216D05B9"/>
    <w:rsid w:val="218F543F"/>
    <w:rsid w:val="21991527"/>
    <w:rsid w:val="219A5B05"/>
    <w:rsid w:val="21AE41D9"/>
    <w:rsid w:val="21CE058C"/>
    <w:rsid w:val="22522FEC"/>
    <w:rsid w:val="225926A8"/>
    <w:rsid w:val="22693DF4"/>
    <w:rsid w:val="22706B83"/>
    <w:rsid w:val="229954F1"/>
    <w:rsid w:val="229A2180"/>
    <w:rsid w:val="22B443DC"/>
    <w:rsid w:val="22CB6AE3"/>
    <w:rsid w:val="22D26718"/>
    <w:rsid w:val="23281222"/>
    <w:rsid w:val="23301D43"/>
    <w:rsid w:val="233B3EDB"/>
    <w:rsid w:val="236973B8"/>
    <w:rsid w:val="237C2E6E"/>
    <w:rsid w:val="23B37624"/>
    <w:rsid w:val="23B528F6"/>
    <w:rsid w:val="23CD6F6B"/>
    <w:rsid w:val="2417176C"/>
    <w:rsid w:val="24CC50F4"/>
    <w:rsid w:val="24D40602"/>
    <w:rsid w:val="24EB2E7B"/>
    <w:rsid w:val="24ED38F7"/>
    <w:rsid w:val="24F640B4"/>
    <w:rsid w:val="24FE698A"/>
    <w:rsid w:val="258A2F51"/>
    <w:rsid w:val="2592118A"/>
    <w:rsid w:val="25A46F2C"/>
    <w:rsid w:val="25CE33E9"/>
    <w:rsid w:val="25CF6BD7"/>
    <w:rsid w:val="25DD5CF1"/>
    <w:rsid w:val="262D36F5"/>
    <w:rsid w:val="26374ACC"/>
    <w:rsid w:val="265A72DF"/>
    <w:rsid w:val="26735D2F"/>
    <w:rsid w:val="267767E9"/>
    <w:rsid w:val="27287AFC"/>
    <w:rsid w:val="274F0F25"/>
    <w:rsid w:val="275B0842"/>
    <w:rsid w:val="27AD000B"/>
    <w:rsid w:val="27AD5B89"/>
    <w:rsid w:val="27B11AF6"/>
    <w:rsid w:val="27D66FEB"/>
    <w:rsid w:val="27FA6A3D"/>
    <w:rsid w:val="27FB46D8"/>
    <w:rsid w:val="27FECD58"/>
    <w:rsid w:val="282013ED"/>
    <w:rsid w:val="283535AE"/>
    <w:rsid w:val="2865203C"/>
    <w:rsid w:val="28793F5C"/>
    <w:rsid w:val="287C5B19"/>
    <w:rsid w:val="28A4093D"/>
    <w:rsid w:val="28A6098D"/>
    <w:rsid w:val="28C20541"/>
    <w:rsid w:val="28DD4E37"/>
    <w:rsid w:val="297354C4"/>
    <w:rsid w:val="297C387E"/>
    <w:rsid w:val="29840531"/>
    <w:rsid w:val="29916AA0"/>
    <w:rsid w:val="29A21154"/>
    <w:rsid w:val="29C22855"/>
    <w:rsid w:val="29EA2FAB"/>
    <w:rsid w:val="2A354319"/>
    <w:rsid w:val="2A5C1942"/>
    <w:rsid w:val="2A8545B7"/>
    <w:rsid w:val="2A8A4481"/>
    <w:rsid w:val="2AA04C3E"/>
    <w:rsid w:val="2AF17B49"/>
    <w:rsid w:val="2B535225"/>
    <w:rsid w:val="2B5F5BE8"/>
    <w:rsid w:val="2B960967"/>
    <w:rsid w:val="2BAF0740"/>
    <w:rsid w:val="2BC42DE3"/>
    <w:rsid w:val="2BDA1A0A"/>
    <w:rsid w:val="2C2627DB"/>
    <w:rsid w:val="2C72244A"/>
    <w:rsid w:val="2C7FDE25"/>
    <w:rsid w:val="2CAB253F"/>
    <w:rsid w:val="2CBC6E40"/>
    <w:rsid w:val="2CD26234"/>
    <w:rsid w:val="2D250AD6"/>
    <w:rsid w:val="2D2F18B2"/>
    <w:rsid w:val="2D456840"/>
    <w:rsid w:val="2D5904A8"/>
    <w:rsid w:val="2D5B1B12"/>
    <w:rsid w:val="2D795090"/>
    <w:rsid w:val="2D985AB0"/>
    <w:rsid w:val="2E3A0363"/>
    <w:rsid w:val="2E754E93"/>
    <w:rsid w:val="2EB0532D"/>
    <w:rsid w:val="2EDF037C"/>
    <w:rsid w:val="2F1708CF"/>
    <w:rsid w:val="2F2F63E8"/>
    <w:rsid w:val="2F327577"/>
    <w:rsid w:val="2F715860"/>
    <w:rsid w:val="2F9B1BF6"/>
    <w:rsid w:val="2FBA1807"/>
    <w:rsid w:val="2FDC1914"/>
    <w:rsid w:val="30952F85"/>
    <w:rsid w:val="30EF66EA"/>
    <w:rsid w:val="310221BE"/>
    <w:rsid w:val="31040E3E"/>
    <w:rsid w:val="31052FED"/>
    <w:rsid w:val="31193E3D"/>
    <w:rsid w:val="31246197"/>
    <w:rsid w:val="312D6845"/>
    <w:rsid w:val="31367A1B"/>
    <w:rsid w:val="31B78373"/>
    <w:rsid w:val="31FA5EFF"/>
    <w:rsid w:val="321B326B"/>
    <w:rsid w:val="32793C21"/>
    <w:rsid w:val="329D3166"/>
    <w:rsid w:val="32AF1376"/>
    <w:rsid w:val="32B25BB9"/>
    <w:rsid w:val="3342421D"/>
    <w:rsid w:val="335D0E39"/>
    <w:rsid w:val="3369773F"/>
    <w:rsid w:val="336B7F46"/>
    <w:rsid w:val="33BD16EB"/>
    <w:rsid w:val="33C82751"/>
    <w:rsid w:val="34253005"/>
    <w:rsid w:val="34341C4D"/>
    <w:rsid w:val="346F7D21"/>
    <w:rsid w:val="349B30FD"/>
    <w:rsid w:val="34D92678"/>
    <w:rsid w:val="34F70193"/>
    <w:rsid w:val="35064785"/>
    <w:rsid w:val="35157F55"/>
    <w:rsid w:val="353B7C69"/>
    <w:rsid w:val="353D718D"/>
    <w:rsid w:val="3543668D"/>
    <w:rsid w:val="354C1FBC"/>
    <w:rsid w:val="35E7172E"/>
    <w:rsid w:val="362546B3"/>
    <w:rsid w:val="362F49CE"/>
    <w:rsid w:val="3633606B"/>
    <w:rsid w:val="367F765F"/>
    <w:rsid w:val="368F3DB4"/>
    <w:rsid w:val="36DF5674"/>
    <w:rsid w:val="36F53848"/>
    <w:rsid w:val="37183D81"/>
    <w:rsid w:val="372E2279"/>
    <w:rsid w:val="3730745A"/>
    <w:rsid w:val="373A1429"/>
    <w:rsid w:val="37617F42"/>
    <w:rsid w:val="37674FA8"/>
    <w:rsid w:val="37991BB3"/>
    <w:rsid w:val="37A76ECD"/>
    <w:rsid w:val="37AE3C8D"/>
    <w:rsid w:val="37AE7266"/>
    <w:rsid w:val="37B05C3E"/>
    <w:rsid w:val="37E50488"/>
    <w:rsid w:val="380379B1"/>
    <w:rsid w:val="38547958"/>
    <w:rsid w:val="38B5553D"/>
    <w:rsid w:val="391966D0"/>
    <w:rsid w:val="392C2FDF"/>
    <w:rsid w:val="394C5840"/>
    <w:rsid w:val="39B34CEB"/>
    <w:rsid w:val="39FF5002"/>
    <w:rsid w:val="3A1932EF"/>
    <w:rsid w:val="3A465044"/>
    <w:rsid w:val="3A582B3B"/>
    <w:rsid w:val="3ABF0DAA"/>
    <w:rsid w:val="3AF5FF06"/>
    <w:rsid w:val="3B0F5AA6"/>
    <w:rsid w:val="3B2362CD"/>
    <w:rsid w:val="3B29751D"/>
    <w:rsid w:val="3B3B43AF"/>
    <w:rsid w:val="3BFFB146"/>
    <w:rsid w:val="3C2B439B"/>
    <w:rsid w:val="3C54184D"/>
    <w:rsid w:val="3C89457D"/>
    <w:rsid w:val="3CA940DE"/>
    <w:rsid w:val="3CE157D0"/>
    <w:rsid w:val="3D2E696D"/>
    <w:rsid w:val="3D540C6B"/>
    <w:rsid w:val="3D553A0E"/>
    <w:rsid w:val="3D964B50"/>
    <w:rsid w:val="3DAF0BA9"/>
    <w:rsid w:val="3DD8240C"/>
    <w:rsid w:val="3DEC43AB"/>
    <w:rsid w:val="3E06481D"/>
    <w:rsid w:val="3E326FEF"/>
    <w:rsid w:val="3E5E28E2"/>
    <w:rsid w:val="3EF51CCF"/>
    <w:rsid w:val="3F9714AC"/>
    <w:rsid w:val="3FBFE18F"/>
    <w:rsid w:val="3FF61B73"/>
    <w:rsid w:val="3FFF5250"/>
    <w:rsid w:val="3FFFCF87"/>
    <w:rsid w:val="40AD00F2"/>
    <w:rsid w:val="40EE7876"/>
    <w:rsid w:val="40FD3161"/>
    <w:rsid w:val="410745C1"/>
    <w:rsid w:val="412E0B95"/>
    <w:rsid w:val="414375CF"/>
    <w:rsid w:val="41534CB2"/>
    <w:rsid w:val="416C1E0F"/>
    <w:rsid w:val="41E00614"/>
    <w:rsid w:val="42134949"/>
    <w:rsid w:val="422B3F64"/>
    <w:rsid w:val="423F27D4"/>
    <w:rsid w:val="424E35CF"/>
    <w:rsid w:val="4297583B"/>
    <w:rsid w:val="42A46D81"/>
    <w:rsid w:val="42B962F8"/>
    <w:rsid w:val="42C719F9"/>
    <w:rsid w:val="42CA72B6"/>
    <w:rsid w:val="430E0EDF"/>
    <w:rsid w:val="432E0DF5"/>
    <w:rsid w:val="43360B9D"/>
    <w:rsid w:val="43376464"/>
    <w:rsid w:val="43585209"/>
    <w:rsid w:val="43671B9B"/>
    <w:rsid w:val="43793395"/>
    <w:rsid w:val="4382251D"/>
    <w:rsid w:val="43FA49E9"/>
    <w:rsid w:val="440C6AE7"/>
    <w:rsid w:val="440E117C"/>
    <w:rsid w:val="44483826"/>
    <w:rsid w:val="445C3F3C"/>
    <w:rsid w:val="44DD4E0A"/>
    <w:rsid w:val="451B7D76"/>
    <w:rsid w:val="452718CB"/>
    <w:rsid w:val="452D5531"/>
    <w:rsid w:val="456B0B48"/>
    <w:rsid w:val="45916D85"/>
    <w:rsid w:val="45A66C91"/>
    <w:rsid w:val="45D47FE0"/>
    <w:rsid w:val="460D2AF8"/>
    <w:rsid w:val="461A0629"/>
    <w:rsid w:val="46395C86"/>
    <w:rsid w:val="46397392"/>
    <w:rsid w:val="466D03C7"/>
    <w:rsid w:val="4690085B"/>
    <w:rsid w:val="46A23F6D"/>
    <w:rsid w:val="46AA7B44"/>
    <w:rsid w:val="46EB62FC"/>
    <w:rsid w:val="46FF15A7"/>
    <w:rsid w:val="47087E60"/>
    <w:rsid w:val="47196144"/>
    <w:rsid w:val="47207D50"/>
    <w:rsid w:val="47215957"/>
    <w:rsid w:val="473703C3"/>
    <w:rsid w:val="473C1D26"/>
    <w:rsid w:val="474024AC"/>
    <w:rsid w:val="47444F3F"/>
    <w:rsid w:val="47607005"/>
    <w:rsid w:val="47670F66"/>
    <w:rsid w:val="479F3310"/>
    <w:rsid w:val="47B71345"/>
    <w:rsid w:val="482D0FE4"/>
    <w:rsid w:val="48393F48"/>
    <w:rsid w:val="48424967"/>
    <w:rsid w:val="488434C6"/>
    <w:rsid w:val="488A3CAC"/>
    <w:rsid w:val="48D354E6"/>
    <w:rsid w:val="48E255A6"/>
    <w:rsid w:val="48F9747B"/>
    <w:rsid w:val="490315AF"/>
    <w:rsid w:val="491F2D54"/>
    <w:rsid w:val="494E459D"/>
    <w:rsid w:val="495561D5"/>
    <w:rsid w:val="4A353852"/>
    <w:rsid w:val="4AA30A56"/>
    <w:rsid w:val="4AB501CD"/>
    <w:rsid w:val="4ACD0C86"/>
    <w:rsid w:val="4AD93377"/>
    <w:rsid w:val="4B2F061A"/>
    <w:rsid w:val="4B4712DE"/>
    <w:rsid w:val="4B6917EC"/>
    <w:rsid w:val="4B8208BB"/>
    <w:rsid w:val="4B9C460A"/>
    <w:rsid w:val="4BAD5C82"/>
    <w:rsid w:val="4BCC5C65"/>
    <w:rsid w:val="4C364B49"/>
    <w:rsid w:val="4C8142E9"/>
    <w:rsid w:val="4CD10823"/>
    <w:rsid w:val="4CE420EF"/>
    <w:rsid w:val="4D3E5829"/>
    <w:rsid w:val="4D5F22F0"/>
    <w:rsid w:val="4D8272D2"/>
    <w:rsid w:val="4D895BA9"/>
    <w:rsid w:val="4DA30080"/>
    <w:rsid w:val="4DB473A2"/>
    <w:rsid w:val="4DE165AE"/>
    <w:rsid w:val="4DEE5E67"/>
    <w:rsid w:val="4DFFD13C"/>
    <w:rsid w:val="4E303357"/>
    <w:rsid w:val="4E367E57"/>
    <w:rsid w:val="4E601F37"/>
    <w:rsid w:val="4ED5479A"/>
    <w:rsid w:val="4EFF1C2B"/>
    <w:rsid w:val="4F0C78FE"/>
    <w:rsid w:val="4F561029"/>
    <w:rsid w:val="4F9A5B2C"/>
    <w:rsid w:val="4FA34D3A"/>
    <w:rsid w:val="4FFD346F"/>
    <w:rsid w:val="500E18C4"/>
    <w:rsid w:val="501F4892"/>
    <w:rsid w:val="506249D4"/>
    <w:rsid w:val="50752C57"/>
    <w:rsid w:val="50997892"/>
    <w:rsid w:val="50BD7DB6"/>
    <w:rsid w:val="51191AAF"/>
    <w:rsid w:val="512D319C"/>
    <w:rsid w:val="51634774"/>
    <w:rsid w:val="516D7D1C"/>
    <w:rsid w:val="51BF6F49"/>
    <w:rsid w:val="51F0320C"/>
    <w:rsid w:val="51FF704D"/>
    <w:rsid w:val="52007FBC"/>
    <w:rsid w:val="522B45DF"/>
    <w:rsid w:val="525D6750"/>
    <w:rsid w:val="527849E2"/>
    <w:rsid w:val="52802159"/>
    <w:rsid w:val="529E3E2F"/>
    <w:rsid w:val="52BF457A"/>
    <w:rsid w:val="52DA16AF"/>
    <w:rsid w:val="52F1068A"/>
    <w:rsid w:val="52FC4A47"/>
    <w:rsid w:val="534A220F"/>
    <w:rsid w:val="538773E9"/>
    <w:rsid w:val="538B45EF"/>
    <w:rsid w:val="5395781B"/>
    <w:rsid w:val="53B53DB0"/>
    <w:rsid w:val="53C84842"/>
    <w:rsid w:val="53E01A4C"/>
    <w:rsid w:val="53E81A92"/>
    <w:rsid w:val="53FC46F3"/>
    <w:rsid w:val="53FE1EEF"/>
    <w:rsid w:val="54257DC7"/>
    <w:rsid w:val="5428795B"/>
    <w:rsid w:val="54352CE4"/>
    <w:rsid w:val="54610252"/>
    <w:rsid w:val="5482007B"/>
    <w:rsid w:val="5527284D"/>
    <w:rsid w:val="554F75CA"/>
    <w:rsid w:val="5599292D"/>
    <w:rsid w:val="55AB4453"/>
    <w:rsid w:val="55FF5263"/>
    <w:rsid w:val="560A289B"/>
    <w:rsid w:val="56163402"/>
    <w:rsid w:val="56804D63"/>
    <w:rsid w:val="57201A18"/>
    <w:rsid w:val="57420D43"/>
    <w:rsid w:val="575F98D5"/>
    <w:rsid w:val="5790083B"/>
    <w:rsid w:val="57B54119"/>
    <w:rsid w:val="57C0070D"/>
    <w:rsid w:val="5833695A"/>
    <w:rsid w:val="585C0292"/>
    <w:rsid w:val="586F37F1"/>
    <w:rsid w:val="58CC2AE5"/>
    <w:rsid w:val="58DE1354"/>
    <w:rsid w:val="58E41F54"/>
    <w:rsid w:val="594C6D45"/>
    <w:rsid w:val="595A5C3D"/>
    <w:rsid w:val="596A2DE9"/>
    <w:rsid w:val="59922DE9"/>
    <w:rsid w:val="59AF1653"/>
    <w:rsid w:val="59BB115E"/>
    <w:rsid w:val="59D273E8"/>
    <w:rsid w:val="59D30E5C"/>
    <w:rsid w:val="59EB419E"/>
    <w:rsid w:val="59F167F0"/>
    <w:rsid w:val="5A152633"/>
    <w:rsid w:val="5A6579AA"/>
    <w:rsid w:val="5AA41735"/>
    <w:rsid w:val="5AA47ED8"/>
    <w:rsid w:val="5AC6337D"/>
    <w:rsid w:val="5B4D6AD9"/>
    <w:rsid w:val="5B9511A9"/>
    <w:rsid w:val="5BBB639F"/>
    <w:rsid w:val="5BC70D0A"/>
    <w:rsid w:val="5BD45CE4"/>
    <w:rsid w:val="5C1B3EEC"/>
    <w:rsid w:val="5C580083"/>
    <w:rsid w:val="5C5B14F9"/>
    <w:rsid w:val="5C9C56A6"/>
    <w:rsid w:val="5CC67B79"/>
    <w:rsid w:val="5CCB37F7"/>
    <w:rsid w:val="5D1D7FF7"/>
    <w:rsid w:val="5D364148"/>
    <w:rsid w:val="5D3D7B95"/>
    <w:rsid w:val="5D4D4958"/>
    <w:rsid w:val="5D5B6640"/>
    <w:rsid w:val="5D62738C"/>
    <w:rsid w:val="5DB113CC"/>
    <w:rsid w:val="5DE31CD2"/>
    <w:rsid w:val="5E7CEE05"/>
    <w:rsid w:val="5EF5BEB8"/>
    <w:rsid w:val="5F275944"/>
    <w:rsid w:val="5F3F4890"/>
    <w:rsid w:val="5F9914C1"/>
    <w:rsid w:val="5F9F6BFD"/>
    <w:rsid w:val="5FB531DE"/>
    <w:rsid w:val="5FBA52E5"/>
    <w:rsid w:val="5FC6353D"/>
    <w:rsid w:val="5FF17A12"/>
    <w:rsid w:val="5FFD1501"/>
    <w:rsid w:val="5FFF3323"/>
    <w:rsid w:val="60257CE6"/>
    <w:rsid w:val="6089791E"/>
    <w:rsid w:val="60C05441"/>
    <w:rsid w:val="60D903F3"/>
    <w:rsid w:val="61002717"/>
    <w:rsid w:val="610F2518"/>
    <w:rsid w:val="612B4218"/>
    <w:rsid w:val="61341A7A"/>
    <w:rsid w:val="614035D4"/>
    <w:rsid w:val="61776900"/>
    <w:rsid w:val="61E37E1B"/>
    <w:rsid w:val="61F66BE6"/>
    <w:rsid w:val="62087D60"/>
    <w:rsid w:val="62123037"/>
    <w:rsid w:val="6220088D"/>
    <w:rsid w:val="62536D87"/>
    <w:rsid w:val="626356C2"/>
    <w:rsid w:val="62B55C85"/>
    <w:rsid w:val="62C50753"/>
    <w:rsid w:val="62E63ABE"/>
    <w:rsid w:val="62F87FAC"/>
    <w:rsid w:val="632F543B"/>
    <w:rsid w:val="636E7FC3"/>
    <w:rsid w:val="638F7098"/>
    <w:rsid w:val="63AF7613"/>
    <w:rsid w:val="63C35FFF"/>
    <w:rsid w:val="63F21BDC"/>
    <w:rsid w:val="63FBE418"/>
    <w:rsid w:val="64082C22"/>
    <w:rsid w:val="64324029"/>
    <w:rsid w:val="649067A6"/>
    <w:rsid w:val="64942E1A"/>
    <w:rsid w:val="649A6419"/>
    <w:rsid w:val="64B00B6F"/>
    <w:rsid w:val="65143330"/>
    <w:rsid w:val="65234252"/>
    <w:rsid w:val="656443C0"/>
    <w:rsid w:val="659F2A7D"/>
    <w:rsid w:val="65FF9756"/>
    <w:rsid w:val="66257BC0"/>
    <w:rsid w:val="66262F3D"/>
    <w:rsid w:val="6642229C"/>
    <w:rsid w:val="666E2432"/>
    <w:rsid w:val="6691541E"/>
    <w:rsid w:val="66E67EB0"/>
    <w:rsid w:val="67087DDB"/>
    <w:rsid w:val="670E5673"/>
    <w:rsid w:val="67E03C92"/>
    <w:rsid w:val="68131021"/>
    <w:rsid w:val="682558D2"/>
    <w:rsid w:val="68374F6F"/>
    <w:rsid w:val="683A3F6C"/>
    <w:rsid w:val="68424840"/>
    <w:rsid w:val="696F6730"/>
    <w:rsid w:val="69774DBB"/>
    <w:rsid w:val="69BA5705"/>
    <w:rsid w:val="69F91D25"/>
    <w:rsid w:val="6A7F2243"/>
    <w:rsid w:val="6A8078BE"/>
    <w:rsid w:val="6A83331D"/>
    <w:rsid w:val="6AAD1EF3"/>
    <w:rsid w:val="6AB90BB2"/>
    <w:rsid w:val="6AC42536"/>
    <w:rsid w:val="6B193DCC"/>
    <w:rsid w:val="6B197AA0"/>
    <w:rsid w:val="6B3E1CC4"/>
    <w:rsid w:val="6B7856FB"/>
    <w:rsid w:val="6B7A5565"/>
    <w:rsid w:val="6BDA2524"/>
    <w:rsid w:val="6BEECACA"/>
    <w:rsid w:val="6C1A61C6"/>
    <w:rsid w:val="6C3071F6"/>
    <w:rsid w:val="6C335172"/>
    <w:rsid w:val="6C425377"/>
    <w:rsid w:val="6C6B7175"/>
    <w:rsid w:val="6C730B5E"/>
    <w:rsid w:val="6C8C72C6"/>
    <w:rsid w:val="6C9172AB"/>
    <w:rsid w:val="6CB31983"/>
    <w:rsid w:val="6CF12EF1"/>
    <w:rsid w:val="6D4971EA"/>
    <w:rsid w:val="6D61664D"/>
    <w:rsid w:val="6D6461F6"/>
    <w:rsid w:val="6D717F41"/>
    <w:rsid w:val="6D754B21"/>
    <w:rsid w:val="6DB72AFE"/>
    <w:rsid w:val="6DE67BDD"/>
    <w:rsid w:val="6DEC4509"/>
    <w:rsid w:val="6DFB5CD1"/>
    <w:rsid w:val="6DFD133E"/>
    <w:rsid w:val="6E1A79F5"/>
    <w:rsid w:val="6E24398A"/>
    <w:rsid w:val="6E2971E2"/>
    <w:rsid w:val="6E6D26AC"/>
    <w:rsid w:val="6ED27DA8"/>
    <w:rsid w:val="6EEE0C8D"/>
    <w:rsid w:val="6EFF13D4"/>
    <w:rsid w:val="6F1A2DE5"/>
    <w:rsid w:val="6F4B7EDC"/>
    <w:rsid w:val="6F683919"/>
    <w:rsid w:val="6F765AA8"/>
    <w:rsid w:val="6FC52507"/>
    <w:rsid w:val="6FC617F3"/>
    <w:rsid w:val="6FCB0FA9"/>
    <w:rsid w:val="6FF33824"/>
    <w:rsid w:val="70582750"/>
    <w:rsid w:val="705A762C"/>
    <w:rsid w:val="706505AC"/>
    <w:rsid w:val="707E7C0E"/>
    <w:rsid w:val="708E3FAE"/>
    <w:rsid w:val="709E3BEB"/>
    <w:rsid w:val="70A2386D"/>
    <w:rsid w:val="70A65275"/>
    <w:rsid w:val="70B73092"/>
    <w:rsid w:val="7130603C"/>
    <w:rsid w:val="71467AE1"/>
    <w:rsid w:val="71567A62"/>
    <w:rsid w:val="71BA44F3"/>
    <w:rsid w:val="71FC2569"/>
    <w:rsid w:val="720A7571"/>
    <w:rsid w:val="728746C4"/>
    <w:rsid w:val="729C20A7"/>
    <w:rsid w:val="72C20BC4"/>
    <w:rsid w:val="72C45E6D"/>
    <w:rsid w:val="72C8133A"/>
    <w:rsid w:val="72EF5BEB"/>
    <w:rsid w:val="7332230D"/>
    <w:rsid w:val="73996C0A"/>
    <w:rsid w:val="73E1175B"/>
    <w:rsid w:val="73F423CB"/>
    <w:rsid w:val="73FF5AC8"/>
    <w:rsid w:val="74680D9F"/>
    <w:rsid w:val="746A7484"/>
    <w:rsid w:val="74810508"/>
    <w:rsid w:val="7481635D"/>
    <w:rsid w:val="74881E6C"/>
    <w:rsid w:val="749E4D5D"/>
    <w:rsid w:val="74CB6BAB"/>
    <w:rsid w:val="74FD513F"/>
    <w:rsid w:val="755740CF"/>
    <w:rsid w:val="757B4614"/>
    <w:rsid w:val="75B64FA2"/>
    <w:rsid w:val="75D266B9"/>
    <w:rsid w:val="75F77711"/>
    <w:rsid w:val="75FA2D1E"/>
    <w:rsid w:val="76383F2F"/>
    <w:rsid w:val="765F5796"/>
    <w:rsid w:val="76672FBD"/>
    <w:rsid w:val="7675616E"/>
    <w:rsid w:val="767B7404"/>
    <w:rsid w:val="76903014"/>
    <w:rsid w:val="769540CD"/>
    <w:rsid w:val="76A80347"/>
    <w:rsid w:val="76D63382"/>
    <w:rsid w:val="7713452F"/>
    <w:rsid w:val="7731425C"/>
    <w:rsid w:val="777E2AE7"/>
    <w:rsid w:val="779C444B"/>
    <w:rsid w:val="77F44E17"/>
    <w:rsid w:val="77FC2E8B"/>
    <w:rsid w:val="78512C75"/>
    <w:rsid w:val="78AF4634"/>
    <w:rsid w:val="78B625FD"/>
    <w:rsid w:val="78C01F1E"/>
    <w:rsid w:val="78C17BB8"/>
    <w:rsid w:val="7910040D"/>
    <w:rsid w:val="791571D1"/>
    <w:rsid w:val="793A4491"/>
    <w:rsid w:val="794E64DE"/>
    <w:rsid w:val="79BF7EFC"/>
    <w:rsid w:val="79CB0BA0"/>
    <w:rsid w:val="7A346DDC"/>
    <w:rsid w:val="7A3829ED"/>
    <w:rsid w:val="7A3C0AE1"/>
    <w:rsid w:val="7A3E6DD2"/>
    <w:rsid w:val="7A6104A5"/>
    <w:rsid w:val="7A7D52F7"/>
    <w:rsid w:val="7ABD7263"/>
    <w:rsid w:val="7AC3479C"/>
    <w:rsid w:val="7AEE4675"/>
    <w:rsid w:val="7B974167"/>
    <w:rsid w:val="7B9D3E9A"/>
    <w:rsid w:val="7BAF225D"/>
    <w:rsid w:val="7BDB0D48"/>
    <w:rsid w:val="7BE7E268"/>
    <w:rsid w:val="7BFD18F3"/>
    <w:rsid w:val="7C3E1A81"/>
    <w:rsid w:val="7C4F1A3D"/>
    <w:rsid w:val="7C74458B"/>
    <w:rsid w:val="7CB20890"/>
    <w:rsid w:val="7D433D2D"/>
    <w:rsid w:val="7D5F0F60"/>
    <w:rsid w:val="7D826078"/>
    <w:rsid w:val="7DB71EA8"/>
    <w:rsid w:val="7DDFFFCB"/>
    <w:rsid w:val="7DF84369"/>
    <w:rsid w:val="7DFB56C8"/>
    <w:rsid w:val="7E1C64DE"/>
    <w:rsid w:val="7E4572E3"/>
    <w:rsid w:val="7E4C76FE"/>
    <w:rsid w:val="7E6F7216"/>
    <w:rsid w:val="7E71317F"/>
    <w:rsid w:val="7EAF77BA"/>
    <w:rsid w:val="7EC46171"/>
    <w:rsid w:val="7ECE5406"/>
    <w:rsid w:val="7F081ABD"/>
    <w:rsid w:val="7F0B743E"/>
    <w:rsid w:val="7F5E6361"/>
    <w:rsid w:val="7F75093D"/>
    <w:rsid w:val="7F976577"/>
    <w:rsid w:val="7FAFA95B"/>
    <w:rsid w:val="7FEB58C9"/>
    <w:rsid w:val="7FEFDB82"/>
    <w:rsid w:val="7FFE209D"/>
    <w:rsid w:val="8FFFC006"/>
    <w:rsid w:val="9A3BE0EF"/>
    <w:rsid w:val="9DE31487"/>
    <w:rsid w:val="AC7FD443"/>
    <w:rsid w:val="BBEF7E0C"/>
    <w:rsid w:val="BBFB17E4"/>
    <w:rsid w:val="BCFFEC5E"/>
    <w:rsid w:val="BDF62907"/>
    <w:rsid w:val="BE73CA45"/>
    <w:rsid w:val="BFBE47D2"/>
    <w:rsid w:val="BFDED0D1"/>
    <w:rsid w:val="BFFE8590"/>
    <w:rsid w:val="C3DB3BF9"/>
    <w:rsid w:val="CF7BA5D5"/>
    <w:rsid w:val="DCFFF288"/>
    <w:rsid w:val="DF586F84"/>
    <w:rsid w:val="E5FF6B22"/>
    <w:rsid w:val="E78F6A8E"/>
    <w:rsid w:val="E7F9F888"/>
    <w:rsid w:val="E7FFA0F0"/>
    <w:rsid w:val="EB19AEFD"/>
    <w:rsid w:val="EB7F690D"/>
    <w:rsid w:val="EF6AFA54"/>
    <w:rsid w:val="EFAE4350"/>
    <w:rsid w:val="EFD856B9"/>
    <w:rsid w:val="F2FEA823"/>
    <w:rsid w:val="F7A7BB3A"/>
    <w:rsid w:val="F7D0F52B"/>
    <w:rsid w:val="F7FFAF51"/>
    <w:rsid w:val="F87F6448"/>
    <w:rsid w:val="FBD384D9"/>
    <w:rsid w:val="FDFB678E"/>
    <w:rsid w:val="FE7D8BE2"/>
    <w:rsid w:val="FE879131"/>
    <w:rsid w:val="FEFA9859"/>
    <w:rsid w:val="FF7BD217"/>
    <w:rsid w:val="FFBB2937"/>
    <w:rsid w:val="FFDD9ECB"/>
    <w:rsid w:val="FFDF49F2"/>
    <w:rsid w:val="FFEBF38C"/>
    <w:rsid w:val="FFF55F1E"/>
    <w:rsid w:val="FFF95798"/>
    <w:rsid w:val="FFF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3"/>
    <w:basedOn w:val="1"/>
    <w:next w:val="7"/>
    <w:autoRedefine/>
    <w:qFormat/>
    <w:uiPriority w:val="9"/>
    <w:pPr>
      <w:keepNext/>
      <w:keepLines/>
      <w:spacing w:before="120" w:after="120"/>
      <w:outlineLvl w:val="2"/>
    </w:pPr>
    <w:rPr>
      <w:b/>
      <w:sz w:val="26"/>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rPr>
      <w:rFonts w:ascii="宋体" w:hAnsi="宋体"/>
      <w:szCs w:val="32"/>
    </w:rPr>
  </w:style>
  <w:style w:type="paragraph" w:styleId="3">
    <w:name w:val="Body Text Indent"/>
    <w:basedOn w:val="1"/>
    <w:next w:val="4"/>
    <w:autoRedefine/>
    <w:qFormat/>
    <w:uiPriority w:val="0"/>
    <w:pPr>
      <w:spacing w:after="120"/>
      <w:ind w:left="420" w:leftChars="200"/>
    </w:pPr>
  </w:style>
  <w:style w:type="paragraph" w:styleId="4">
    <w:name w:val="Body Text Indent 2"/>
    <w:basedOn w:val="1"/>
    <w:next w:val="5"/>
    <w:autoRedefine/>
    <w:qFormat/>
    <w:uiPriority w:val="0"/>
    <w:pPr>
      <w:spacing w:after="120" w:line="480" w:lineRule="auto"/>
      <w:ind w:left="420" w:leftChars="200"/>
    </w:pPr>
  </w:style>
  <w:style w:type="paragraph" w:styleId="5">
    <w:name w:val="toa heading"/>
    <w:basedOn w:val="1"/>
    <w:next w:val="1"/>
    <w:autoRedefine/>
    <w:qFormat/>
    <w:uiPriority w:val="0"/>
    <w:pPr>
      <w:spacing w:before="120" w:after="120" w:line="360" w:lineRule="auto"/>
      <w:ind w:firstLine="200" w:firstLineChars="200"/>
      <w:jc w:val="left"/>
    </w:pPr>
    <w:rPr>
      <w:sz w:val="24"/>
      <w:u w:val="single"/>
    </w:rPr>
  </w:style>
  <w:style w:type="paragraph" w:styleId="7">
    <w:name w:val="Normal Indent"/>
    <w:basedOn w:val="1"/>
    <w:autoRedefine/>
    <w:unhideWhenUsed/>
    <w:qFormat/>
    <w:uiPriority w:val="99"/>
    <w:rPr>
      <w:sz w:val="28"/>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pPr>
      <w:adjustRightInd w:val="0"/>
      <w:snapToGrid w:val="0"/>
      <w:spacing w:line="360" w:lineRule="auto"/>
    </w:pPr>
    <w:rPr>
      <w:rFonts w:eastAsia="仿宋_GB2312"/>
      <w:sz w:val="32"/>
    </w:rPr>
  </w:style>
  <w:style w:type="paragraph" w:styleId="10">
    <w:name w:val="Plain Text"/>
    <w:next w:val="11"/>
    <w:autoRedefine/>
    <w:qFormat/>
    <w:uiPriority w:val="0"/>
    <w:pPr>
      <w:widowControl w:val="0"/>
      <w:jc w:val="both"/>
    </w:pPr>
    <w:rPr>
      <w:rFonts w:ascii="宋体" w:hAnsi="Times New Roman" w:eastAsia="宋体" w:cs="Times New Roman"/>
      <w:kern w:val="2"/>
      <w:sz w:val="21"/>
      <w:lang w:val="en-US" w:eastAsia="zh-CN" w:bidi="ar-SA"/>
    </w:rPr>
  </w:style>
  <w:style w:type="paragraph" w:styleId="11">
    <w:name w:val="Date"/>
    <w:next w:val="1"/>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line="300" w:lineRule="exact"/>
      <w:jc w:val="center"/>
    </w:pPr>
    <w:rPr>
      <w:b/>
      <w:caps/>
      <w:sz w:val="20"/>
    </w:rPr>
  </w:style>
  <w:style w:type="table" w:styleId="17">
    <w:name w:val="Table Grid"/>
    <w:basedOn w:val="1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paragraph" w:customStyle="1" w:styleId="20">
    <w:name w:val="Char"/>
    <w:basedOn w:val="1"/>
    <w:autoRedefine/>
    <w:qFormat/>
    <w:uiPriority w:val="0"/>
    <w:pPr>
      <w:spacing w:line="360" w:lineRule="auto"/>
      <w:ind w:firstLine="200" w:firstLineChars="200"/>
    </w:pPr>
    <w:rPr>
      <w:rFonts w:ascii="宋体" w:hAnsi="宋体" w:cs="宋体"/>
      <w:sz w:val="24"/>
      <w:szCs w:val="24"/>
    </w:rPr>
  </w:style>
  <w:style w:type="paragraph" w:customStyle="1" w:styleId="21">
    <w:name w:val="p0"/>
    <w:basedOn w:val="1"/>
    <w:autoRedefine/>
    <w:qFormat/>
    <w:uiPriority w:val="0"/>
    <w:pPr>
      <w:widowControl/>
    </w:pPr>
    <w:rPr>
      <w:kern w:val="0"/>
      <w:szCs w:val="21"/>
    </w:rPr>
  </w:style>
  <w:style w:type="paragraph" w:customStyle="1" w:styleId="22">
    <w:name w:val="报告书正文"/>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23">
    <w:name w:val="环评正文"/>
    <w:basedOn w:val="1"/>
    <w:autoRedefine/>
    <w:qFormat/>
    <w:uiPriority w:val="0"/>
    <w:pPr>
      <w:spacing w:line="360" w:lineRule="auto"/>
      <w:ind w:firstLine="200" w:firstLineChars="200"/>
    </w:pPr>
    <w:rPr>
      <w:sz w:val="24"/>
    </w:rPr>
  </w:style>
  <w:style w:type="paragraph" w:customStyle="1" w:styleId="24">
    <w:name w:val="2"/>
    <w:basedOn w:val="1"/>
    <w:autoRedefine/>
    <w:qFormat/>
    <w:uiPriority w:val="0"/>
  </w:style>
  <w:style w:type="paragraph" w:customStyle="1" w:styleId="25">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6">
    <w:name w:val="Char Char Char Char Char Char Char"/>
    <w:basedOn w:val="1"/>
    <w:autoRedefine/>
    <w:qFormat/>
    <w:uiPriority w:val="0"/>
    <w:pPr>
      <w:spacing w:line="360" w:lineRule="auto"/>
      <w:ind w:firstLine="200" w:firstLineChars="200"/>
    </w:pPr>
  </w:style>
  <w:style w:type="paragraph" w:customStyle="1" w:styleId="27">
    <w:name w:val="Char1"/>
    <w:basedOn w:val="1"/>
    <w:autoRedefine/>
    <w:qFormat/>
    <w:uiPriority w:val="0"/>
    <w:pPr>
      <w:spacing w:line="360" w:lineRule="auto"/>
      <w:ind w:firstLine="200" w:firstLineChars="200"/>
    </w:pPr>
    <w:rPr>
      <w:rFonts w:ascii="宋体" w:hAnsi="宋体" w:eastAsia="Times New Roman"/>
      <w:kern w:val="0"/>
      <w:sz w:val="24"/>
      <w:szCs w:val="24"/>
    </w:rPr>
  </w:style>
  <w:style w:type="paragraph" w:customStyle="1" w:styleId="28">
    <w:name w:val="报告表表格文字"/>
    <w:basedOn w:val="1"/>
    <w:autoRedefine/>
    <w:qFormat/>
    <w:uiPriority w:val="0"/>
    <w:pPr>
      <w:jc w:val="center"/>
    </w:pPr>
    <w:rPr>
      <w:rFonts w:cs="方正仿宋简体"/>
      <w:sz w:val="24"/>
    </w:rPr>
  </w:style>
  <w:style w:type="paragraph" w:customStyle="1" w:styleId="29">
    <w:name w:val="报告书表格"/>
    <w:basedOn w:val="1"/>
    <w:autoRedefine/>
    <w:qFormat/>
    <w:uiPriority w:val="0"/>
    <w:pPr>
      <w:adjustRightInd w:val="0"/>
      <w:spacing w:before="60" w:after="60" w:line="240" w:lineRule="atLeast"/>
      <w:jc w:val="center"/>
      <w:textAlignment w:val="baseline"/>
    </w:pPr>
    <w:rPr>
      <w:kern w:val="0"/>
    </w:rPr>
  </w:style>
  <w:style w:type="paragraph" w:customStyle="1" w:styleId="30">
    <w:name w:val="Char Char1 Char Char Char Char Char Char Char Char Char Char Char Char Char Char Char Char Char Char Char Char1 Char"/>
    <w:basedOn w:val="1"/>
    <w:autoRedefine/>
    <w:qFormat/>
    <w:uiPriority w:val="0"/>
    <w:pPr>
      <w:spacing w:line="360" w:lineRule="auto"/>
      <w:ind w:firstLine="200" w:firstLineChars="200"/>
    </w:pPr>
  </w:style>
  <w:style w:type="paragraph" w:customStyle="1" w:styleId="31">
    <w:name w:val="表格文字2"/>
    <w:autoRedefine/>
    <w:qFormat/>
    <w:uiPriority w:val="0"/>
    <w:pPr>
      <w:spacing w:before="60"/>
      <w:jc w:val="center"/>
    </w:pPr>
    <w:rPr>
      <w:rFonts w:ascii="Times New Roman" w:hAnsi="Times New Roman" w:eastAsia="宋体" w:cs="Times New Roman"/>
      <w:lang w:val="en-US" w:eastAsia="zh-CN" w:bidi="ar-SA"/>
    </w:rPr>
  </w:style>
  <w:style w:type="paragraph" w:customStyle="1" w:styleId="32">
    <w:name w:val="Char Char Char Char Char Char Char Char Char Char"/>
    <w:basedOn w:val="1"/>
    <w:autoRedefine/>
    <w:qFormat/>
    <w:uiPriority w:val="0"/>
    <w:pPr>
      <w:spacing w:line="360" w:lineRule="auto"/>
      <w:ind w:firstLine="200" w:firstLineChars="200"/>
    </w:pPr>
  </w:style>
  <w:style w:type="paragraph" w:customStyle="1" w:styleId="33">
    <w:name w:val="Char Char2"/>
    <w:basedOn w:val="1"/>
    <w:autoRedefine/>
    <w:qFormat/>
    <w:uiPriority w:val="0"/>
  </w:style>
  <w:style w:type="paragraph" w:customStyle="1" w:styleId="34">
    <w:name w:val="中文报告书样式"/>
    <w:basedOn w:val="1"/>
    <w:autoRedefine/>
    <w:qFormat/>
    <w:uiPriority w:val="0"/>
    <w:pPr>
      <w:adjustRightInd w:val="0"/>
      <w:spacing w:line="480" w:lineRule="atLeast"/>
      <w:ind w:firstLine="482"/>
      <w:textAlignment w:val="baseline"/>
    </w:pPr>
    <w:rPr>
      <w:kern w:val="24"/>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1</Pages>
  <Words>878</Words>
  <Characters>978</Characters>
  <Lines>10</Lines>
  <Paragraphs>2</Paragraphs>
  <TotalTime>16</TotalTime>
  <ScaleCrop>false</ScaleCrop>
  <LinksUpToDate>false</LinksUpToDate>
  <CharactersWithSpaces>1096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2021-12-22T02:33:00Z</dcterms:created>
  <dc:creator>番茄花园</dc:creator>
  <cp:lastModifiedBy>lenovo</cp:lastModifiedBy>
  <cp:lastPrinted>2025-07-08T00:48:39Z</cp:lastPrinted>
  <dcterms:modified xsi:type="dcterms:W3CDTF">2025-07-08T00:48:50Z</dcterms:modified>
  <dc:title>审批意见：　　　　　　　　　        宝环管（或许可）表[XXXX]X号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F9B99ACF6F074410BFC7250334F2244F_13</vt:lpwstr>
  </property>
  <property fmtid="{D5CDD505-2E9C-101B-9397-08002B2CF9AE}" pid="4" name="KSOTemplateDocerSaveRecord">
    <vt:lpwstr>eyJoZGlkIjoiNDFjODdmNThmY2U3ZDUxMTE2MTI4NGVhN2VjOTg4MTEifQ==</vt:lpwstr>
  </property>
</Properties>
</file>