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天津市宝坻区退役军人事务局</w:t>
      </w:r>
      <w:r>
        <w:rPr>
          <w:rFonts w:hint="eastAsia" w:ascii="Times New Roman" w:hAnsi="Times New Roman" w:cs="Times New Roman"/>
          <w:b/>
          <w:sz w:val="32"/>
          <w:szCs w:val="32"/>
        </w:rPr>
        <w:t>在乡复员、退伍军人生活补助项目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年度绩效自评报告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绩效目标分解下达情况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项目主要内容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：为我区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3100名在乡复员退伍军人按月发放生活补助。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实施情况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：每月由各街镇退役军人服务站上报当月应发放人员信息，由区退役军人事务局汇总后到银行进行社会化发放。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实施主体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：此项目由区退役军人事务局进行预算及发放管理。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下达预算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：每月由区退役军人事务局报区财政局当月所需发放资金，区财政局审批后由区退役军人事务局进行发放。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绩效目标情况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：此项目计划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2021年为全区3100名符合在乡复员、退伍军人资格人员发放生活补助，计划发放中央直达金额为3293.5万元，截至目前已圆满完成了3293.5万元的发放计划，使我区在乡复员、退伍军人生活得到了充分保障。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绩效目标完成情况分析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2.1资金投入情况分析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（1）项目资金安排落实、总投入等情况分析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1.预算资金总额：此项目预算总金额为中央直达资金3293.5万元。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资金组成：此项目预算资金3293.5万元全部为中央资金。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实际到位金额及资金到位率：截至目前已圆满完成了3293.5万元的发放计划，完成率100%。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（2）项目资金实际使用情况分析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项目实际支付金额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预算执行率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截至目前已圆满完成了3293.5万元的发放计划，完成率100%，我局严格按照在乡复员、退伍军人生活补助标准进行发放。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2.2总体绩效目标完成情况分析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要点：对照总体绩效目标分析全年实际完成情况。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截至目前已圆满完成了3293.5万元的发放计划，完成率100%。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2.3绩效指标完成情况分析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保障全区在乡复员、退伍军人人数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3100人，已完成；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全区在乡复员、退伍军人全部发放到位，发放率100%，已完成；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全区在乡复员、退伍军人生活补助及时发放，及时率100%，已完成；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支付在乡复员、退伍军人生活补助金额，发放3293.5万元，已完成；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保障全区在乡复员、退伍军人生活水平，保障率100%，已完成；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持续保持全区在乡复员、退伍军人生活水平，保障率100%，已完成；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全区在乡复员、退伍军人幸福感增强，保障率100%，已完成。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偏离绩效目标的原因和下一步改进措施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无偏离绩效目标情况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绩效自评结果拟应用和公开情况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将按照区财政局统一安排进行公开。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其他需要说明的问题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无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附件：绩效目标自评表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7F"/>
    <w:rsid w:val="00226B4A"/>
    <w:rsid w:val="00445800"/>
    <w:rsid w:val="00A64C47"/>
    <w:rsid w:val="00D032B8"/>
    <w:rsid w:val="00D81145"/>
    <w:rsid w:val="00DB33A5"/>
    <w:rsid w:val="00DE3E7F"/>
    <w:rsid w:val="07365E1F"/>
    <w:rsid w:val="249D7A74"/>
    <w:rsid w:val="26F36282"/>
    <w:rsid w:val="4667376F"/>
    <w:rsid w:val="4687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</Words>
  <Characters>405</Characters>
  <Lines>3</Lines>
  <Paragraphs>1</Paragraphs>
  <TotalTime>9</TotalTime>
  <ScaleCrop>false</ScaleCrop>
  <LinksUpToDate>false</LinksUpToDate>
  <CharactersWithSpaces>475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2021-03-19T07:10:00Z</dcterms:created>
  <dc:creator>Uber</dc:creator>
  <cp:lastModifiedBy>Administrator</cp:lastModifiedBy>
  <dcterms:modified xsi:type="dcterms:W3CDTF">2022-04-07T00:54:22Z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  <property fmtid="{D5CDD505-2E9C-101B-9397-08002B2CF9AE}" pid="3" name="ICV">
    <vt:lpwstr>669473C972924E75A0D2DD5439A926A3</vt:lpwstr>
  </property>
</Properties>
</file>