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 xml:space="preserve">   天津市宝坻区第五次全国经济普查公报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（第七号）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heme="minorEastAsia" w:hAnsiTheme="minorEastAsia" w:eastAsiaTheme="minorEastAsia" w:cstheme="minorEastAsia"/>
          <w:bCs/>
          <w:color w:val="0C0C0C"/>
          <w:kern w:val="0"/>
          <w:sz w:val="35"/>
          <w:szCs w:val="35"/>
          <w:shd w:val="clear" w:color="auto" w:fill="FFFFFF"/>
          <w:lang w:val="en-US" w:eastAsia="zh-CN" w:bidi="ar"/>
        </w:rPr>
      </w:pPr>
      <w:r>
        <w:rPr>
          <w:rFonts w:hint="eastAsia" w:asciiTheme="minorEastAsia" w:hAnsiTheme="minorEastAsia" w:eastAsiaTheme="minorEastAsia" w:cstheme="minorEastAsia"/>
          <w:bCs/>
          <w:color w:val="0C0C0C"/>
          <w:kern w:val="0"/>
          <w:sz w:val="35"/>
          <w:szCs w:val="35"/>
          <w:shd w:val="clear" w:color="auto" w:fill="FFFFFF"/>
          <w:lang w:val="en-US" w:eastAsia="zh-CN" w:bidi="ar"/>
        </w:rPr>
        <w:t>——分区域单位和从业人员情况</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简体" w:hAnsi="方正楷体简体" w:eastAsia="方正楷体简体" w:cs="方正楷体简体"/>
          <w:color w:val="0C0C0C"/>
          <w:kern w:val="2"/>
          <w:sz w:val="34"/>
          <w:szCs w:val="34"/>
          <w:lang w:val="en-US" w:eastAsia="zh-CN" w:bidi="ar-SA"/>
        </w:rPr>
      </w:pPr>
      <w:r>
        <w:rPr>
          <w:rFonts w:hint="eastAsia" w:ascii="方正楷体简体" w:hAnsi="方正楷体简体" w:eastAsia="方正楷体简体" w:cs="方正楷体简体"/>
          <w:color w:val="0C0C0C"/>
          <w:kern w:val="2"/>
          <w:sz w:val="34"/>
          <w:szCs w:val="34"/>
          <w:lang w:val="en-US" w:eastAsia="zh-CN" w:bidi="ar-SA"/>
        </w:rPr>
        <w:t>天津市宝坻区第五次全国经济普查领导小组办公室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方正楷体简体" w:hAnsi="方正楷体简体" w:eastAsia="方正楷体简体" w:cs="方正楷体简体"/>
          <w:color w:val="0C0C0C"/>
          <w:sz w:val="34"/>
          <w:szCs w:val="34"/>
          <w:lang w:val="en-US" w:eastAsia="zh-CN"/>
        </w:rPr>
      </w:pPr>
      <w:r>
        <w:rPr>
          <w:rFonts w:hint="eastAsia" w:ascii="方正楷体简体" w:hAnsi="方正楷体简体" w:eastAsia="方正楷体简体" w:cs="方正楷体简体"/>
          <w:color w:val="0C0C0C"/>
          <w:kern w:val="2"/>
          <w:sz w:val="34"/>
          <w:szCs w:val="34"/>
          <w:lang w:val="en-US" w:eastAsia="zh-CN" w:bidi="ar-SA"/>
        </w:rPr>
        <w:t>（</w:t>
      </w:r>
      <w:r>
        <w:rPr>
          <w:rFonts w:hint="default" w:ascii="方正楷体简体" w:hAnsi="方正楷体简体" w:eastAsia="方正楷体简体" w:cs="方正楷体简体"/>
          <w:color w:val="0C0C0C"/>
          <w:kern w:val="2"/>
          <w:sz w:val="34"/>
          <w:szCs w:val="34"/>
          <w:lang w:val="en" w:eastAsia="zh-CN" w:bidi="ar-SA"/>
        </w:rPr>
        <w:t>2025年</w:t>
      </w:r>
      <w:r>
        <w:rPr>
          <w:rFonts w:hint="eastAsia" w:ascii="方正楷体简体" w:hAnsi="方正楷体简体" w:eastAsia="方正楷体简体" w:cs="方正楷体简体"/>
          <w:color w:val="0C0C0C"/>
          <w:kern w:val="2"/>
          <w:sz w:val="34"/>
          <w:szCs w:val="34"/>
          <w:lang w:val="en-US" w:eastAsia="zh-CN" w:bidi="ar-SA"/>
        </w:rPr>
        <w:t>5</w:t>
      </w:r>
      <w:r>
        <w:rPr>
          <w:rFonts w:hint="default" w:ascii="方正楷体简体" w:hAnsi="方正楷体简体" w:eastAsia="方正楷体简体" w:cs="方正楷体简体"/>
          <w:color w:val="0C0C0C"/>
          <w:kern w:val="2"/>
          <w:sz w:val="34"/>
          <w:szCs w:val="34"/>
          <w:lang w:val="en" w:eastAsia="zh-CN" w:bidi="ar-SA"/>
        </w:rPr>
        <w:t>月13日</w:t>
      </w:r>
      <w:r>
        <w:rPr>
          <w:rFonts w:hint="eastAsia" w:ascii="方正楷体简体" w:hAnsi="方正楷体简体" w:eastAsia="方正楷体简体" w:cs="方正楷体简体"/>
          <w:color w:val="0C0C0C"/>
          <w:kern w:val="2"/>
          <w:sz w:val="34"/>
          <w:szCs w:val="34"/>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0" w:firstLineChars="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方正仿宋简体" w:hAnsi="方正仿宋简体" w:eastAsia="方正仿宋简体" w:cs="方正仿宋简体"/>
          <w:color w:val="0C0C0C"/>
          <w:spacing w:val="-6"/>
          <w:kern w:val="2"/>
          <w:sz w:val="35"/>
          <w:szCs w:val="35"/>
          <w:u w:val="none"/>
          <w:lang w:val="en-US" w:eastAsia="zh-CN" w:bidi="ar-SA"/>
        </w:rPr>
        <w:t xml:space="preserve">   </w:t>
      </w:r>
      <w:r>
        <w:rPr>
          <w:rFonts w:hint="eastAsia" w:ascii="方正仿宋简体" w:hAnsi="方正仿宋简体" w:eastAsia="方正仿宋简体" w:cs="方正仿宋简体"/>
          <w:color w:val="0C0C0C"/>
          <w:spacing w:val="-6"/>
          <w:kern w:val="2"/>
          <w:sz w:val="34"/>
          <w:szCs w:val="34"/>
          <w:u w:val="none"/>
          <w:lang w:val="en-US" w:eastAsia="zh-CN" w:bidi="ar-SA"/>
        </w:rPr>
        <w:t>根据第五次全国经济普查结果，现将我区分区域的第二产业和第三产业单位及从业人员基本情况公布如下：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right="0" w:rightChars="0"/>
        <w:jc w:val="left"/>
        <w:textAlignment w:val="auto"/>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w:t>
      </w: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一、单位基本情况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2" w:leftChars="-199" w:right="0" w:hanging="595" w:hangingChars="186"/>
        <w:jc w:val="both"/>
        <w:textAlignment w:val="auto"/>
        <w:rPr>
          <w:rFonts w:hint="eastAsia"/>
          <w:lang w:val="en-US" w:eastAsia="zh-CN"/>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r>
        <w:rPr>
          <w:rFonts w:hint="eastAsia" w:ascii="方正仿宋简体" w:hAnsi="方正仿宋简体" w:eastAsia="方正仿宋简体" w:cs="方正仿宋简体"/>
          <w:i w:val="0"/>
          <w:caps w:val="0"/>
          <w:color w:val="0C0C0C"/>
          <w:spacing w:val="0"/>
          <w:kern w:val="0"/>
          <w:sz w:val="35"/>
          <w:szCs w:val="35"/>
          <w:highlight w:val="none"/>
          <w:lang w:val="en-US" w:eastAsia="zh-CN" w:bidi="ar"/>
        </w:rPr>
        <w:t xml:space="preserve">     </w:t>
      </w: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年末，在全区第二产业和第三产业法人单位中，位居前三位的街镇园区是：</w:t>
      </w:r>
      <w:r>
        <w:rPr>
          <w:rFonts w:hint="eastAsia" w:ascii="方正仿宋简体" w:hAnsi="方正仿宋简体" w:eastAsia="方正仿宋简体" w:cs="方正仿宋简体"/>
          <w:color w:val="0C0C0C"/>
          <w:sz w:val="34"/>
          <w:szCs w:val="34"/>
          <w:u w:val="none"/>
          <w:lang w:val="en-US" w:eastAsia="zh-CN"/>
        </w:rPr>
        <w:t>宝平街道</w:t>
      </w:r>
      <w:r>
        <w:rPr>
          <w:rFonts w:hint="eastAsia" w:ascii="Times New Roman" w:hAnsi="Times New Roman" w:eastAsia="方正仿宋_GBK" w:cs="Times New Roman"/>
          <w:color w:val="auto"/>
          <w:spacing w:val="-6"/>
          <w:kern w:val="2"/>
          <w:sz w:val="34"/>
          <w:szCs w:val="34"/>
          <w:highlight w:val="none"/>
          <w:u w:val="none"/>
          <w:lang w:val="en-US" w:eastAsia="zh-CN" w:bidi="ar-SA"/>
        </w:rPr>
        <w:t>2095</w:t>
      </w:r>
      <w:r>
        <w:rPr>
          <w:rFonts w:hint="eastAsia" w:ascii="方正仿宋简体" w:hAnsi="方正仿宋简体" w:eastAsia="方正仿宋简体" w:cs="方正仿宋简体"/>
          <w:color w:val="0C0C0C"/>
          <w:spacing w:val="-6"/>
          <w:kern w:val="2"/>
          <w:sz w:val="34"/>
          <w:szCs w:val="34"/>
          <w:u w:val="none"/>
          <w:lang w:val="en-US" w:eastAsia="zh-CN" w:bidi="ar-SA"/>
        </w:rPr>
        <w:t>个，占</w:t>
      </w:r>
      <w:r>
        <w:rPr>
          <w:rFonts w:hint="eastAsia" w:ascii="Times New Roman" w:hAnsi="Times New Roman" w:eastAsia="方正仿宋_GBK" w:cs="Times New Roman"/>
          <w:color w:val="auto"/>
          <w:spacing w:val="-6"/>
          <w:kern w:val="2"/>
          <w:sz w:val="34"/>
          <w:szCs w:val="34"/>
          <w:highlight w:val="none"/>
          <w:u w:val="none"/>
          <w:lang w:val="en-US" w:eastAsia="zh-CN" w:bidi="ar-SA"/>
        </w:rPr>
        <w:t>13.6%</w:t>
      </w:r>
      <w:r>
        <w:rPr>
          <w:rFonts w:hint="eastAsia" w:ascii="方正仿宋简体" w:hAnsi="方正仿宋简体" w:eastAsia="方正仿宋简体" w:cs="方正仿宋简体"/>
          <w:color w:val="0C0C0C"/>
          <w:spacing w:val="-6"/>
          <w:kern w:val="2"/>
          <w:sz w:val="34"/>
          <w:szCs w:val="34"/>
          <w:u w:val="none"/>
          <w:lang w:val="en-US" w:eastAsia="zh-CN" w:bidi="ar-SA"/>
        </w:rPr>
        <w:t>；</w:t>
      </w:r>
      <w:r>
        <w:rPr>
          <w:rFonts w:hint="eastAsia" w:ascii="方正仿宋简体" w:hAnsi="方正仿宋简体" w:eastAsia="方正仿宋简体" w:cs="方正仿宋简体"/>
          <w:color w:val="0C0C0C"/>
          <w:sz w:val="34"/>
          <w:szCs w:val="34"/>
          <w:u w:val="none"/>
          <w:lang w:val="en-US" w:eastAsia="zh-CN"/>
        </w:rPr>
        <w:t>宝坻经济开发</w:t>
      </w:r>
      <w:r>
        <w:rPr>
          <w:rFonts w:hint="eastAsia" w:ascii="方正仿宋简体" w:hAnsi="方正仿宋简体" w:eastAsia="方正仿宋简体" w:cs="方正仿宋简体"/>
          <w:color w:val="0C0C0C"/>
          <w:spacing w:val="-6"/>
          <w:kern w:val="2"/>
          <w:sz w:val="34"/>
          <w:szCs w:val="34"/>
          <w:u w:val="none"/>
          <w:lang w:val="en-US" w:eastAsia="zh-CN" w:bidi="ar-SA"/>
        </w:rPr>
        <w:t>区</w:t>
      </w:r>
      <w:r>
        <w:rPr>
          <w:rFonts w:hint="eastAsia" w:ascii="Times New Roman" w:hAnsi="Times New Roman" w:eastAsia="方正仿宋_GBK" w:cs="Times New Roman"/>
          <w:color w:val="auto"/>
          <w:spacing w:val="-6"/>
          <w:kern w:val="2"/>
          <w:sz w:val="34"/>
          <w:szCs w:val="34"/>
          <w:highlight w:val="none"/>
          <w:u w:val="none"/>
          <w:lang w:val="en-US" w:eastAsia="zh-CN" w:bidi="ar-SA"/>
        </w:rPr>
        <w:t>1812</w:t>
      </w:r>
      <w:r>
        <w:rPr>
          <w:rFonts w:hint="eastAsia" w:ascii="方正仿宋简体" w:hAnsi="方正仿宋简体" w:eastAsia="方正仿宋简体" w:cs="方正仿宋简体"/>
          <w:color w:val="0C0C0C"/>
          <w:spacing w:val="-6"/>
          <w:kern w:val="2"/>
          <w:sz w:val="34"/>
          <w:szCs w:val="34"/>
          <w:u w:val="none"/>
          <w:lang w:val="en-US" w:eastAsia="zh-CN" w:bidi="ar-SA"/>
        </w:rPr>
        <w:t>个，占</w:t>
      </w:r>
      <w:r>
        <w:rPr>
          <w:rFonts w:hint="eastAsia" w:ascii="Times New Roman" w:hAnsi="Times New Roman" w:eastAsia="方正仿宋_GBK" w:cs="Times New Roman"/>
          <w:color w:val="auto"/>
          <w:spacing w:val="-6"/>
          <w:kern w:val="2"/>
          <w:sz w:val="34"/>
          <w:szCs w:val="34"/>
          <w:highlight w:val="none"/>
          <w:u w:val="none"/>
          <w:lang w:val="en-US" w:eastAsia="zh-CN" w:bidi="ar-SA"/>
        </w:rPr>
        <w:t>11.8%</w:t>
      </w:r>
      <w:r>
        <w:rPr>
          <w:rFonts w:hint="eastAsia" w:ascii="方正仿宋简体" w:hAnsi="方正仿宋简体" w:eastAsia="方正仿宋简体" w:cs="方正仿宋简体"/>
          <w:color w:val="0C0C0C"/>
          <w:spacing w:val="-6"/>
          <w:kern w:val="2"/>
          <w:sz w:val="34"/>
          <w:szCs w:val="34"/>
          <w:u w:val="none"/>
          <w:lang w:val="en-US" w:eastAsia="zh-CN" w:bidi="ar-SA"/>
        </w:rPr>
        <w:t>；</w:t>
      </w:r>
      <w:r>
        <w:rPr>
          <w:rFonts w:hint="eastAsia" w:ascii="方正仿宋简体" w:hAnsi="方正仿宋简体" w:eastAsia="方正仿宋简体" w:cs="方正仿宋简体"/>
          <w:color w:val="0C0C0C"/>
          <w:sz w:val="34"/>
          <w:szCs w:val="34"/>
          <w:u w:val="none"/>
          <w:lang w:val="en-US" w:eastAsia="zh-CN"/>
        </w:rPr>
        <w:t>钰华街道</w:t>
      </w:r>
      <w:r>
        <w:rPr>
          <w:rFonts w:hint="eastAsia" w:ascii="Times New Roman" w:hAnsi="Times New Roman" w:eastAsia="方正仿宋_GBK" w:cs="Times New Roman"/>
          <w:color w:val="auto"/>
          <w:spacing w:val="-6"/>
          <w:kern w:val="2"/>
          <w:sz w:val="34"/>
          <w:szCs w:val="34"/>
          <w:highlight w:val="none"/>
          <w:u w:val="none"/>
          <w:lang w:val="en-US" w:eastAsia="zh-CN" w:bidi="ar-SA"/>
        </w:rPr>
        <w:t>1332</w:t>
      </w:r>
      <w:r>
        <w:rPr>
          <w:rFonts w:hint="eastAsia" w:ascii="方正仿宋简体" w:hAnsi="方正仿宋简体" w:eastAsia="方正仿宋简体" w:cs="方正仿宋简体"/>
          <w:color w:val="0C0C0C"/>
          <w:spacing w:val="-6"/>
          <w:kern w:val="2"/>
          <w:sz w:val="34"/>
          <w:szCs w:val="34"/>
          <w:u w:val="none"/>
          <w:lang w:val="en-US" w:eastAsia="zh-CN" w:bidi="ar-SA"/>
        </w:rPr>
        <w:t>个，占</w:t>
      </w:r>
      <w:r>
        <w:rPr>
          <w:rFonts w:hint="eastAsia" w:ascii="Times New Roman" w:hAnsi="Times New Roman" w:eastAsia="方正仿宋_GBK" w:cs="Times New Roman"/>
          <w:color w:val="auto"/>
          <w:spacing w:val="-6"/>
          <w:kern w:val="2"/>
          <w:sz w:val="34"/>
          <w:szCs w:val="34"/>
          <w:highlight w:val="none"/>
          <w:u w:val="none"/>
          <w:lang w:val="en-US" w:eastAsia="zh-CN" w:bidi="ar-SA"/>
        </w:rPr>
        <w:t>8.6%</w:t>
      </w:r>
      <w:r>
        <w:rPr>
          <w:rFonts w:hint="eastAsia" w:ascii="方正仿宋简体" w:hAnsi="方正仿宋简体" w:eastAsia="方正仿宋简体" w:cs="方正仿宋简体"/>
          <w:color w:val="0C0C0C"/>
          <w:spacing w:val="-6"/>
          <w:kern w:val="2"/>
          <w:sz w:val="34"/>
          <w:szCs w:val="34"/>
          <w:u w:val="non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179" w:afterLines="30" w:afterAutospacing="0" w:line="400" w:lineRule="exact"/>
        <w:ind w:left="0" w:right="0" w:firstLine="0" w:firstLineChars="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eastAsia="宋体" w:cs="宋体"/>
          <w:b/>
          <w:i w:val="0"/>
          <w:caps w:val="0"/>
          <w:color w:val="0C0C0C"/>
          <w:spacing w:val="0"/>
          <w:kern w:val="0"/>
          <w:sz w:val="24"/>
          <w:szCs w:val="24"/>
          <w:highlight w:val="none"/>
          <w:lang w:val="en-US" w:eastAsia="zh-CN" w:bidi="ar"/>
        </w:rPr>
        <w:t xml:space="preserve">   </w:t>
      </w:r>
      <w:r>
        <w:rPr>
          <w:rFonts w:hint="eastAsia" w:ascii="方正仿宋简体" w:hAnsi="方正仿宋简体" w:eastAsia="方正仿宋简体" w:cs="方正仿宋简体"/>
          <w:color w:val="0C0C0C"/>
          <w:spacing w:val="-6"/>
          <w:kern w:val="2"/>
          <w:sz w:val="34"/>
          <w:szCs w:val="34"/>
          <w:u w:val="none"/>
          <w:lang w:val="en-US" w:eastAsia="zh-CN" w:bidi="ar-SA"/>
        </w:rPr>
        <w:t xml:space="preserve"> 按地区分组的单位情况详见表</w:t>
      </w:r>
      <w:r>
        <w:rPr>
          <w:rFonts w:hint="eastAsia" w:ascii="Times New Roman" w:hAnsi="Times New Roman" w:eastAsia="方正仿宋_GBK" w:cs="Times New Roman"/>
          <w:color w:val="auto"/>
          <w:spacing w:val="-6"/>
          <w:kern w:val="2"/>
          <w:sz w:val="34"/>
          <w:szCs w:val="34"/>
          <w:highlight w:val="none"/>
          <w:u w:val="none"/>
          <w:lang w:val="en-US" w:eastAsia="zh-CN" w:bidi="ar-SA"/>
        </w:rPr>
        <w:t>7-1</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179" w:afterLines="3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179" w:afterLines="3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179" w:afterLines="3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179" w:afterLines="3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179" w:afterLines="30" w:afterAutospacing="0" w:line="36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179" w:afterLines="30" w:afterAutospacing="0" w:line="36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179" w:afterLines="30" w:afterAutospacing="0" w:line="36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179" w:afterLines="30" w:afterAutospacing="0" w:line="360" w:lineRule="exact"/>
        <w:ind w:left="0" w:right="0" w:firstLine="0" w:firstLineChars="0"/>
        <w:jc w:val="center"/>
        <w:textAlignment w:val="auto"/>
        <w:rPr>
          <w:rFonts w:hint="eastAsia" w:ascii="Times New Roman" w:hAnsi="Times New Roman" w:eastAsia="宋体" w:cs="宋体"/>
          <w:i w:val="0"/>
          <w:caps w:val="0"/>
          <w:color w:val="0C0C0C"/>
          <w:spacing w:val="0"/>
          <w:sz w:val="24"/>
          <w:szCs w:val="24"/>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表7-1　按地区分组的法人单位数和产业活动单位</w:t>
      </w:r>
      <w:r>
        <w:rPr>
          <w:rFonts w:hint="default" w:eastAsia="宋体" w:cs="宋体"/>
          <w:b/>
          <w:i w:val="0"/>
          <w:caps w:val="0"/>
          <w:color w:val="auto"/>
          <w:spacing w:val="0"/>
          <w:kern w:val="0"/>
          <w:sz w:val="24"/>
          <w:szCs w:val="24"/>
          <w:highlight w:val="none"/>
          <w:vertAlign w:val="superscript"/>
          <w:lang w:eastAsia="zh-CN" w:bidi="ar"/>
        </w:rPr>
        <w:t>［</w:t>
      </w:r>
      <w:r>
        <w:rPr>
          <w:rStyle w:val="13"/>
          <w:rFonts w:hint="eastAsia" w:ascii="Times New Roman" w:hAnsi="Times New Roman" w:eastAsia="方正仿宋_GBK" w:cs="仿宋_GB2312"/>
          <w:i w:val="0"/>
          <w:caps w:val="0"/>
          <w:color w:val="0C0C0C"/>
          <w:spacing w:val="0"/>
          <w:kern w:val="0"/>
          <w:sz w:val="32"/>
          <w:szCs w:val="32"/>
          <w:highlight w:val="none"/>
          <w:vertAlign w:val="superscript"/>
          <w:lang w:val="en-US" w:eastAsia="zh-CN" w:bidi="ar"/>
        </w:rPr>
        <w:footnoteReference w:id="0"/>
      </w:r>
      <w:r>
        <w:rPr>
          <w:rFonts w:hint="default" w:eastAsia="宋体" w:cs="宋体"/>
          <w:b/>
          <w:i w:val="0"/>
          <w:caps w:val="0"/>
          <w:color w:val="auto"/>
          <w:spacing w:val="0"/>
          <w:kern w:val="0"/>
          <w:sz w:val="24"/>
          <w:szCs w:val="24"/>
          <w:highlight w:val="none"/>
          <w:vertAlign w:val="superscript"/>
          <w:lang w:eastAsia="zh-CN" w:bidi="ar"/>
        </w:rPr>
        <w:t>］</w:t>
      </w:r>
      <w:r>
        <w:rPr>
          <w:rFonts w:hint="eastAsia" w:eastAsia="宋体" w:cs="宋体"/>
          <w:b/>
          <w:i w:val="0"/>
          <w:caps w:val="0"/>
          <w:color w:val="0C0C0C"/>
          <w:spacing w:val="0"/>
          <w:kern w:val="0"/>
          <w:sz w:val="24"/>
          <w:szCs w:val="24"/>
          <w:highlight w:val="none"/>
          <w:lang w:val="en-US" w:eastAsia="zh-CN" w:bidi="ar"/>
        </w:rPr>
        <w:t>数</w:t>
      </w:r>
    </w:p>
    <w:tbl>
      <w:tblPr>
        <w:tblStyle w:val="11"/>
        <w:tblW w:w="5001"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56"/>
        <w:gridCol w:w="1474"/>
        <w:gridCol w:w="1493"/>
        <w:gridCol w:w="1474"/>
        <w:gridCol w:w="14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624" w:type="pct"/>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7" w:type="pct"/>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tc>
        <w:tc>
          <w:tcPr>
            <w:tcW w:w="1687" w:type="pct"/>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产业活动单位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624" w:type="pct"/>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eastAsia="宋体" w:cs="宋体"/>
                <w:color w:val="0C0C0C"/>
                <w:sz w:val="21"/>
                <w:szCs w:val="21"/>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w:t>
            </w:r>
            <w:r>
              <w:rPr>
                <w:rFonts w:hint="default" w:eastAsia="宋体" w:cs="宋体"/>
                <w:b/>
                <w:bCs/>
                <w:color w:val="0C0C0C"/>
                <w:kern w:val="0"/>
                <w:sz w:val="21"/>
                <w:szCs w:val="21"/>
                <w:highlight w:val="none"/>
                <w:lang w:val="en-US" w:eastAsia="zh-CN" w:bidi="ar"/>
              </w:rPr>
              <w:t>（个）</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w:t>
            </w:r>
            <w:r>
              <w:rPr>
                <w:rFonts w:hint="default" w:eastAsia="宋体" w:cs="宋体"/>
                <w:b/>
                <w:bCs/>
                <w:color w:val="0C0C0C"/>
                <w:kern w:val="0"/>
                <w:sz w:val="21"/>
                <w:szCs w:val="21"/>
                <w:highlight w:val="none"/>
                <w:lang w:val="en-US" w:eastAsia="zh-CN" w:bidi="ar"/>
              </w:rPr>
              <w:t>（个）</w:t>
            </w:r>
          </w:p>
        </w:tc>
        <w:tc>
          <w:tcPr>
            <w:tcW w:w="84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45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15408</w:t>
            </w:r>
          </w:p>
        </w:tc>
        <w:tc>
          <w:tcPr>
            <w:tcW w:w="147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100</w:t>
            </w:r>
            <w:r>
              <w:rPr>
                <w:rFonts w:hint="eastAsia" w:eastAsia="宋体" w:cs="宋体"/>
                <w:b/>
                <w:bCs/>
                <w:color w:val="0C0C0C"/>
                <w:kern w:val="0"/>
                <w:sz w:val="21"/>
                <w:szCs w:val="21"/>
                <w:highlight w:val="none"/>
                <w:lang w:val="en-US" w:eastAsia="zh-CN" w:bidi="ar"/>
              </w:rPr>
              <w:t>.0</w:t>
            </w:r>
          </w:p>
        </w:tc>
        <w:tc>
          <w:tcPr>
            <w:tcW w:w="145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16389</w:t>
            </w:r>
          </w:p>
        </w:tc>
        <w:tc>
          <w:tcPr>
            <w:tcW w:w="1474"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100</w:t>
            </w:r>
            <w:r>
              <w:rPr>
                <w:rFonts w:hint="eastAsia" w:eastAsia="宋体" w:cs="宋体"/>
                <w:b/>
                <w:bCs/>
                <w:color w:val="0C0C0C"/>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海滨街道</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806</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5.2</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877</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5"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宝平街道</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2095</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13.6</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2343</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default" w:ascii="Times New Roman" w:hAnsi="Times New Roman" w:eastAsia="宋体" w:cs="宋体"/>
                <w:color w:val="0C0C0C"/>
                <w:kern w:val="0"/>
                <w:sz w:val="21"/>
                <w:szCs w:val="21"/>
                <w:highlight w:val="none"/>
                <w:lang w:val="en-US" w:eastAsia="zh-CN" w:bidi="ar"/>
              </w:rPr>
            </w:pPr>
            <w:r>
              <w:rPr>
                <w:rFonts w:hint="default" w:ascii="Times New Roman" w:hAnsi="Times New Roman" w:eastAsia="宋体" w:cs="宋体"/>
                <w:color w:val="0C0C0C"/>
                <w:kern w:val="0"/>
                <w:sz w:val="21"/>
                <w:szCs w:val="21"/>
                <w:highlight w:val="none"/>
                <w:lang w:val="en-US" w:eastAsia="zh-CN" w:bidi="ar"/>
              </w:rPr>
              <w:t>钰华街道</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1332</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8.6</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1435</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周良街道</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816</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5.3</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857</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潮阳街道</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532</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563</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朝霞街道</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786</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5.1</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821</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大口屯镇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496</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3.2</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541</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王卜庄镇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303</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329</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方家庄镇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549</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574</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林亭口镇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395</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412</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八门城镇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375</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396</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大钟庄镇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368</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391</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新安镇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375</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396</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霍各庄镇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334</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351</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新开口镇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373</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387</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大唐庄镇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206</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219</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牛道口镇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686</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4.5</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724</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史各庄镇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345</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359</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郝各庄镇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309</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327</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牛家牌镇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369</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386</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尔王庄镇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236</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246</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黄庄镇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290</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1.9</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304</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口东镇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408</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429</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大白庄镇</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351</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368</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宝坻经济开发区</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1812</w:t>
            </w:r>
          </w:p>
        </w:tc>
        <w:tc>
          <w:tcPr>
            <w:tcW w:w="147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11.8</w:t>
            </w:r>
          </w:p>
        </w:tc>
        <w:tc>
          <w:tcPr>
            <w:tcW w:w="145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1868</w:t>
            </w:r>
          </w:p>
        </w:tc>
        <w:tc>
          <w:tcPr>
            <w:tcW w:w="1474"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1624"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京津中关村科技城</w:t>
            </w:r>
          </w:p>
        </w:tc>
        <w:tc>
          <w:tcPr>
            <w:tcW w:w="145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461</w:t>
            </w:r>
          </w:p>
        </w:tc>
        <w:tc>
          <w:tcPr>
            <w:tcW w:w="147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w:t>
            </w:r>
          </w:p>
        </w:tc>
        <w:tc>
          <w:tcPr>
            <w:tcW w:w="145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486</w:t>
            </w:r>
          </w:p>
        </w:tc>
        <w:tc>
          <w:tcPr>
            <w:tcW w:w="1474"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8" w:lineRule="exact"/>
        <w:ind w:left="0" w:leftChars="0" w:right="0" w:firstLine="0" w:firstLineChars="0"/>
        <w:jc w:val="left"/>
        <w:textAlignment w:val="auto"/>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pPr>
      <w:r>
        <w:rPr>
          <w:rFonts w:hint="eastAsia" w:ascii="方正楷体简体" w:hAnsi="方正楷体简体" w:eastAsia="方正楷体简体" w:cs="方正楷体简体"/>
          <w:i w:val="0"/>
          <w:caps w:val="0"/>
          <w:color w:val="0C0C0C"/>
          <w:spacing w:val="0"/>
          <w:kern w:val="0"/>
          <w:sz w:val="35"/>
          <w:szCs w:val="35"/>
          <w:highlight w:val="none"/>
          <w:lang w:val="en-US" w:eastAsia="zh-CN" w:bidi="ar"/>
        </w:rPr>
        <w:t xml:space="preserve">    </w:t>
      </w:r>
      <w:r>
        <w:rPr>
          <w:rFonts w:hint="eastAsia" w:ascii="方正黑体简体" w:hAnsi="方正黑体简体" w:eastAsia="方正黑体简体" w:cs="方正黑体简体"/>
          <w:b w:val="0"/>
          <w:bCs/>
          <w:i w:val="0"/>
          <w:caps w:val="0"/>
          <w:color w:val="0C0C0C"/>
          <w:spacing w:val="0"/>
          <w:kern w:val="0"/>
          <w:sz w:val="34"/>
          <w:szCs w:val="34"/>
          <w:highlight w:val="none"/>
          <w:lang w:val="en-US" w:eastAsia="zh-CN" w:bidi="ar"/>
        </w:rPr>
        <w:t>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22" w:firstLineChars="0"/>
        <w:jc w:val="both"/>
        <w:textAlignment w:val="auto"/>
        <w:rPr>
          <w:rFonts w:hint="eastAsia" w:ascii="方正仿宋简体" w:hAnsi="方正仿宋简体" w:eastAsia="方正仿宋简体" w:cs="方正仿宋简体"/>
          <w:color w:val="0C0C0C"/>
          <w:spacing w:val="-6"/>
          <w:kern w:val="2"/>
          <w:sz w:val="34"/>
          <w:szCs w:val="34"/>
          <w:u w:val="none"/>
          <w:lang w:val="en-US" w:eastAsia="zh-CN" w:bidi="ar-SA"/>
        </w:rPr>
      </w:pPr>
      <w:r>
        <w:rPr>
          <w:rFonts w:hint="eastAsia" w:ascii="Times New Roman" w:hAnsi="Times New Roman" w:eastAsia="方正仿宋_GBK" w:cs="Times New Roman"/>
          <w:color w:val="auto"/>
          <w:spacing w:val="-6"/>
          <w:kern w:val="2"/>
          <w:sz w:val="34"/>
          <w:szCs w:val="34"/>
          <w:highlight w:val="none"/>
          <w:u w:val="none"/>
          <w:lang w:val="en-US" w:eastAsia="zh-CN" w:bidi="ar-SA"/>
        </w:rPr>
        <w:t>2023</w:t>
      </w:r>
      <w:r>
        <w:rPr>
          <w:rFonts w:hint="eastAsia" w:ascii="方正仿宋简体" w:hAnsi="方正仿宋简体" w:eastAsia="方正仿宋简体" w:cs="方正仿宋简体"/>
          <w:color w:val="0C0C0C"/>
          <w:spacing w:val="-6"/>
          <w:kern w:val="2"/>
          <w:sz w:val="34"/>
          <w:szCs w:val="34"/>
          <w:u w:val="none"/>
          <w:lang w:val="en-US" w:eastAsia="zh-CN" w:bidi="ar-SA"/>
        </w:rPr>
        <w:t>年末，在全区第二产业和第三产业法人单位从业人员中，位居前三位的区是：宝坻经济开发区</w:t>
      </w:r>
      <w:r>
        <w:rPr>
          <w:rFonts w:hint="eastAsia" w:ascii="Times New Roman" w:hAnsi="Times New Roman" w:eastAsia="方正仿宋_GBK" w:cs="Times New Roman"/>
          <w:color w:val="auto"/>
          <w:spacing w:val="-6"/>
          <w:kern w:val="2"/>
          <w:sz w:val="34"/>
          <w:szCs w:val="34"/>
          <w:highlight w:val="none"/>
          <w:u w:val="none"/>
          <w:lang w:val="en-US" w:eastAsia="zh-CN" w:bidi="ar-SA"/>
        </w:rPr>
        <w:t>43374</w:t>
      </w:r>
      <w:r>
        <w:rPr>
          <w:rFonts w:hint="eastAsia" w:ascii="方正仿宋简体" w:hAnsi="方正仿宋简体" w:eastAsia="方正仿宋简体" w:cs="方正仿宋简体"/>
          <w:color w:val="0C0C0C"/>
          <w:spacing w:val="-6"/>
          <w:kern w:val="2"/>
          <w:sz w:val="34"/>
          <w:szCs w:val="34"/>
          <w:u w:val="none"/>
          <w:lang w:val="en-US" w:eastAsia="zh-CN" w:bidi="ar-SA"/>
        </w:rPr>
        <w:t>人，占</w:t>
      </w:r>
      <w:r>
        <w:rPr>
          <w:rFonts w:hint="eastAsia" w:ascii="Times New Roman" w:hAnsi="Times New Roman" w:eastAsia="方正仿宋_GBK" w:cs="Times New Roman"/>
          <w:color w:val="auto"/>
          <w:spacing w:val="-6"/>
          <w:kern w:val="2"/>
          <w:sz w:val="34"/>
          <w:szCs w:val="34"/>
          <w:highlight w:val="none"/>
          <w:u w:val="none"/>
          <w:lang w:val="en-US" w:eastAsia="zh-CN" w:bidi="ar-SA"/>
        </w:rPr>
        <w:t>21.9%</w:t>
      </w:r>
      <w:r>
        <w:rPr>
          <w:rFonts w:hint="eastAsia" w:ascii="方正仿宋简体" w:hAnsi="方正仿宋简体" w:eastAsia="方正仿宋简体" w:cs="方正仿宋简体"/>
          <w:color w:val="0C0C0C"/>
          <w:spacing w:val="-6"/>
          <w:kern w:val="2"/>
          <w:sz w:val="34"/>
          <w:szCs w:val="34"/>
          <w:u w:val="none"/>
          <w:lang w:val="en-US" w:eastAsia="zh-CN" w:bidi="ar-SA"/>
        </w:rPr>
        <w:t>；</w:t>
      </w:r>
      <w:r>
        <w:rPr>
          <w:rFonts w:hint="eastAsia" w:ascii="方正仿宋简体" w:hAnsi="方正仿宋简体" w:eastAsia="方正仿宋简体" w:cs="方正仿宋简体"/>
          <w:color w:val="0C0C0C"/>
          <w:sz w:val="34"/>
          <w:szCs w:val="34"/>
          <w:u w:val="none"/>
          <w:lang w:val="en-US" w:eastAsia="zh-CN"/>
        </w:rPr>
        <w:t>宝平街道</w:t>
      </w:r>
      <w:r>
        <w:rPr>
          <w:rFonts w:hint="eastAsia" w:ascii="Times New Roman" w:hAnsi="Times New Roman" w:eastAsia="方正仿宋_GBK" w:cs="Times New Roman"/>
          <w:color w:val="auto"/>
          <w:spacing w:val="-6"/>
          <w:kern w:val="2"/>
          <w:sz w:val="34"/>
          <w:szCs w:val="34"/>
          <w:highlight w:val="none"/>
          <w:u w:val="none"/>
          <w:lang w:val="en-US" w:eastAsia="zh-CN" w:bidi="ar-SA"/>
        </w:rPr>
        <w:t>30308</w:t>
      </w:r>
      <w:r>
        <w:rPr>
          <w:rFonts w:hint="eastAsia" w:ascii="方正仿宋简体" w:hAnsi="方正仿宋简体" w:eastAsia="方正仿宋简体" w:cs="方正仿宋简体"/>
          <w:color w:val="0C0C0C"/>
          <w:spacing w:val="-6"/>
          <w:kern w:val="2"/>
          <w:sz w:val="34"/>
          <w:szCs w:val="34"/>
          <w:u w:val="none"/>
          <w:lang w:val="en-US" w:eastAsia="zh-CN" w:bidi="ar-SA"/>
        </w:rPr>
        <w:t>人，占</w:t>
      </w:r>
      <w:r>
        <w:rPr>
          <w:rFonts w:hint="eastAsia" w:ascii="Times New Roman" w:hAnsi="Times New Roman" w:eastAsia="方正仿宋_GBK" w:cs="Times New Roman"/>
          <w:color w:val="auto"/>
          <w:spacing w:val="-6"/>
          <w:kern w:val="2"/>
          <w:sz w:val="34"/>
          <w:szCs w:val="34"/>
          <w:highlight w:val="none"/>
          <w:u w:val="none"/>
          <w:lang w:val="en-US" w:eastAsia="zh-CN" w:bidi="ar-SA"/>
        </w:rPr>
        <w:t>15.3%</w:t>
      </w:r>
      <w:r>
        <w:rPr>
          <w:rFonts w:hint="eastAsia" w:ascii="方正仿宋简体" w:hAnsi="方正仿宋简体" w:eastAsia="方正仿宋简体" w:cs="方正仿宋简体"/>
          <w:color w:val="0C0C0C"/>
          <w:spacing w:val="-6"/>
          <w:kern w:val="2"/>
          <w:sz w:val="34"/>
          <w:szCs w:val="34"/>
          <w:u w:val="none"/>
          <w:lang w:val="en-US" w:eastAsia="zh-CN" w:bidi="ar-SA"/>
        </w:rPr>
        <w:t>；</w:t>
      </w:r>
      <w:r>
        <w:rPr>
          <w:rFonts w:hint="eastAsia" w:ascii="方正仿宋简体" w:hAnsi="方正仿宋简体" w:eastAsia="方正仿宋简体" w:cs="方正仿宋简体"/>
          <w:color w:val="0C0C0C"/>
          <w:sz w:val="34"/>
          <w:szCs w:val="34"/>
          <w:u w:val="none"/>
          <w:lang w:val="en-US" w:eastAsia="zh-CN"/>
        </w:rPr>
        <w:t>钰华街道</w:t>
      </w:r>
      <w:r>
        <w:rPr>
          <w:rFonts w:hint="eastAsia" w:ascii="Times New Roman" w:hAnsi="Times New Roman" w:eastAsia="方正仿宋_GBK" w:cs="Times New Roman"/>
          <w:color w:val="auto"/>
          <w:spacing w:val="-6"/>
          <w:kern w:val="2"/>
          <w:sz w:val="34"/>
          <w:szCs w:val="34"/>
          <w:highlight w:val="none"/>
          <w:u w:val="none"/>
          <w:lang w:val="en-US" w:eastAsia="zh-CN" w:bidi="ar-SA"/>
        </w:rPr>
        <w:t>16701</w:t>
      </w:r>
      <w:r>
        <w:rPr>
          <w:rFonts w:hint="eastAsia" w:ascii="方正仿宋简体" w:hAnsi="方正仿宋简体" w:eastAsia="方正仿宋简体" w:cs="方正仿宋简体"/>
          <w:color w:val="0C0C0C"/>
          <w:spacing w:val="-6"/>
          <w:kern w:val="2"/>
          <w:sz w:val="34"/>
          <w:szCs w:val="34"/>
          <w:u w:val="none"/>
          <w:lang w:val="en-US" w:eastAsia="zh-CN" w:bidi="ar-SA"/>
        </w:rPr>
        <w:t>人，占</w:t>
      </w:r>
      <w:r>
        <w:rPr>
          <w:rFonts w:hint="eastAsia" w:ascii="Times New Roman" w:hAnsi="Times New Roman" w:eastAsia="方正仿宋_GBK" w:cs="Times New Roman"/>
          <w:color w:val="auto"/>
          <w:spacing w:val="-6"/>
          <w:kern w:val="2"/>
          <w:sz w:val="34"/>
          <w:szCs w:val="34"/>
          <w:highlight w:val="none"/>
          <w:u w:val="none"/>
          <w:lang w:val="en-US" w:eastAsia="zh-CN" w:bidi="ar-SA"/>
        </w:rPr>
        <w:t>8.4%</w:t>
      </w:r>
      <w:r>
        <w:rPr>
          <w:rFonts w:hint="eastAsia" w:ascii="方正仿宋简体" w:hAnsi="方正仿宋简体" w:eastAsia="方正仿宋简体" w:cs="方正仿宋简体"/>
          <w:color w:val="0C0C0C"/>
          <w:spacing w:val="-6"/>
          <w:kern w:val="2"/>
          <w:sz w:val="34"/>
          <w:szCs w:val="34"/>
          <w:u w:val="non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leftChars="0" w:right="0" w:firstLine="622" w:firstLineChars="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方正仿宋简体" w:hAnsi="方正仿宋简体" w:eastAsia="方正仿宋简体" w:cs="方正仿宋简体"/>
          <w:color w:val="0C0C0C"/>
          <w:spacing w:val="-6"/>
          <w:kern w:val="2"/>
          <w:sz w:val="34"/>
          <w:szCs w:val="34"/>
          <w:u w:val="none"/>
          <w:lang w:val="en-US" w:eastAsia="zh-CN" w:bidi="ar-SA"/>
        </w:rPr>
        <w:t>按地区分组的法人单位从业人员情况详见表</w:t>
      </w:r>
      <w:r>
        <w:rPr>
          <w:rFonts w:hint="eastAsia" w:ascii="Times New Roman" w:hAnsi="Times New Roman" w:eastAsia="方正仿宋_GBK" w:cs="Times New Roman"/>
          <w:color w:val="auto"/>
          <w:spacing w:val="-6"/>
          <w:kern w:val="2"/>
          <w:sz w:val="34"/>
          <w:szCs w:val="34"/>
          <w:highlight w:val="none"/>
          <w:u w:val="none"/>
          <w:lang w:val="en-US" w:eastAsia="zh-CN" w:bidi="ar-SA"/>
        </w:rPr>
        <w:t>7-2</w:t>
      </w:r>
      <w:r>
        <w:rPr>
          <w:rFonts w:hint="eastAsia" w:ascii="方正仿宋简体" w:hAnsi="方正仿宋简体" w:eastAsia="方正仿宋简体" w:cs="方正仿宋简体"/>
          <w:color w:val="0C0C0C"/>
          <w:spacing w:val="-6"/>
          <w:kern w:val="2"/>
          <w:sz w:val="34"/>
          <w:szCs w:val="34"/>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表7-2　按地区分组的法人单位从业人员</w:t>
      </w:r>
    </w:p>
    <w:tbl>
      <w:tblPr>
        <w:tblStyle w:val="11"/>
        <w:tblW w:w="4426"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559"/>
        <w:gridCol w:w="2610"/>
        <w:gridCol w:w="26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2" w:hRule="atLeast"/>
          <w:jc w:val="center"/>
        </w:trPr>
        <w:tc>
          <w:tcPr>
            <w:tcW w:w="1644" w:type="pct"/>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77" w:type="pct"/>
            <w:vMerge w:val="restart"/>
            <w:tcBorders>
              <w:top w:val="single" w:color="auto" w:sz="12" w:space="0"/>
              <w:left w:val="single" w:color="auto" w:sz="4" w:space="0"/>
              <w:bottom w:val="single" w:color="000000" w:sz="8"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eastAsia="宋体" w:cs="宋体"/>
                <w:b/>
                <w:bCs/>
                <w:color w:val="0C0C0C"/>
                <w:kern w:val="0"/>
                <w:sz w:val="21"/>
                <w:szCs w:val="21"/>
                <w:highlight w:val="none"/>
                <w:lang w:val="en-US" w:eastAsia="zh-CN" w:bidi="ar"/>
              </w:rPr>
              <w:t>（人）</w:t>
            </w:r>
          </w:p>
        </w:tc>
        <w:tc>
          <w:tcPr>
            <w:tcW w:w="1677" w:type="pct"/>
            <w:tcBorders>
              <w:top w:val="single" w:color="auto" w:sz="12" w:space="0"/>
              <w:left w:val="nil"/>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9" w:hRule="atLeast"/>
          <w:jc w:val="center"/>
        </w:trPr>
        <w:tc>
          <w:tcPr>
            <w:tcW w:w="1644" w:type="pct"/>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Times New Roman" w:hAnsi="Times New Roman" w:eastAsia="宋体" w:cs="宋体"/>
                <w:color w:val="0C0C0C"/>
                <w:sz w:val="21"/>
                <w:szCs w:val="21"/>
                <w:highlight w:val="none"/>
              </w:rPr>
            </w:pPr>
          </w:p>
        </w:tc>
        <w:tc>
          <w:tcPr>
            <w:tcW w:w="1677" w:type="pct"/>
            <w:vMerge w:val="continue"/>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Times New Roman" w:hAnsi="Times New Roman" w:eastAsia="宋体" w:cs="宋体"/>
                <w:b/>
                <w:bCs/>
                <w:color w:val="0C0C0C"/>
                <w:sz w:val="21"/>
                <w:szCs w:val="21"/>
                <w:highlight w:val="none"/>
              </w:rPr>
            </w:pPr>
          </w:p>
        </w:tc>
        <w:tc>
          <w:tcPr>
            <w:tcW w:w="1677"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0C0C0C"/>
                <w:sz w:val="24"/>
                <w:szCs w:val="24"/>
                <w:highlight w:val="none"/>
              </w:rPr>
            </w:pPr>
            <w:r>
              <w:rPr>
                <w:rFonts w:hint="eastAsia" w:ascii="Times New Roman" w:hAnsi="Times New Roman" w:eastAsia="宋体" w:cs="宋体"/>
                <w:b/>
                <w:bCs/>
                <w:color w:val="0C0C0C"/>
                <w:kern w:val="0"/>
                <w:sz w:val="21"/>
                <w:szCs w:val="21"/>
                <w:highlight w:val="none"/>
                <w:lang w:val="en-US" w:eastAsia="zh-CN" w:bidi="ar"/>
              </w:rPr>
              <w:t>其中</w:t>
            </w:r>
            <w:r>
              <w:rPr>
                <w:rFonts w:hint="eastAsia" w:eastAsia="宋体" w:cs="宋体"/>
                <w:b/>
                <w:bCs/>
                <w:color w:val="0C0C0C"/>
                <w:kern w:val="0"/>
                <w:sz w:val="21"/>
                <w:szCs w:val="21"/>
                <w:highlight w:val="none"/>
                <w:lang w:val="en-US" w:eastAsia="zh-CN" w:bidi="ar"/>
              </w:rPr>
              <w:t>：</w:t>
            </w:r>
            <w:r>
              <w:rPr>
                <w:rFonts w:hint="eastAsia" w:ascii="Times New Roman" w:hAnsi="Times New Roman" w:eastAsia="宋体" w:cs="宋体"/>
                <w:b/>
                <w:bCs/>
                <w:color w:val="0C0C0C"/>
                <w:kern w:val="0"/>
                <w:sz w:val="21"/>
                <w:szCs w:val="21"/>
                <w:highlight w:val="none"/>
                <w:lang w:val="en-US" w:eastAsia="zh-CN" w:bidi="ar"/>
              </w:rPr>
              <w:t>女性</w:t>
            </w:r>
            <w:r>
              <w:rPr>
                <w:rFonts w:hint="eastAsia"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合计</w:t>
            </w:r>
          </w:p>
        </w:tc>
        <w:tc>
          <w:tcPr>
            <w:tcW w:w="257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198405</w:t>
            </w:r>
          </w:p>
        </w:tc>
        <w:tc>
          <w:tcPr>
            <w:tcW w:w="2576"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70584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海滨街道</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7470</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3754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宝平街道</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30308</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13783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8"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钰华街道</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16701</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6948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周良街道</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8465</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2960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潮阳街道</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8139</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朝霞街道</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6089</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大口屯镇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4883</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1893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王卜庄镇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2374</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方家庄镇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6608</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1829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林亭口镇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3873</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八门城镇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2704</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大钟庄镇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3895</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新安镇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5234</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霍各庄镇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2739</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新开口镇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13730</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大唐庄镇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2743</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牛道口镇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5124</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史各庄镇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3194</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郝各庄镇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2829</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牛家牌镇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3317</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尔王庄镇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2282</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黄庄镇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2721</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口东镇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3190</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大白庄镇</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3022</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宝坻经济开发区</w:t>
            </w:r>
          </w:p>
        </w:tc>
        <w:tc>
          <w:tcPr>
            <w:tcW w:w="25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43374</w:t>
            </w:r>
          </w:p>
        </w:tc>
        <w:tc>
          <w:tcPr>
            <w:tcW w:w="257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12809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1644"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京津中关村科技城</w:t>
            </w:r>
          </w:p>
        </w:tc>
        <w:tc>
          <w:tcPr>
            <w:tcW w:w="257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3397</w:t>
            </w:r>
          </w:p>
        </w:tc>
        <w:tc>
          <w:tcPr>
            <w:tcW w:w="257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998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注：表中数据均按经营在地口径统计。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黑体" w:cs="黑体"/>
          <w:b w:val="0"/>
          <w:bCs/>
          <w:i w:val="0"/>
          <w:caps w:val="0"/>
          <w:color w:val="0C0C0C"/>
          <w:spacing w:val="0"/>
          <w:sz w:val="28"/>
          <w:szCs w:val="28"/>
          <w:highlight w:val="none"/>
        </w:rPr>
      </w:pPr>
      <w:r>
        <w:rPr>
          <w:rFonts w:hint="eastAsia" w:ascii="Times New Roman" w:hAnsi="Times New Roman" w:eastAsia="宋体" w:cs="宋体"/>
          <w:color w:val="0C0C0C"/>
          <w:kern w:val="0"/>
          <w:sz w:val="21"/>
          <w:szCs w:val="21"/>
          <w:highlight w:val="none"/>
          <w:lang w:val="en-US" w:eastAsia="zh-CN" w:bidi="ar"/>
        </w:rPr>
        <w:t xml:space="preserve">   </w:t>
      </w:r>
      <w:r>
        <w:rPr>
          <w:rFonts w:hint="eastAsia" w:eastAsia="宋体" w:cs="宋体"/>
          <w:color w:val="0C0C0C"/>
          <w:kern w:val="0"/>
          <w:sz w:val="21"/>
          <w:szCs w:val="21"/>
          <w:highlight w:val="none"/>
          <w:lang w:val="en-US" w:eastAsia="zh-CN" w:bidi="ar"/>
        </w:rPr>
        <w:t xml:space="preserve">  </w:t>
      </w: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8" w:lineRule="exact"/>
        <w:ind w:left="0" w:right="0" w:firstLine="536" w:firstLineChars="200"/>
        <w:jc w:val="both"/>
        <w:textAlignment w:val="auto"/>
        <w:rPr>
          <w:rFonts w:hint="eastAsia" w:ascii="方正仿宋简体" w:hAnsi="方正仿宋简体" w:eastAsia="方正仿宋简体" w:cs="方正仿宋简体"/>
          <w:i w:val="0"/>
          <w:caps w:val="0"/>
          <w:color w:val="0C0C0C"/>
          <w:spacing w:val="0"/>
          <w:sz w:val="28"/>
          <w:szCs w:val="28"/>
          <w:highlight w:val="none"/>
          <w:lang w:val="en-US" w:eastAsia="zh-CN"/>
        </w:rPr>
      </w:pPr>
      <w:r>
        <w:rPr>
          <w:rFonts w:hint="eastAsia" w:ascii="Times New Roman" w:hAnsi="Times New Roman" w:eastAsia="方正仿宋_GBK" w:cs="Times New Roman"/>
          <w:color w:val="auto"/>
          <w:spacing w:val="-6"/>
          <w:kern w:val="2"/>
          <w:sz w:val="28"/>
          <w:szCs w:val="28"/>
          <w:highlight w:val="none"/>
          <w:u w:val="none"/>
          <w:lang w:val="en-US" w:eastAsia="zh-CN" w:bidi="ar-SA"/>
        </w:rPr>
        <w:t>[1]</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表中的合计数和部分计算数据因小数取舍而产生的误差，均未作机械调整。为保证数据精确度，个别数据保留</w:t>
      </w:r>
      <w:r>
        <w:rPr>
          <w:rFonts w:hint="eastAsia" w:ascii="Times New Roman" w:hAnsi="Times New Roman" w:eastAsia="方正仿宋_GBK" w:cs="Times New Roman"/>
          <w:color w:val="auto"/>
          <w:spacing w:val="-6"/>
          <w:kern w:val="2"/>
          <w:sz w:val="28"/>
          <w:szCs w:val="28"/>
          <w:highlight w:val="none"/>
          <w:u w:val="none"/>
          <w:lang w:val="en-US" w:eastAsia="zh-CN" w:bidi="ar-SA"/>
        </w:rPr>
        <w:t>2</w:t>
      </w:r>
      <w:r>
        <w:rPr>
          <w:rFonts w:hint="eastAsia" w:ascii="方正仿宋简体" w:hAnsi="方正仿宋简体" w:eastAsia="方正仿宋简体" w:cs="方正仿宋简体"/>
          <w:i w:val="0"/>
          <w:caps w:val="0"/>
          <w:color w:val="0C0C0C"/>
          <w:spacing w:val="0"/>
          <w:kern w:val="0"/>
          <w:sz w:val="28"/>
          <w:szCs w:val="28"/>
          <w:highlight w:val="none"/>
          <w:lang w:val="en-US" w:eastAsia="zh-CN" w:bidi="ar"/>
        </w:rPr>
        <w:t>位小数。</w:t>
      </w:r>
    </w:p>
    <w:p>
      <w:pPr>
        <w:keepNext w:val="0"/>
        <w:keepLines w:val="0"/>
        <w:pageBreakBefore w:val="0"/>
        <w:kinsoku/>
        <w:wordWrap/>
        <w:overflowPunct/>
        <w:topLinePunct w:val="0"/>
        <w:autoSpaceDE/>
        <w:autoSpaceDN/>
        <w:bidi w:val="0"/>
        <w:snapToGrid/>
        <w:spacing w:line="588" w:lineRule="exact"/>
      </w:pPr>
    </w:p>
    <w:p>
      <w:pPr>
        <w:pStyle w:val="2"/>
      </w:pPr>
    </w:p>
    <w:sectPr>
      <w:footerReference r:id="rId5" w:type="default"/>
      <w:pgSz w:w="11906" w:h="16838"/>
      <w:pgMar w:top="2041" w:right="1559" w:bottom="1701" w:left="15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9"/>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Style w:val="13"/>
          <w:rFonts w:hint="default" w:ascii="Times New Roman" w:hAnsi="Times New Roman" w:eastAsia="宋体" w:cs="Times New Roman"/>
          <w:szCs w:val="18"/>
          <w:vertAlign w:val="baseline"/>
          <w:lang w:val="en-US" w:eastAsia="zh-CN"/>
        </w:rPr>
      </w:pPr>
      <w:r>
        <w:rPr>
          <w:rFonts w:hint="default" w:ascii="Times New Roman" w:hAnsi="Times New Roman" w:eastAsia="宋体" w:cs="Times New Roman"/>
          <w:vertAlign w:val="baseline"/>
        </w:rPr>
        <w:t>［</w:t>
      </w:r>
      <w:r>
        <w:rPr>
          <w:rStyle w:val="13"/>
          <w:rFonts w:hint="default" w:ascii="Times New Roman" w:hAnsi="Times New Roman" w:eastAsia="宋体" w:cs="Times New Roman"/>
          <w:vertAlign w:val="baseline"/>
        </w:rPr>
        <w:footnoteRef/>
      </w:r>
      <w:r>
        <w:rPr>
          <w:rFonts w:hint="default" w:ascii="Times New Roman" w:hAnsi="Times New Roman" w:eastAsia="宋体" w:cs="Times New Roman"/>
          <w:vertAlign w:val="baseline"/>
        </w:rPr>
        <w:t>］</w:t>
      </w:r>
      <w:r>
        <w:rPr>
          <w:rStyle w:val="13"/>
          <w:rFonts w:hint="default" w:ascii="Times New Roman" w:hAnsi="Times New Roman" w:eastAsia="宋体" w:cs="Times New Roman"/>
          <w:szCs w:val="18"/>
          <w:vertAlign w:val="baseline"/>
          <w:lang w:eastAsia="zh-CN"/>
        </w:rPr>
        <w:t>产业活动单位是法人单位的组成部分</w:t>
      </w:r>
      <w:r>
        <w:rPr>
          <w:rStyle w:val="13"/>
          <w:rFonts w:hint="default" w:ascii="Times New Roman" w:hAnsi="Times New Roman" w:eastAsia="宋体" w:cs="Times New Roman"/>
          <w:szCs w:val="18"/>
          <w:vertAlign w:val="baseline"/>
        </w:rPr>
        <w:t>。</w:t>
      </w:r>
      <w:r>
        <w:rPr>
          <w:rStyle w:val="13"/>
          <w:rFonts w:hint="default" w:ascii="Times New Roman" w:hAnsi="Times New Roman" w:eastAsia="宋体" w:cs="Times New Roman"/>
          <w:szCs w:val="18"/>
          <w:vertAlign w:val="baseline"/>
          <w:lang w:eastAsia="zh-CN"/>
        </w:rPr>
        <w:t>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jRlNGQxNjlhOGYzYTVjN2FkNDhkOWU0YjcyZTgifQ=="/>
  </w:docVars>
  <w:rsids>
    <w:rsidRoot w:val="583016D6"/>
    <w:rsid w:val="00FD63BA"/>
    <w:rsid w:val="01A81BDE"/>
    <w:rsid w:val="028463EB"/>
    <w:rsid w:val="052E3951"/>
    <w:rsid w:val="0EB70D5C"/>
    <w:rsid w:val="12822A1E"/>
    <w:rsid w:val="182E6FEF"/>
    <w:rsid w:val="194F1199"/>
    <w:rsid w:val="1A505BD6"/>
    <w:rsid w:val="1A9F1CE1"/>
    <w:rsid w:val="1AD53A66"/>
    <w:rsid w:val="1B2F73DD"/>
    <w:rsid w:val="1BDA4727"/>
    <w:rsid w:val="23477521"/>
    <w:rsid w:val="2BE826CF"/>
    <w:rsid w:val="2E5346EA"/>
    <w:rsid w:val="2ECE5031"/>
    <w:rsid w:val="2EEFEE44"/>
    <w:rsid w:val="32376D50"/>
    <w:rsid w:val="326132D1"/>
    <w:rsid w:val="37682226"/>
    <w:rsid w:val="376930AE"/>
    <w:rsid w:val="3A9918CF"/>
    <w:rsid w:val="3E7B0156"/>
    <w:rsid w:val="40C81049"/>
    <w:rsid w:val="4AC64E20"/>
    <w:rsid w:val="50E933E9"/>
    <w:rsid w:val="51831A79"/>
    <w:rsid w:val="53246BE9"/>
    <w:rsid w:val="547F5239"/>
    <w:rsid w:val="56575F58"/>
    <w:rsid w:val="56FE0B9F"/>
    <w:rsid w:val="583016D6"/>
    <w:rsid w:val="5F772040"/>
    <w:rsid w:val="60842C1F"/>
    <w:rsid w:val="60E23609"/>
    <w:rsid w:val="643F63EC"/>
    <w:rsid w:val="6620536E"/>
    <w:rsid w:val="675660CF"/>
    <w:rsid w:val="675775BA"/>
    <w:rsid w:val="680C1943"/>
    <w:rsid w:val="68CA2A2C"/>
    <w:rsid w:val="6B7398BF"/>
    <w:rsid w:val="6CDEF3AB"/>
    <w:rsid w:val="6EBF94A2"/>
    <w:rsid w:val="6FF9DC4F"/>
    <w:rsid w:val="713729EA"/>
    <w:rsid w:val="75EF5612"/>
    <w:rsid w:val="75EF713A"/>
    <w:rsid w:val="784F6FA6"/>
    <w:rsid w:val="7A9C2896"/>
    <w:rsid w:val="7BA648B4"/>
    <w:rsid w:val="7BBF1972"/>
    <w:rsid w:val="7D7F4634"/>
    <w:rsid w:val="7DEBD598"/>
    <w:rsid w:val="7FD40ED3"/>
    <w:rsid w:val="A77B1EE2"/>
    <w:rsid w:val="D5CFCCF2"/>
    <w:rsid w:val="DAED5C42"/>
    <w:rsid w:val="DFFEEBF0"/>
    <w:rsid w:val="EF3B2255"/>
    <w:rsid w:val="FC1EE2F6"/>
    <w:rsid w:val="FCDF5379"/>
    <w:rsid w:val="FDFCEAA1"/>
    <w:rsid w:val="FDFF7C4F"/>
    <w:rsid w:val="FFDE8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next w:val="1"/>
    <w:qFormat/>
    <w:uiPriority w:val="10"/>
    <w:pPr>
      <w:widowControl/>
      <w:ind w:firstLine="0" w:firstLineChars="0"/>
      <w:jc w:val="center"/>
    </w:pPr>
    <w:rPr>
      <w:rFonts w:eastAsia="方正小标宋简体"/>
      <w:b/>
      <w:bCs/>
      <w:sz w:val="40"/>
    </w:rPr>
  </w:style>
  <w:style w:type="paragraph" w:styleId="7">
    <w:name w:val="footer"/>
    <w:basedOn w:val="1"/>
    <w:semiHidden/>
    <w:qFormat/>
    <w:uiPriority w:val="99"/>
    <w:pPr>
      <w:tabs>
        <w:tab w:val="center" w:pos="4153"/>
        <w:tab w:val="right" w:pos="8306"/>
      </w:tabs>
      <w:snapToGrid w:val="0"/>
      <w:spacing w:line="240" w:lineRule="atLeast"/>
      <w:jc w:val="left"/>
    </w:pPr>
    <w:rPr>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9">
    <w:name w:val="footnote text"/>
    <w:basedOn w:val="1"/>
    <w:unhideWhenUsed/>
    <w:qFormat/>
    <w:uiPriority w:val="99"/>
    <w:pPr>
      <w:snapToGrid w:val="0"/>
      <w:jc w:val="left"/>
    </w:pPr>
    <w:rPr>
      <w:sz w:val="18"/>
    </w:rPr>
  </w:style>
  <w:style w:type="paragraph" w:styleId="10">
    <w:name w:val="Body Text First Indent"/>
    <w:basedOn w:val="5"/>
    <w:next w:val="2"/>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13">
    <w:name w:val="footnote reference"/>
    <w:basedOn w:val="12"/>
    <w:unhideWhenUsed/>
    <w:qFormat/>
    <w:uiPriority w:val="99"/>
    <w:rPr>
      <w:vertAlign w:val="superscript"/>
    </w:rPr>
  </w:style>
  <w:style w:type="character" w:customStyle="1" w:styleId="14">
    <w:name w:val="font11"/>
    <w:basedOn w:val="12"/>
    <w:qFormat/>
    <w:uiPriority w:val="0"/>
    <w:rPr>
      <w:rFonts w:hint="eastAsia" w:ascii="宋体" w:hAnsi="宋体" w:eastAsia="宋体" w:cs="宋体"/>
      <w:b/>
      <w:bCs/>
      <w:color w:val="0C0C0C"/>
      <w:sz w:val="21"/>
      <w:szCs w:val="21"/>
      <w:u w:val="none"/>
    </w:rPr>
  </w:style>
  <w:style w:type="character" w:customStyle="1" w:styleId="15">
    <w:name w:val="font31"/>
    <w:basedOn w:val="1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853</Words>
  <Characters>1316</Characters>
  <Lines>0</Lines>
  <Paragraphs>0</Paragraphs>
  <TotalTime>0</TotalTime>
  <ScaleCrop>false</ScaleCrop>
  <LinksUpToDate>false</LinksUpToDate>
  <CharactersWithSpaces>1347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2025-03-23T05:38:00Z</dcterms:created>
  <dc:creator>Administrator</dc:creator>
  <cp:lastModifiedBy>kylin</cp:lastModifiedBy>
  <cp:lastPrinted>2025-05-08T16:42:00Z</cp:lastPrinted>
  <dcterms:modified xsi:type="dcterms:W3CDTF">2025-05-13T08:49:58Z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8B4100E7E381447DA24F00164A22868C</vt:lpwstr>
  </property>
</Properties>
</file>