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天津市宝坻区第五次全国经济普查公报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spacing w:val="-20"/>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spacing w:val="-20"/>
          <w:kern w:val="0"/>
          <w:sz w:val="44"/>
          <w:szCs w:val="44"/>
          <w:shd w:val="clear" w:color="auto" w:fill="FFFFFF"/>
          <w:lang w:val="en-US" w:eastAsia="zh-CN" w:bidi="ar"/>
        </w:rPr>
        <w:t>（第二号）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Theme="minorEastAsia" w:hAnsiTheme="minorEastAsia" w:eastAsiaTheme="minorEastAsia" w:cstheme="minorEastAsia"/>
          <w:bCs/>
          <w:color w:val="0C0C0C"/>
          <w:kern w:val="0"/>
          <w:sz w:val="35"/>
          <w:szCs w:val="35"/>
          <w:shd w:val="clear" w:color="auto" w:fill="FFFFFF"/>
          <w:lang w:val="en-US" w:eastAsia="zh-CN" w:bidi="ar"/>
        </w:rPr>
      </w:pPr>
      <w:r>
        <w:rPr>
          <w:rFonts w:hint="eastAsia" w:asciiTheme="minorEastAsia" w:hAnsiTheme="minorEastAsia" w:eastAsiaTheme="minorEastAsia" w:cstheme="minorEastAsia"/>
          <w:bCs/>
          <w:color w:val="0C0C0C"/>
          <w:kern w:val="0"/>
          <w:sz w:val="35"/>
          <w:szCs w:val="35"/>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Times New Roman" w:hAnsi="Times New Roman" w:eastAsia="方正仿宋_GBK" w:cs="方正仿宋_GBK"/>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（2025年 5 月</w:t>
      </w:r>
      <w:r>
        <w:rPr>
          <w:rFonts w:hint="default" w:ascii="方正楷体简体" w:hAnsi="方正楷体简体" w:eastAsia="方正楷体简体" w:cs="方正楷体简体"/>
          <w:color w:val="0C0C0C"/>
          <w:kern w:val="2"/>
          <w:sz w:val="34"/>
          <w:szCs w:val="34"/>
          <w:lang w:val="en" w:eastAsia="zh-CN" w:bidi="ar-SA"/>
        </w:rPr>
        <w:t>13</w:t>
      </w:r>
      <w:bookmarkStart w:id="0" w:name="_GoBack"/>
      <w:bookmarkEnd w:id="0"/>
      <w:r>
        <w:rPr>
          <w:rFonts w:hint="eastAsia" w:ascii="方正楷体简体" w:hAnsi="方正楷体简体" w:eastAsia="方正楷体简体" w:cs="方正楷体简体"/>
          <w:color w:val="0C0C0C"/>
          <w:kern w:val="2"/>
          <w:sz w:val="34"/>
          <w:szCs w:val="34"/>
          <w:lang w:val="en-US" w:eastAsia="zh-CN" w:bidi="ar-SA"/>
        </w:rPr>
        <w:t>日）</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cs="Times New Roman"/>
          <w:color w:val="0C0C0C"/>
          <w:sz w:val="35"/>
          <w:szCs w:val="35"/>
          <w:u w:val="none"/>
          <w:lang w:eastAsia="zh-CN"/>
        </w:rPr>
      </w:pP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方正仿宋简体" w:hAnsi="方正仿宋简体" w:eastAsia="方正仿宋简体" w:cs="方正仿宋简体"/>
          <w:color w:val="0C0C0C"/>
          <w:sz w:val="34"/>
          <w:szCs w:val="34"/>
          <w:u w:val="none"/>
          <w:lang w:eastAsia="zh-CN"/>
        </w:rPr>
      </w:pPr>
      <w:r>
        <w:rPr>
          <w:rFonts w:hint="eastAsia" w:ascii="方正仿宋简体" w:hAnsi="方正仿宋简体" w:eastAsia="方正仿宋简体" w:cs="方正仿宋简体"/>
          <w:color w:val="0C0C0C"/>
          <w:sz w:val="34"/>
          <w:szCs w:val="34"/>
          <w:u w:val="none"/>
          <w:lang w:eastAsia="zh-CN"/>
        </w:rPr>
        <w:t>根据第五次全国经济普查结果，现将我区第二产业和第三产业单位情况、从业人员、资产负债状况和营业收入公布如下：</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方正黑体简体" w:hAnsi="方正黑体简体" w:eastAsia="方正黑体简体" w:cs="方正黑体简体"/>
          <w:color w:val="0C0C0C"/>
          <w:sz w:val="34"/>
          <w:szCs w:val="34"/>
          <w:u w:val="none"/>
          <w:lang w:eastAsia="zh-CN"/>
        </w:rPr>
      </w:pPr>
      <w:r>
        <w:rPr>
          <w:rFonts w:hint="eastAsia" w:ascii="方正黑体简体" w:hAnsi="方正黑体简体" w:eastAsia="方正黑体简体" w:cs="方正黑体简体"/>
          <w:color w:val="0C0C0C"/>
          <w:sz w:val="34"/>
          <w:szCs w:val="34"/>
          <w:u w:val="none"/>
          <w:lang w:eastAsia="zh-CN"/>
        </w:rPr>
        <w:t>一、单位情况</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方正仿宋简体" w:hAnsi="方正仿宋简体" w:eastAsia="方正仿宋简体" w:cs="方正仿宋简体"/>
          <w:color w:val="0C0C0C"/>
          <w:sz w:val="34"/>
          <w:szCs w:val="34"/>
          <w:u w:val="none"/>
          <w:lang w:eastAsia="zh-CN"/>
        </w:rPr>
      </w:pP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color w:val="0C0C0C"/>
          <w:sz w:val="34"/>
          <w:szCs w:val="34"/>
          <w:u w:val="none"/>
          <w:lang w:eastAsia="zh-CN"/>
        </w:rPr>
        <w:t>年末，全区共有从事第二产业和第三产业活动的法人单位</w:t>
      </w:r>
      <w:r>
        <w:rPr>
          <w:rFonts w:hint="eastAsia" w:ascii="Times New Roman" w:hAnsi="Times New Roman" w:eastAsia="方正仿宋_GBK" w:cs="Times New Roman"/>
          <w:b w:val="0"/>
          <w:bCs w:val="0"/>
          <w:caps w:val="0"/>
          <w:color w:val="auto"/>
          <w:kern w:val="2"/>
          <w:sz w:val="34"/>
          <w:szCs w:val="34"/>
          <w:vertAlign w:val="baseline"/>
          <w:lang w:val="en-US" w:eastAsia="zh-CN" w:bidi="ar"/>
        </w:rPr>
        <w:t>15408</w:t>
      </w:r>
      <w:r>
        <w:rPr>
          <w:rFonts w:hint="eastAsia" w:ascii="方正仿宋简体" w:hAnsi="方正仿宋简体" w:eastAsia="方正仿宋简体" w:cs="方正仿宋简体"/>
          <w:color w:val="0C0C0C"/>
          <w:sz w:val="34"/>
          <w:szCs w:val="34"/>
          <w:u w:val="none"/>
          <w:lang w:eastAsia="zh-CN"/>
        </w:rPr>
        <w:t>个，比</w:t>
      </w:r>
      <w:r>
        <w:rPr>
          <w:rFonts w:hint="eastAsia" w:ascii="Times New Roman" w:hAnsi="Times New Roman" w:eastAsia="方正仿宋_GBK" w:cs="Times New Roman"/>
          <w:b w:val="0"/>
          <w:bCs w:val="0"/>
          <w:caps w:val="0"/>
          <w:color w:val="auto"/>
          <w:kern w:val="2"/>
          <w:sz w:val="34"/>
          <w:szCs w:val="34"/>
          <w:vertAlign w:val="baseline"/>
          <w:lang w:val="en-US" w:eastAsia="zh-CN" w:bidi="ar"/>
        </w:rPr>
        <w:t>2018</w:t>
      </w:r>
      <w:r>
        <w:rPr>
          <w:rFonts w:hint="eastAsia" w:ascii="方正仿宋简体" w:hAnsi="方正仿宋简体" w:eastAsia="方正仿宋简体" w:cs="方正仿宋简体"/>
          <w:color w:val="0C0C0C"/>
          <w:sz w:val="34"/>
          <w:szCs w:val="34"/>
          <w:u w:val="none"/>
          <w:lang w:eastAsia="zh-CN"/>
        </w:rPr>
        <w:t>年末增长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39.3%</w:t>
      </w:r>
      <w:r>
        <w:rPr>
          <w:rFonts w:hint="eastAsia" w:ascii="方正仿宋简体" w:hAnsi="方正仿宋简体" w:eastAsia="方正仿宋简体" w:cs="方正仿宋简体"/>
          <w:color w:val="0C0C0C"/>
          <w:sz w:val="34"/>
          <w:szCs w:val="34"/>
          <w:u w:val="none"/>
          <w:lang w:eastAsia="zh-CN"/>
        </w:rPr>
        <w:t>；产业活动单位</w:t>
      </w:r>
      <w:r>
        <w:rPr>
          <w:rFonts w:hint="eastAsia" w:ascii="方正仿宋_GBK" w:hAnsi="方正仿宋_GBK" w:eastAsia="方正仿宋_GBK" w:cs="方正仿宋_GBK"/>
          <w:color w:val="0C0C0C"/>
          <w:sz w:val="32"/>
          <w:szCs w:val="32"/>
          <w:highlight w:val="none"/>
          <w:u w:val="none"/>
          <w:vertAlign w:val="superscript"/>
          <w:lang w:eastAsia="zh-CN"/>
        </w:rPr>
        <w:t>［</w:t>
      </w:r>
      <w:r>
        <w:rPr>
          <w:rStyle w:val="10"/>
          <w:rFonts w:hint="eastAsia" w:ascii="方正仿宋_GBK" w:hAnsi="方正仿宋_GBK" w:eastAsia="方正仿宋_GBK" w:cs="方正仿宋_GBK"/>
          <w:color w:val="0C0C0C"/>
          <w:sz w:val="32"/>
          <w:szCs w:val="32"/>
          <w:highlight w:val="none"/>
          <w:u w:val="none"/>
          <w:vertAlign w:val="superscript"/>
          <w:lang w:eastAsia="zh-CN"/>
        </w:rPr>
        <w:footnoteReference w:id="0"/>
      </w:r>
      <w:r>
        <w:rPr>
          <w:rFonts w:hint="eastAsia" w:ascii="方正仿宋_GBK" w:hAnsi="方正仿宋_GBK" w:eastAsia="方正仿宋_GBK" w:cs="方正仿宋_GBK"/>
          <w:color w:val="0C0C0C"/>
          <w:sz w:val="32"/>
          <w:szCs w:val="32"/>
          <w:highlight w:val="none"/>
          <w:u w:val="none"/>
          <w:vertAlign w:val="superscript"/>
          <w:lang w:eastAsia="zh-CN"/>
        </w:rPr>
        <w:t>］</w:t>
      </w:r>
      <w:r>
        <w:rPr>
          <w:rFonts w:hint="eastAsia" w:ascii="Times New Roman" w:hAnsi="Times New Roman" w:eastAsia="方正仿宋_GBK" w:cs="Times New Roman"/>
          <w:b w:val="0"/>
          <w:bCs w:val="0"/>
          <w:caps w:val="0"/>
          <w:color w:val="auto"/>
          <w:kern w:val="2"/>
          <w:sz w:val="34"/>
          <w:szCs w:val="34"/>
          <w:vertAlign w:val="baseline"/>
          <w:lang w:val="en-US" w:eastAsia="zh-CN" w:bidi="ar"/>
        </w:rPr>
        <w:t>16389</w:t>
      </w:r>
      <w:r>
        <w:rPr>
          <w:rFonts w:hint="eastAsia" w:ascii="方正仿宋简体" w:hAnsi="方正仿宋简体" w:eastAsia="方正仿宋简体" w:cs="方正仿宋简体"/>
          <w:color w:val="0C0C0C"/>
          <w:sz w:val="34"/>
          <w:szCs w:val="34"/>
          <w:u w:val="none"/>
          <w:lang w:eastAsia="zh-CN"/>
        </w:rPr>
        <w:t>个，增长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38.0%</w:t>
      </w:r>
      <w:r>
        <w:rPr>
          <w:rFonts w:hint="eastAsia" w:ascii="方正仿宋简体" w:hAnsi="方正仿宋简体" w:eastAsia="方正仿宋简体" w:cs="方正仿宋简体"/>
          <w:color w:val="0C0C0C"/>
          <w:sz w:val="34"/>
          <w:szCs w:val="34"/>
          <w:u w:val="none"/>
          <w:lang w:eastAsia="zh-CN"/>
        </w:rPr>
        <w:t>；个体经营户</w:t>
      </w:r>
      <w:r>
        <w:rPr>
          <w:rFonts w:hint="eastAsia" w:ascii="Times New Roman" w:hAnsi="Times New Roman" w:eastAsia="方正仿宋_GBK" w:cs="Times New Roman"/>
          <w:b w:val="0"/>
          <w:bCs w:val="0"/>
          <w:caps w:val="0"/>
          <w:color w:val="auto"/>
          <w:kern w:val="2"/>
          <w:sz w:val="34"/>
          <w:szCs w:val="34"/>
          <w:vertAlign w:val="baseline"/>
          <w:lang w:val="en-US" w:eastAsia="zh-CN" w:bidi="ar"/>
        </w:rPr>
        <w:t>21237</w:t>
      </w:r>
      <w:r>
        <w:rPr>
          <w:rFonts w:hint="eastAsia" w:ascii="方正仿宋简体" w:hAnsi="方正仿宋简体" w:eastAsia="方正仿宋简体" w:cs="方正仿宋简体"/>
          <w:color w:val="0C0C0C"/>
          <w:sz w:val="34"/>
          <w:szCs w:val="34"/>
          <w:u w:val="none"/>
          <w:lang w:eastAsia="zh-CN"/>
        </w:rPr>
        <w:t>个，增长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24.0%</w:t>
      </w:r>
      <w:r>
        <w:rPr>
          <w:rFonts w:hint="eastAsia" w:ascii="方正仿宋简体" w:hAnsi="方正仿宋简体" w:eastAsia="方正仿宋简体" w:cs="方正仿宋简体"/>
          <w:color w:val="0C0C0C"/>
          <w:sz w:val="34"/>
          <w:szCs w:val="34"/>
          <w:u w:val="none"/>
          <w:lang w:eastAsia="zh-CN"/>
        </w:rPr>
        <w:t>（详见表</w:t>
      </w:r>
      <w:r>
        <w:rPr>
          <w:rFonts w:hint="eastAsia" w:ascii="Times New Roman" w:hAnsi="Times New Roman" w:eastAsia="方正仿宋_GBK" w:cs="Times New Roman"/>
          <w:b w:val="0"/>
          <w:bCs w:val="0"/>
          <w:caps w:val="0"/>
          <w:color w:val="auto"/>
          <w:kern w:val="2"/>
          <w:sz w:val="34"/>
          <w:szCs w:val="34"/>
          <w:vertAlign w:val="baseline"/>
          <w:lang w:val="en-US" w:eastAsia="zh-CN" w:bidi="ar"/>
        </w:rPr>
        <w:t>2-1</w:t>
      </w:r>
      <w:r>
        <w:rPr>
          <w:rFonts w:hint="eastAsia" w:ascii="方正仿宋简体" w:hAnsi="方正仿宋简体" w:eastAsia="方正仿宋简体" w:cs="方正仿宋简体"/>
          <w:color w:val="0C0C0C"/>
          <w:sz w:val="34"/>
          <w:szCs w:val="34"/>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单位数与个体经营户数</w:t>
      </w:r>
    </w:p>
    <w:tbl>
      <w:tblPr>
        <w:tblStyle w:val="8"/>
        <w:tblW w:w="4632"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00"/>
        <w:gridCol w:w="2192"/>
        <w:gridCol w:w="24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5" w:hRule="atLeast"/>
          <w:jc w:val="center"/>
        </w:trPr>
        <w:tc>
          <w:tcPr>
            <w:tcW w:w="214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imes New Roman" w:hAnsi="Times New Roman" w:eastAsia="宋体" w:cs="宋体"/>
                <w:color w:val="0C0C0C"/>
                <w:sz w:val="21"/>
                <w:szCs w:val="21"/>
                <w:highlight w:val="none"/>
              </w:rPr>
            </w:pPr>
          </w:p>
        </w:tc>
        <w:tc>
          <w:tcPr>
            <w:tcW w:w="13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504"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14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34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15408</w:t>
            </w:r>
          </w:p>
        </w:tc>
        <w:tc>
          <w:tcPr>
            <w:tcW w:w="1504"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100</w:t>
            </w:r>
            <w:r>
              <w:rPr>
                <w:rFonts w:hint="eastAsia" w:cs="宋体"/>
                <w:b/>
                <w:bCs/>
                <w:color w:val="0C0C0C"/>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12978</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84.2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460</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cs="宋体"/>
                <w:b w:val="0"/>
                <w:bCs w:val="0"/>
                <w:color w:val="0C0C0C"/>
                <w:sz w:val="21"/>
                <w:szCs w:val="21"/>
                <w:highlight w:val="none"/>
                <w:lang w:val="en-US" w:eastAsia="zh-CN"/>
              </w:rPr>
              <w:t>3</w:t>
            </w:r>
            <w:r>
              <w:rPr>
                <w:rFonts w:hint="eastAsia" w:ascii="Times New Roman" w:hAnsi="Times New Roman" w:cs="宋体"/>
                <w:b w:val="0"/>
                <w:bCs w:val="0"/>
                <w:color w:val="0C0C0C"/>
                <w:sz w:val="21"/>
                <w:szCs w:val="21"/>
                <w:highlight w:val="none"/>
                <w:lang w:val="en-US" w:eastAsia="zh-CN"/>
              </w:rPr>
              <w:t>.</w:t>
            </w:r>
            <w:r>
              <w:rPr>
                <w:rFonts w:hint="eastAsia" w:cs="宋体"/>
                <w:b w:val="0"/>
                <w:bCs w:val="0"/>
                <w:color w:val="0C0C0C"/>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152</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cs="宋体"/>
                <w:b w:val="0"/>
                <w:bCs w:val="0"/>
                <w:color w:val="0C0C0C"/>
                <w:sz w:val="21"/>
                <w:szCs w:val="21"/>
                <w:highlight w:val="none"/>
                <w:lang w:val="en-US" w:eastAsia="zh-CN"/>
              </w:rPr>
              <w:t>1</w:t>
            </w:r>
            <w:r>
              <w:rPr>
                <w:rFonts w:hint="eastAsia" w:ascii="Times New Roman" w:hAnsi="Times New Roman" w:cs="宋体"/>
                <w:b w:val="0"/>
                <w:bCs w:val="0"/>
                <w:color w:val="0C0C0C"/>
                <w:sz w:val="21"/>
                <w:szCs w:val="21"/>
                <w:highlight w:val="none"/>
                <w:lang w:val="en-US" w:eastAsia="zh-CN"/>
              </w:rPr>
              <w:t>.</w:t>
            </w:r>
            <w:r>
              <w:rPr>
                <w:rFonts w:hint="eastAsia" w:cs="宋体"/>
                <w:b w:val="0"/>
                <w:bCs w:val="0"/>
                <w:color w:val="0C0C0C"/>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1818</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0"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16389</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100</w:t>
            </w:r>
            <w:r>
              <w:rPr>
                <w:rFonts w:hint="eastAsia" w:cs="宋体"/>
                <w:b/>
                <w:bCs/>
                <w:color w:val="0C0C0C"/>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4403</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26.</w:t>
            </w:r>
            <w:r>
              <w:rPr>
                <w:rFonts w:hint="eastAsia" w:cs="宋体"/>
                <w:b w:val="0"/>
                <w:bCs w:val="0"/>
                <w:color w:val="0C0C0C"/>
                <w:sz w:val="21"/>
                <w:szCs w:val="21"/>
                <w:highlight w:val="none"/>
                <w:lang w:val="en-US" w:eastAsia="zh-CN"/>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3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11986</w:t>
            </w:r>
          </w:p>
        </w:tc>
        <w:tc>
          <w:tcPr>
            <w:tcW w:w="150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eastAsia" w:ascii="Times New Roman" w:hAnsi="Times New Roman" w:cs="宋体"/>
                <w:b w:val="0"/>
                <w:bCs w:val="0"/>
                <w:color w:val="0C0C0C"/>
                <w:sz w:val="21"/>
                <w:szCs w:val="21"/>
                <w:highlight w:val="none"/>
                <w:lang w:val="en-US" w:eastAsia="zh-CN"/>
              </w:rPr>
            </w:pPr>
            <w:r>
              <w:rPr>
                <w:rFonts w:hint="eastAsia" w:ascii="Times New Roman" w:hAnsi="Times New Roman" w:cs="宋体"/>
                <w:b w:val="0"/>
                <w:bCs w:val="0"/>
                <w:color w:val="0C0C0C"/>
                <w:sz w:val="21"/>
                <w:szCs w:val="21"/>
                <w:highlight w:val="none"/>
                <w:lang w:val="en-US" w:eastAsia="zh-CN"/>
              </w:rPr>
              <w:t>73.1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5" w:hRule="atLeast"/>
          <w:jc w:val="center"/>
        </w:trPr>
        <w:tc>
          <w:tcPr>
            <w:tcW w:w="214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b/>
                <w:color w:val="0C0C0C"/>
                <w:kern w:val="0"/>
                <w:sz w:val="21"/>
                <w:szCs w:val="21"/>
                <w:highlight w:val="none"/>
                <w:lang w:val="en-US" w:eastAsia="zh-CN" w:bidi="ar"/>
              </w:rPr>
              <w:t>三、个体经营户</w:t>
            </w:r>
          </w:p>
        </w:tc>
        <w:tc>
          <w:tcPr>
            <w:tcW w:w="134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421" w:firstLineChars="200"/>
              <w:jc w:val="right"/>
              <w:textAlignment w:val="auto"/>
              <w:rPr>
                <w:rFonts w:hint="eastAsia" w:ascii="Times New Roman" w:hAnsi="Times New Roman" w:eastAsia="方正仿宋_GBK" w:cs="宋体"/>
                <w:b/>
                <w:bCs/>
                <w:color w:val="0C0C0C"/>
                <w:kern w:val="2"/>
                <w:sz w:val="21"/>
                <w:szCs w:val="21"/>
                <w:highlight w:val="none"/>
                <w:lang w:val="en" w:eastAsia="zh-CN" w:bidi="ar-SA"/>
              </w:rPr>
            </w:pPr>
            <w:r>
              <w:rPr>
                <w:rFonts w:hint="eastAsia" w:ascii="Times New Roman" w:hAnsi="Times New Roman" w:cs="宋体"/>
                <w:b/>
                <w:bCs/>
                <w:color w:val="0C0C0C"/>
                <w:sz w:val="21"/>
                <w:szCs w:val="21"/>
                <w:highlight w:val="none"/>
                <w:lang w:val="en-US" w:eastAsia="zh-CN"/>
              </w:rPr>
              <w:t>21237</w:t>
            </w:r>
          </w:p>
        </w:tc>
        <w:tc>
          <w:tcPr>
            <w:tcW w:w="1504"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100.0</w:t>
            </w:r>
          </w:p>
        </w:tc>
      </w:tr>
    </w:tbl>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方正仿宋简体" w:hAnsi="方正仿宋简体" w:eastAsia="方正仿宋简体" w:cs="方正仿宋简体"/>
          <w:color w:val="0C0C0C"/>
          <w:sz w:val="34"/>
          <w:szCs w:val="34"/>
          <w:u w:val="none"/>
          <w:lang w:eastAsia="zh-CN"/>
        </w:rPr>
      </w:pPr>
      <w:r>
        <w:rPr>
          <w:rFonts w:hint="eastAsia" w:ascii="方正仿宋简体" w:hAnsi="方正仿宋简体" w:eastAsia="方正仿宋简体" w:cs="方正仿宋简体"/>
          <w:color w:val="0C0C0C"/>
          <w:sz w:val="34"/>
          <w:szCs w:val="34"/>
          <w:u w:val="none"/>
          <w:lang w:eastAsia="zh-CN"/>
        </w:rPr>
        <w:t>在第二产业和第三产业法人单位中，位居前三位的行业</w:t>
      </w:r>
      <w:r>
        <w:rPr>
          <w:rFonts w:hint="eastAsia" w:ascii="方正仿宋简体" w:hAnsi="方正仿宋简体" w:eastAsia="方正仿宋简体" w:cs="方正仿宋简体"/>
          <w:color w:val="0C0C0C"/>
          <w:sz w:val="34"/>
          <w:szCs w:val="34"/>
          <w:u w:val="none"/>
          <w:lang w:val="en-US" w:eastAsia="zh-CN"/>
        </w:rPr>
        <w:t>是：批发和零售业</w:t>
      </w:r>
      <w:r>
        <w:rPr>
          <w:rFonts w:hint="eastAsia" w:ascii="Times New Roman" w:hAnsi="Times New Roman" w:eastAsia="方正仿宋_GBK" w:cs="Times New Roman"/>
          <w:b w:val="0"/>
          <w:bCs w:val="0"/>
          <w:caps w:val="0"/>
          <w:color w:val="auto"/>
          <w:kern w:val="2"/>
          <w:sz w:val="34"/>
          <w:szCs w:val="34"/>
          <w:vertAlign w:val="baseline"/>
          <w:lang w:val="en-US" w:eastAsia="zh-CN" w:bidi="ar"/>
        </w:rPr>
        <w:t>3655</w:t>
      </w:r>
      <w:r>
        <w:rPr>
          <w:rFonts w:hint="eastAsia" w:ascii="方正仿宋简体" w:hAnsi="方正仿宋简体" w:eastAsia="方正仿宋简体" w:cs="方正仿宋简体"/>
          <w:color w:val="0C0C0C"/>
          <w:sz w:val="34"/>
          <w:szCs w:val="34"/>
          <w:u w:val="none"/>
          <w:lang w:val="en-US" w:eastAsia="zh-CN"/>
        </w:rPr>
        <w:t>个，占</w:t>
      </w:r>
      <w:r>
        <w:rPr>
          <w:rFonts w:hint="eastAsia" w:ascii="Times New Roman" w:hAnsi="Times New Roman" w:eastAsia="方正仿宋_GBK" w:cs="Times New Roman"/>
          <w:b w:val="0"/>
          <w:bCs w:val="0"/>
          <w:caps w:val="0"/>
          <w:color w:val="auto"/>
          <w:kern w:val="2"/>
          <w:sz w:val="34"/>
          <w:szCs w:val="34"/>
          <w:vertAlign w:val="baseline"/>
          <w:lang w:val="en-US" w:eastAsia="zh-CN" w:bidi="ar"/>
        </w:rPr>
        <w:t>23.7%</w:t>
      </w:r>
      <w:r>
        <w:rPr>
          <w:rFonts w:hint="eastAsia" w:ascii="方正仿宋简体" w:hAnsi="方正仿宋简体" w:eastAsia="方正仿宋简体" w:cs="方正仿宋简体"/>
          <w:color w:val="0C0C0C"/>
          <w:sz w:val="34"/>
          <w:szCs w:val="34"/>
          <w:u w:val="none"/>
          <w:lang w:val="en-US" w:eastAsia="zh-CN"/>
        </w:rPr>
        <w:t>；制造业</w:t>
      </w:r>
      <w:r>
        <w:rPr>
          <w:rFonts w:hint="eastAsia" w:ascii="Times New Roman" w:hAnsi="Times New Roman" w:eastAsia="方正仿宋_GBK" w:cs="Times New Roman"/>
          <w:b w:val="0"/>
          <w:bCs w:val="0"/>
          <w:caps w:val="0"/>
          <w:color w:val="auto"/>
          <w:kern w:val="2"/>
          <w:sz w:val="34"/>
          <w:szCs w:val="34"/>
          <w:vertAlign w:val="baseline"/>
          <w:lang w:val="en-US" w:eastAsia="zh-CN" w:bidi="ar"/>
        </w:rPr>
        <w:t>2604</w:t>
      </w:r>
      <w:r>
        <w:rPr>
          <w:rFonts w:hint="eastAsia" w:ascii="方正仿宋简体" w:hAnsi="方正仿宋简体" w:eastAsia="方正仿宋简体" w:cs="方正仿宋简体"/>
          <w:color w:val="0C0C0C"/>
          <w:sz w:val="34"/>
          <w:szCs w:val="34"/>
          <w:u w:val="none"/>
          <w:lang w:val="en-US" w:eastAsia="zh-CN"/>
        </w:rPr>
        <w:t>个，占</w:t>
      </w:r>
      <w:r>
        <w:rPr>
          <w:rFonts w:hint="eastAsia" w:ascii="Times New Roman" w:hAnsi="Times New Roman" w:eastAsia="方正仿宋_GBK" w:cs="Times New Roman"/>
          <w:b w:val="0"/>
          <w:bCs w:val="0"/>
          <w:caps w:val="0"/>
          <w:color w:val="auto"/>
          <w:kern w:val="2"/>
          <w:sz w:val="34"/>
          <w:szCs w:val="34"/>
          <w:vertAlign w:val="baseline"/>
          <w:lang w:val="en-US" w:eastAsia="zh-CN" w:bidi="ar"/>
        </w:rPr>
        <w:t>16.9%</w:t>
      </w:r>
      <w:r>
        <w:rPr>
          <w:rFonts w:hint="eastAsia" w:ascii="方正仿宋简体" w:hAnsi="方正仿宋简体" w:eastAsia="方正仿宋简体" w:cs="方正仿宋简体"/>
          <w:color w:val="0C0C0C"/>
          <w:sz w:val="34"/>
          <w:szCs w:val="34"/>
          <w:u w:val="none"/>
          <w:lang w:val="en-US" w:eastAsia="zh-CN"/>
        </w:rPr>
        <w:t>；租赁和商务服务业</w:t>
      </w:r>
      <w:r>
        <w:rPr>
          <w:rFonts w:hint="eastAsia" w:ascii="Times New Roman" w:hAnsi="Times New Roman" w:eastAsia="方正仿宋_GBK" w:cs="Times New Roman"/>
          <w:b w:val="0"/>
          <w:bCs w:val="0"/>
          <w:caps w:val="0"/>
          <w:color w:val="auto"/>
          <w:kern w:val="2"/>
          <w:sz w:val="34"/>
          <w:szCs w:val="34"/>
          <w:vertAlign w:val="baseline"/>
          <w:lang w:val="en-US" w:eastAsia="zh-CN" w:bidi="ar"/>
        </w:rPr>
        <w:t>2387</w:t>
      </w:r>
      <w:r>
        <w:rPr>
          <w:rFonts w:hint="eastAsia" w:ascii="方正仿宋简体" w:hAnsi="方正仿宋简体" w:eastAsia="方正仿宋简体" w:cs="方正仿宋简体"/>
          <w:color w:val="0C0C0C"/>
          <w:sz w:val="34"/>
          <w:szCs w:val="34"/>
          <w:u w:val="none"/>
          <w:lang w:val="en-US" w:eastAsia="zh-CN"/>
        </w:rPr>
        <w:t>个，占</w:t>
      </w:r>
      <w:r>
        <w:rPr>
          <w:rFonts w:hint="eastAsia" w:ascii="Times New Roman" w:hAnsi="Times New Roman" w:eastAsia="方正仿宋_GBK" w:cs="Times New Roman"/>
          <w:b w:val="0"/>
          <w:bCs w:val="0"/>
          <w:caps w:val="0"/>
          <w:color w:val="auto"/>
          <w:kern w:val="2"/>
          <w:sz w:val="34"/>
          <w:szCs w:val="34"/>
          <w:vertAlign w:val="baseline"/>
          <w:lang w:val="en-US" w:eastAsia="zh-CN" w:bidi="ar"/>
        </w:rPr>
        <w:t>15.5%</w:t>
      </w:r>
      <w:r>
        <w:rPr>
          <w:rFonts w:hint="eastAsia" w:ascii="方正仿宋简体" w:hAnsi="方正仿宋简体" w:eastAsia="方正仿宋简体" w:cs="方正仿宋简体"/>
          <w:color w:val="0C0C0C"/>
          <w:sz w:val="34"/>
          <w:szCs w:val="34"/>
          <w:u w:val="none"/>
          <w:lang w:eastAsia="zh-CN"/>
        </w:rPr>
        <w:t>（详见表</w:t>
      </w:r>
      <w:r>
        <w:rPr>
          <w:rFonts w:hint="eastAsia" w:ascii="Times New Roman" w:hAnsi="Times New Roman" w:eastAsia="方正仿宋_GBK" w:cs="Times New Roman"/>
          <w:b w:val="0"/>
          <w:bCs w:val="0"/>
          <w:caps w:val="0"/>
          <w:color w:val="auto"/>
          <w:kern w:val="2"/>
          <w:sz w:val="34"/>
          <w:szCs w:val="34"/>
          <w:vertAlign w:val="baseline"/>
          <w:lang w:val="en-US" w:eastAsia="zh-CN" w:bidi="ar"/>
        </w:rPr>
        <w:t>2-2）</w:t>
      </w:r>
      <w:r>
        <w:rPr>
          <w:rFonts w:hint="eastAsia" w:ascii="方正仿宋简体" w:hAnsi="方正仿宋简体" w:eastAsia="方正仿宋简体" w:cs="方正仿宋简体"/>
          <w:color w:val="0C0C0C"/>
          <w:sz w:val="34"/>
          <w:szCs w:val="34"/>
          <w:u w:val="none"/>
          <w:lang w:eastAsia="zh-CN"/>
        </w:rPr>
        <w:t>。</w:t>
      </w: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w:t>
      </w:r>
    </w:p>
    <w:tbl>
      <w:tblPr>
        <w:tblStyle w:val="8"/>
        <w:tblW w:w="75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98"/>
        <w:gridCol w:w="2202"/>
        <w:gridCol w:w="17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3598"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jc w:val="both"/>
              <w:textAlignment w:val="auto"/>
              <w:rPr>
                <w:rFonts w:hint="eastAsia" w:ascii="Times New Roman" w:hAnsi="Times New Roman" w:eastAsia="宋体" w:cs="宋体"/>
                <w:color w:val="0C0C0C"/>
                <w:sz w:val="21"/>
                <w:szCs w:val="21"/>
                <w:highlight w:val="none"/>
              </w:rPr>
            </w:pPr>
          </w:p>
        </w:tc>
        <w:tc>
          <w:tcPr>
            <w:tcW w:w="3941"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3598"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 w:right="6"/>
              <w:jc w:val="both"/>
              <w:textAlignment w:val="auto"/>
              <w:rPr>
                <w:rFonts w:hint="eastAsia" w:ascii="Times New Roman" w:hAnsi="Times New Roman" w:eastAsia="宋体" w:cs="宋体"/>
                <w:color w:val="0C0C0C"/>
                <w:sz w:val="21"/>
                <w:szCs w:val="21"/>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739"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359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220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15408</w:t>
            </w:r>
          </w:p>
        </w:tc>
        <w:tc>
          <w:tcPr>
            <w:tcW w:w="173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100</w:t>
            </w:r>
            <w:r>
              <w:rPr>
                <w:rFonts w:hint="eastAsia" w:ascii="Times New Roman" w:hAnsi="Times New Roman" w:eastAsia="宋体" w:cs="宋体"/>
                <w:b/>
                <w:bCs/>
                <w:color w:val="0C0C0C"/>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92</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2604</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57</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0.</w:t>
            </w:r>
            <w:r>
              <w:rPr>
                <w:rFonts w:hint="eastAsia" w:ascii="Times New Roman" w:hAnsi="Times New Roman" w:eastAsia="宋体" w:cs="宋体"/>
                <w:color w:val="0C0C0C"/>
                <w:kern w:val="0"/>
                <w:sz w:val="21"/>
                <w:szCs w:val="21"/>
                <w:highlight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1677</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10.</w:t>
            </w:r>
            <w:r>
              <w:rPr>
                <w:rFonts w:hint="eastAsia" w:ascii="Times New Roman" w:hAnsi="Times New Roman" w:eastAsia="宋体" w:cs="宋体"/>
                <w:color w:val="0C0C0C"/>
                <w:kern w:val="0"/>
                <w:sz w:val="21"/>
                <w:szCs w:val="21"/>
                <w:highlight w:val="none"/>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3655</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23.7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426</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2.</w:t>
            </w:r>
            <w:r>
              <w:rPr>
                <w:rFonts w:hint="eastAsia" w:ascii="Times New Roman" w:hAnsi="Times New Roman" w:eastAsia="宋体" w:cs="宋体"/>
                <w:color w:val="0C0C0C"/>
                <w:kern w:val="0"/>
                <w:sz w:val="21"/>
                <w:szCs w:val="21"/>
                <w:highlight w:val="none"/>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114</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388</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20</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682</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2387</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1004</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109</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333</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394</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147</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35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220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164</w:t>
            </w:r>
          </w:p>
        </w:tc>
        <w:tc>
          <w:tcPr>
            <w:tcW w:w="173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359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220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1155</w:t>
            </w:r>
          </w:p>
        </w:tc>
        <w:tc>
          <w:tcPr>
            <w:tcW w:w="173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99" w:hRule="atLeast"/>
          <w:jc w:val="center"/>
        </w:trPr>
        <w:tc>
          <w:tcPr>
            <w:tcW w:w="7539" w:type="dxa"/>
            <w:gridSpan w:val="3"/>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598" w:firstLineChars="187"/>
        <w:textAlignment w:val="center"/>
        <w:rPr>
          <w:rFonts w:hint="eastAsia" w:ascii="方正黑体简体" w:hAnsi="方正黑体简体" w:eastAsia="方正黑体简体" w:cs="方正黑体简体"/>
          <w:color w:val="0C0C0C"/>
          <w:sz w:val="34"/>
          <w:szCs w:val="34"/>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ascii="方正黑体简体" w:hAnsi="方正黑体简体" w:eastAsia="方正黑体简体" w:cs="方正黑体简体"/>
          <w:color w:val="0C0C0C"/>
          <w:sz w:val="34"/>
          <w:szCs w:val="34"/>
          <w:u w:val="none"/>
          <w:lang w:eastAsia="zh-CN"/>
        </w:rPr>
        <w:t>二、从业人员</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方正仿宋简体" w:hAnsi="方正仿宋简体" w:eastAsia="方正仿宋简体" w:cs="方正仿宋简体"/>
          <w:color w:val="0C0C0C"/>
          <w:sz w:val="34"/>
          <w:szCs w:val="34"/>
          <w:u w:val="none"/>
          <w:lang w:eastAsia="zh-CN"/>
        </w:rPr>
      </w:pPr>
      <w:r>
        <w:rPr>
          <w:rFonts w:hint="eastAsia" w:ascii="Times New Roman" w:hAnsi="Times New Roman" w:eastAsia="方正仿宋_GBK" w:cs="Times New Roman"/>
          <w:b w:val="0"/>
          <w:bCs w:val="0"/>
          <w:caps w:val="0"/>
          <w:color w:val="auto"/>
          <w:kern w:val="2"/>
          <w:sz w:val="34"/>
          <w:szCs w:val="34"/>
          <w:vertAlign w:val="baseline"/>
          <w:lang w:val="en-US" w:eastAsia="zh-CN" w:bidi="ar"/>
        </w:rPr>
        <w:t>2023</w:t>
      </w:r>
      <w:r>
        <w:rPr>
          <w:rFonts w:hint="eastAsia" w:ascii="方正仿宋简体" w:hAnsi="方正仿宋简体" w:eastAsia="方正仿宋简体" w:cs="方正仿宋简体"/>
          <w:color w:val="0C0C0C"/>
          <w:sz w:val="34"/>
          <w:szCs w:val="34"/>
          <w:u w:val="none"/>
          <w:lang w:eastAsia="zh-CN"/>
        </w:rPr>
        <w:t>年末，全区第二产业和第三产业法人单位从业人员</w:t>
      </w:r>
      <w:r>
        <w:rPr>
          <w:rFonts w:hint="eastAsia" w:ascii="Times New Roman" w:hAnsi="Times New Roman" w:eastAsia="方正仿宋_GBK" w:cs="Times New Roman"/>
          <w:b w:val="0"/>
          <w:bCs w:val="0"/>
          <w:caps w:val="0"/>
          <w:color w:val="auto"/>
          <w:kern w:val="2"/>
          <w:sz w:val="34"/>
          <w:szCs w:val="34"/>
          <w:vertAlign w:val="baseline"/>
          <w:lang w:val="en-US" w:eastAsia="zh-CN" w:bidi="ar"/>
        </w:rPr>
        <w:t>198405</w:t>
      </w:r>
      <w:r>
        <w:rPr>
          <w:rFonts w:hint="eastAsia" w:ascii="方正仿宋简体" w:hAnsi="方正仿宋简体" w:eastAsia="方正仿宋简体" w:cs="方正仿宋简体"/>
          <w:color w:val="0C0C0C"/>
          <w:sz w:val="34"/>
          <w:szCs w:val="34"/>
          <w:u w:val="none"/>
          <w:lang w:val="en-US" w:eastAsia="zh-CN"/>
        </w:rPr>
        <w:t>人，比</w:t>
      </w:r>
      <w:r>
        <w:rPr>
          <w:rFonts w:hint="eastAsia" w:ascii="Times New Roman" w:hAnsi="Times New Roman" w:eastAsia="方正仿宋_GBK" w:cs="Times New Roman"/>
          <w:b w:val="0"/>
          <w:bCs w:val="0"/>
          <w:caps w:val="0"/>
          <w:color w:val="auto"/>
          <w:kern w:val="2"/>
          <w:sz w:val="34"/>
          <w:szCs w:val="34"/>
          <w:vertAlign w:val="baseline"/>
          <w:lang w:val="en-US" w:eastAsia="zh-CN" w:bidi="ar"/>
        </w:rPr>
        <w:t>2018</w:t>
      </w:r>
      <w:r>
        <w:rPr>
          <w:rFonts w:hint="eastAsia" w:ascii="方正仿宋简体" w:hAnsi="方正仿宋简体" w:eastAsia="方正仿宋简体" w:cs="方正仿宋简体"/>
          <w:color w:val="0C0C0C"/>
          <w:sz w:val="34"/>
          <w:szCs w:val="34"/>
          <w:u w:val="none"/>
          <w:lang w:val="en-US" w:eastAsia="zh-CN"/>
        </w:rPr>
        <w:t>年末</w:t>
      </w:r>
      <w:r>
        <w:rPr>
          <w:rFonts w:hint="eastAsia" w:ascii="方正仿宋简体" w:hAnsi="方正仿宋简体" w:eastAsia="方正仿宋简体" w:cs="方正仿宋简体"/>
          <w:color w:val="0C0C0C"/>
          <w:sz w:val="34"/>
          <w:szCs w:val="34"/>
          <w:u w:val="none"/>
          <w:lang w:eastAsia="zh-CN"/>
        </w:rPr>
        <w:t>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23.1%</w:t>
      </w:r>
      <w:r>
        <w:rPr>
          <w:rFonts w:hint="eastAsia" w:ascii="方正仿宋简体" w:hAnsi="方正仿宋简体" w:eastAsia="方正仿宋简体" w:cs="方正仿宋简体"/>
          <w:b w:val="0"/>
          <w:bCs w:val="0"/>
          <w:caps w:val="0"/>
          <w:color w:val="auto"/>
          <w:kern w:val="2"/>
          <w:sz w:val="34"/>
          <w:szCs w:val="34"/>
          <w:vertAlign w:val="baseline"/>
          <w:lang w:val="en-US" w:eastAsia="zh-CN" w:bidi="ar"/>
        </w:rPr>
        <w:t>，</w:t>
      </w:r>
      <w:r>
        <w:rPr>
          <w:rFonts w:hint="eastAsia" w:ascii="方正仿宋简体" w:hAnsi="方正仿宋简体" w:eastAsia="方正仿宋简体" w:cs="方正仿宋简体"/>
          <w:color w:val="0C0C0C"/>
          <w:sz w:val="34"/>
          <w:szCs w:val="34"/>
          <w:u w:val="none"/>
          <w:lang w:eastAsia="zh-CN"/>
        </w:rPr>
        <w:t>其中女性从业人</w:t>
      </w:r>
      <w:r>
        <w:rPr>
          <w:rFonts w:hint="eastAsia" w:ascii="方正仿宋简体" w:hAnsi="方正仿宋简体" w:eastAsia="方正仿宋简体" w:cs="方正仿宋简体"/>
          <w:color w:val="0C0C0C"/>
          <w:sz w:val="34"/>
          <w:szCs w:val="34"/>
          <w:u w:val="none"/>
          <w:lang w:val="en-US" w:eastAsia="zh-CN"/>
        </w:rPr>
        <w:t>员</w:t>
      </w:r>
      <w:r>
        <w:rPr>
          <w:rFonts w:hint="eastAsia" w:ascii="Times New Roman" w:hAnsi="Times New Roman" w:eastAsia="方正仿宋_GBK" w:cs="Times New Roman"/>
          <w:b w:val="0"/>
          <w:bCs w:val="0"/>
          <w:caps w:val="0"/>
          <w:color w:val="auto"/>
          <w:kern w:val="2"/>
          <w:sz w:val="34"/>
          <w:szCs w:val="34"/>
          <w:vertAlign w:val="baseline"/>
          <w:lang w:val="en-US" w:eastAsia="zh-CN" w:bidi="ar"/>
        </w:rPr>
        <w:t>70584</w:t>
      </w:r>
      <w:r>
        <w:rPr>
          <w:rFonts w:hint="eastAsia" w:ascii="方正仿宋简体" w:hAnsi="方正仿宋简体" w:eastAsia="方正仿宋简体" w:cs="方正仿宋简体"/>
          <w:color w:val="0C0C0C"/>
          <w:sz w:val="34"/>
          <w:szCs w:val="34"/>
          <w:u w:val="none"/>
          <w:lang w:val="en-US" w:eastAsia="zh-CN"/>
        </w:rPr>
        <w:t>人,增长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29.5%</w:t>
      </w:r>
      <w:r>
        <w:rPr>
          <w:rFonts w:hint="eastAsia" w:ascii="方正仿宋简体" w:hAnsi="方正仿宋简体" w:eastAsia="方正仿宋简体" w:cs="方正仿宋简体"/>
          <w:color w:val="0C0C0C"/>
          <w:sz w:val="34"/>
          <w:szCs w:val="34"/>
          <w:u w:val="none"/>
          <w:lang w:val="en-US" w:eastAsia="zh-CN"/>
        </w:rPr>
        <w:t>。第二产业从业人员</w:t>
      </w:r>
      <w:r>
        <w:rPr>
          <w:rFonts w:hint="eastAsia" w:ascii="Times New Roman" w:hAnsi="Times New Roman" w:eastAsia="方正仿宋_GBK" w:cs="Times New Roman"/>
          <w:b w:val="0"/>
          <w:bCs w:val="0"/>
          <w:caps w:val="0"/>
          <w:color w:val="auto"/>
          <w:kern w:val="2"/>
          <w:sz w:val="34"/>
          <w:szCs w:val="34"/>
          <w:vertAlign w:val="baseline"/>
          <w:lang w:val="en-US" w:eastAsia="zh-CN" w:bidi="ar"/>
        </w:rPr>
        <w:t>111297</w:t>
      </w:r>
      <w:r>
        <w:rPr>
          <w:rFonts w:hint="eastAsia" w:ascii="方正仿宋简体" w:hAnsi="方正仿宋简体" w:eastAsia="方正仿宋简体" w:cs="方正仿宋简体"/>
          <w:color w:val="0C0C0C"/>
          <w:sz w:val="34"/>
          <w:szCs w:val="34"/>
          <w:u w:val="none"/>
          <w:lang w:val="en-US" w:eastAsia="zh-CN"/>
        </w:rPr>
        <w:t>人，增长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16.9%</w:t>
      </w:r>
      <w:r>
        <w:rPr>
          <w:rFonts w:hint="eastAsia" w:ascii="方正仿宋简体" w:hAnsi="方正仿宋简体" w:eastAsia="方正仿宋简体" w:cs="方正仿宋简体"/>
          <w:color w:val="0C0C0C"/>
          <w:sz w:val="34"/>
          <w:szCs w:val="34"/>
          <w:u w:val="none"/>
          <w:lang w:val="en-US" w:eastAsia="zh-CN"/>
        </w:rPr>
        <w:t>；第三产业从业人员</w:t>
      </w:r>
      <w:r>
        <w:rPr>
          <w:rFonts w:hint="eastAsia" w:ascii="Times New Roman" w:hAnsi="Times New Roman" w:eastAsia="方正仿宋_GBK" w:cs="Times New Roman"/>
          <w:b w:val="0"/>
          <w:bCs w:val="0"/>
          <w:caps w:val="0"/>
          <w:color w:val="auto"/>
          <w:kern w:val="2"/>
          <w:sz w:val="34"/>
          <w:szCs w:val="34"/>
          <w:vertAlign w:val="baseline"/>
          <w:lang w:val="en-US" w:eastAsia="zh-CN" w:bidi="ar"/>
        </w:rPr>
        <w:t>87108</w:t>
      </w:r>
      <w:r>
        <w:rPr>
          <w:rFonts w:hint="eastAsia" w:ascii="方正仿宋简体" w:hAnsi="方正仿宋简体" w:eastAsia="方正仿宋简体" w:cs="方正仿宋简体"/>
          <w:color w:val="0C0C0C"/>
          <w:sz w:val="34"/>
          <w:szCs w:val="34"/>
          <w:u w:val="none"/>
          <w:lang w:val="en-US" w:eastAsia="zh-CN"/>
        </w:rPr>
        <w:t>人，增长</w:t>
      </w:r>
      <w:r>
        <w:rPr>
          <w:rFonts w:hint="eastAsia" w:ascii="Times New Roman" w:hAnsi="Times New Roman" w:eastAsia="方正仿宋_GBK" w:cs="Times New Roman"/>
          <w:b w:val="0"/>
          <w:bCs w:val="0"/>
          <w:caps w:val="0"/>
          <w:color w:val="auto"/>
          <w:kern w:val="2"/>
          <w:sz w:val="34"/>
          <w:szCs w:val="34"/>
          <w:vertAlign w:val="baseline"/>
          <w:lang w:val="en-US" w:eastAsia="zh-CN" w:bidi="ar"/>
        </w:rPr>
        <w:t>32.1%</w:t>
      </w:r>
      <w:r>
        <w:rPr>
          <w:rFonts w:hint="eastAsia" w:ascii="方正仿宋简体" w:hAnsi="方正仿宋简体" w:eastAsia="方正仿宋简体" w:cs="方正仿宋简体"/>
          <w:color w:val="0C0C0C"/>
          <w:sz w:val="34"/>
          <w:szCs w:val="3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方正仿宋简体" w:hAnsi="方正仿宋简体" w:eastAsia="方正仿宋简体" w:cs="方正仿宋简体"/>
          <w:color w:val="0C0C0C"/>
          <w:sz w:val="34"/>
          <w:szCs w:val="34"/>
          <w:u w:val="none"/>
          <w:lang w:val="en-US" w:eastAsia="zh-CN"/>
        </w:rPr>
      </w:pPr>
      <w:r>
        <w:rPr>
          <w:rFonts w:hint="eastAsia" w:ascii="方正仿宋简体" w:hAnsi="方正仿宋简体" w:eastAsia="方正仿宋简体" w:cs="方正仿宋简体"/>
          <w:color w:val="0C0C0C"/>
          <w:sz w:val="34"/>
          <w:szCs w:val="34"/>
          <w:u w:val="none"/>
          <w:lang w:val="en-US" w:eastAsia="zh-CN"/>
        </w:rPr>
        <w:t>在第二产业和第三产业法人单位从业人员中，位居前三位的行业是：制造业</w:t>
      </w:r>
      <w:r>
        <w:rPr>
          <w:rFonts w:hint="eastAsia" w:ascii="Times New Roman" w:hAnsi="Times New Roman" w:eastAsia="方正仿宋_GBK" w:cs="Times New Roman"/>
          <w:b w:val="0"/>
          <w:bCs w:val="0"/>
          <w:caps w:val="0"/>
          <w:color w:val="auto"/>
          <w:kern w:val="2"/>
          <w:sz w:val="34"/>
          <w:szCs w:val="34"/>
          <w:vertAlign w:val="baseline"/>
          <w:lang w:val="en-US" w:eastAsia="zh-CN" w:bidi="ar"/>
        </w:rPr>
        <w:t>60725</w:t>
      </w:r>
      <w:r>
        <w:rPr>
          <w:rFonts w:hint="eastAsia" w:ascii="方正仿宋简体" w:hAnsi="方正仿宋简体" w:eastAsia="方正仿宋简体" w:cs="方正仿宋简体"/>
          <w:color w:val="0C0C0C"/>
          <w:sz w:val="34"/>
          <w:szCs w:val="34"/>
          <w:u w:val="none"/>
          <w:lang w:val="en-US" w:eastAsia="zh-CN"/>
        </w:rPr>
        <w:t>人，占</w:t>
      </w:r>
      <w:r>
        <w:rPr>
          <w:rFonts w:hint="eastAsia" w:ascii="Times New Roman" w:hAnsi="Times New Roman" w:eastAsia="方正仿宋_GBK" w:cs="Times New Roman"/>
          <w:b w:val="0"/>
          <w:bCs w:val="0"/>
          <w:caps w:val="0"/>
          <w:color w:val="auto"/>
          <w:kern w:val="2"/>
          <w:sz w:val="34"/>
          <w:szCs w:val="34"/>
          <w:vertAlign w:val="baseline"/>
          <w:lang w:val="en-US" w:eastAsia="zh-CN" w:bidi="ar"/>
        </w:rPr>
        <w:t>30.6%</w:t>
      </w:r>
      <w:r>
        <w:rPr>
          <w:rFonts w:hint="eastAsia" w:ascii="方正仿宋简体" w:hAnsi="方正仿宋简体" w:eastAsia="方正仿宋简体" w:cs="方正仿宋简体"/>
          <w:color w:val="0C0C0C"/>
          <w:sz w:val="34"/>
          <w:szCs w:val="34"/>
          <w:u w:val="none"/>
          <w:lang w:val="en-US" w:eastAsia="zh-CN"/>
        </w:rPr>
        <w:t>；建筑业</w:t>
      </w:r>
      <w:r>
        <w:rPr>
          <w:rFonts w:hint="eastAsia" w:ascii="Times New Roman" w:hAnsi="Times New Roman" w:eastAsia="方正仿宋_GBK" w:cs="Times New Roman"/>
          <w:b w:val="0"/>
          <w:bCs w:val="0"/>
          <w:caps w:val="0"/>
          <w:color w:val="auto"/>
          <w:kern w:val="2"/>
          <w:sz w:val="34"/>
          <w:szCs w:val="34"/>
          <w:vertAlign w:val="baseline"/>
          <w:lang w:val="en-US" w:eastAsia="zh-CN" w:bidi="ar"/>
        </w:rPr>
        <w:t>49376</w:t>
      </w:r>
      <w:r>
        <w:rPr>
          <w:rFonts w:hint="eastAsia" w:ascii="方正仿宋简体" w:hAnsi="方正仿宋简体" w:eastAsia="方正仿宋简体" w:cs="方正仿宋简体"/>
          <w:color w:val="0C0C0C"/>
          <w:sz w:val="34"/>
          <w:szCs w:val="34"/>
          <w:u w:val="none"/>
          <w:lang w:val="en-US" w:eastAsia="zh-CN"/>
        </w:rPr>
        <w:t>人，占</w:t>
      </w:r>
      <w:r>
        <w:rPr>
          <w:rFonts w:hint="eastAsia" w:ascii="Times New Roman" w:hAnsi="Times New Roman" w:eastAsia="方正仿宋_GBK" w:cs="Times New Roman"/>
          <w:b w:val="0"/>
          <w:bCs w:val="0"/>
          <w:caps w:val="0"/>
          <w:color w:val="auto"/>
          <w:kern w:val="2"/>
          <w:sz w:val="34"/>
          <w:szCs w:val="34"/>
          <w:vertAlign w:val="baseline"/>
          <w:lang w:val="en-US" w:eastAsia="zh-CN" w:bidi="ar"/>
        </w:rPr>
        <w:t>24.9%</w:t>
      </w:r>
      <w:r>
        <w:rPr>
          <w:rFonts w:hint="eastAsia" w:ascii="方正仿宋简体" w:hAnsi="方正仿宋简体" w:eastAsia="方正仿宋简体" w:cs="方正仿宋简体"/>
          <w:color w:val="0C0C0C"/>
          <w:sz w:val="34"/>
          <w:szCs w:val="34"/>
          <w:u w:val="none"/>
          <w:lang w:val="en-US" w:eastAsia="zh-CN"/>
        </w:rPr>
        <w:t>；租赁和商务服务业</w:t>
      </w:r>
      <w:r>
        <w:rPr>
          <w:rFonts w:hint="eastAsia" w:ascii="Times New Roman" w:hAnsi="Times New Roman" w:eastAsia="方正仿宋_GBK" w:cs="Times New Roman"/>
          <w:b w:val="0"/>
          <w:bCs w:val="0"/>
          <w:caps w:val="0"/>
          <w:color w:val="auto"/>
          <w:kern w:val="2"/>
          <w:sz w:val="34"/>
          <w:szCs w:val="34"/>
          <w:vertAlign w:val="baseline"/>
          <w:lang w:val="en-US" w:eastAsia="zh-CN" w:bidi="ar"/>
        </w:rPr>
        <w:t>14553</w:t>
      </w:r>
      <w:r>
        <w:rPr>
          <w:rFonts w:hint="eastAsia" w:ascii="方正仿宋简体" w:hAnsi="方正仿宋简体" w:eastAsia="方正仿宋简体" w:cs="方正仿宋简体"/>
          <w:color w:val="0C0C0C"/>
          <w:sz w:val="34"/>
          <w:szCs w:val="34"/>
          <w:u w:val="none"/>
          <w:lang w:val="en-US" w:eastAsia="zh-CN"/>
        </w:rPr>
        <w:t>人，占</w:t>
      </w:r>
      <w:r>
        <w:rPr>
          <w:rFonts w:hint="eastAsia" w:ascii="Times New Roman" w:hAnsi="Times New Roman" w:eastAsia="方正仿宋_GBK" w:cs="Times New Roman"/>
          <w:b w:val="0"/>
          <w:bCs w:val="0"/>
          <w:caps w:val="0"/>
          <w:color w:val="auto"/>
          <w:kern w:val="2"/>
          <w:sz w:val="34"/>
          <w:szCs w:val="34"/>
          <w:vertAlign w:val="baseline"/>
          <w:lang w:val="en-US" w:eastAsia="zh-CN" w:bidi="ar"/>
        </w:rPr>
        <w:t>7.3%</w:t>
      </w:r>
      <w:r>
        <w:rPr>
          <w:rFonts w:hint="eastAsia" w:ascii="方正仿宋简体" w:hAnsi="方正仿宋简体" w:eastAsia="方正仿宋简体" w:cs="方正仿宋简体"/>
          <w:color w:val="0C0C0C"/>
          <w:sz w:val="34"/>
          <w:szCs w:val="34"/>
          <w:u w:val="none"/>
          <w:lang w:eastAsia="zh-CN"/>
        </w:rPr>
        <w:t>（详见表</w:t>
      </w:r>
      <w:r>
        <w:rPr>
          <w:rFonts w:hint="eastAsia" w:ascii="Times New Roman" w:hAnsi="Times New Roman" w:eastAsia="方正仿宋_GBK" w:cs="Times New Roman"/>
          <w:b w:val="0"/>
          <w:bCs w:val="0"/>
          <w:caps w:val="0"/>
          <w:color w:val="auto"/>
          <w:kern w:val="2"/>
          <w:sz w:val="34"/>
          <w:szCs w:val="34"/>
          <w:vertAlign w:val="baseline"/>
          <w:lang w:val="en-US" w:eastAsia="zh-CN" w:bidi="ar"/>
        </w:rPr>
        <w:t>2-3</w:t>
      </w:r>
      <w:r>
        <w:rPr>
          <w:rFonts w:hint="eastAsia" w:ascii="方正仿宋简体" w:hAnsi="方正仿宋简体" w:eastAsia="方正仿宋简体" w:cs="方正仿宋简体"/>
          <w:color w:val="0C0C0C"/>
          <w:sz w:val="34"/>
          <w:szCs w:val="34"/>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按行业门类分组的法人单位从业人员</w:t>
      </w:r>
    </w:p>
    <w:tbl>
      <w:tblPr>
        <w:tblStyle w:val="8"/>
        <w:tblW w:w="455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38"/>
        <w:gridCol w:w="2188"/>
        <w:gridCol w:w="19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395" w:type="pct"/>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jc w:val="both"/>
              <w:textAlignment w:val="auto"/>
              <w:rPr>
                <w:rFonts w:hint="eastAsia" w:ascii="Times New Roman" w:hAnsi="Times New Roman" w:eastAsia="宋体" w:cs="宋体"/>
                <w:color w:val="0C0C0C"/>
                <w:sz w:val="21"/>
                <w:szCs w:val="21"/>
                <w:highlight w:val="none"/>
              </w:rPr>
            </w:pPr>
          </w:p>
        </w:tc>
        <w:tc>
          <w:tcPr>
            <w:tcW w:w="1365"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1239" w:type="pct"/>
            <w:tcBorders>
              <w:top w:val="single" w:color="auto" w:sz="12" w:space="0"/>
              <w:left w:val="nil"/>
              <w:bottom w:val="single" w:color="auto" w:sz="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395"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 w:right="6"/>
              <w:jc w:val="both"/>
              <w:textAlignment w:val="auto"/>
              <w:rPr>
                <w:rFonts w:hint="eastAsia" w:ascii="Times New Roman" w:hAnsi="Times New Roman" w:eastAsia="宋体" w:cs="宋体"/>
                <w:color w:val="0C0C0C"/>
                <w:sz w:val="21"/>
                <w:szCs w:val="21"/>
                <w:highlight w:val="none"/>
              </w:rPr>
            </w:pPr>
          </w:p>
        </w:tc>
        <w:tc>
          <w:tcPr>
            <w:tcW w:w="1365" w:type="pct"/>
            <w:vMerge w:val="continue"/>
            <w:tcBorders>
              <w:top w:val="single" w:color="auto" w:sz="4" w:space="0"/>
              <w:left w:val="single" w:color="auto" w:sz="4" w:space="0"/>
              <w:bottom w:val="single" w:color="auto" w:sz="4"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6" w:right="6"/>
              <w:jc w:val="center"/>
              <w:textAlignment w:val="auto"/>
              <w:rPr>
                <w:rFonts w:hint="eastAsia" w:ascii="Times New Roman" w:hAnsi="Times New Roman" w:eastAsia="宋体" w:cs="宋体"/>
                <w:b/>
                <w:bCs/>
                <w:color w:val="0C0C0C"/>
                <w:sz w:val="21"/>
                <w:szCs w:val="21"/>
                <w:highlight w:val="none"/>
              </w:rPr>
            </w:pPr>
          </w:p>
        </w:tc>
        <w:tc>
          <w:tcPr>
            <w:tcW w:w="1239" w:type="pct"/>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365" w:type="pct"/>
            <w:tcBorders>
              <w:top w:val="single" w:color="auto" w:sz="4" w:space="0"/>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198405</w:t>
            </w:r>
          </w:p>
        </w:tc>
        <w:tc>
          <w:tcPr>
            <w:tcW w:w="1239" w:type="pct"/>
            <w:tcBorders>
              <w:top w:val="single" w:color="auto" w:sz="2" w:space="0"/>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70584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327</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60725</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22284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1361</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49376</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10764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13629</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5930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3950</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1328</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1386</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1582</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7351</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3458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14553</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4289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5090</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3350</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2254</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13511</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8954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4943</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65" w:type="pct"/>
            <w:tcBorders>
              <w:top w:val="nil"/>
              <w:left w:val="single" w:color="auto" w:sz="4" w:space="0"/>
              <w:bottom w:val="nil"/>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749</w:t>
            </w:r>
          </w:p>
        </w:tc>
        <w:tc>
          <w:tcPr>
            <w:tcW w:w="1239" w:type="pct"/>
            <w:tcBorders>
              <w:top w:val="nil"/>
              <w:left w:val="single" w:color="auto" w:sz="2"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39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65" w:type="pct"/>
            <w:tcBorders>
              <w:top w:val="nil"/>
              <w:left w:val="single" w:color="auto" w:sz="4" w:space="0"/>
              <w:bottom w:val="single" w:color="auto" w:sz="12" w:space="0"/>
              <w:right w:val="single" w:color="auto" w:sz="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12940</w:t>
            </w:r>
          </w:p>
        </w:tc>
        <w:tc>
          <w:tcPr>
            <w:tcW w:w="1239" w:type="pct"/>
            <w:tcBorders>
              <w:top w:val="nil"/>
              <w:left w:val="single" w:color="auto" w:sz="2"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3969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r>
              <w:rPr>
                <w:rFonts w:hint="default" w:ascii="Times New Roman" w:hAnsi="Times New Roman" w:eastAsia="楷体" w:cs="楷体"/>
                <w:color w:val="0C0C0C"/>
                <w:kern w:val="0"/>
                <w:sz w:val="21"/>
                <w:szCs w:val="21"/>
                <w:highlight w:val="none"/>
                <w:lang w:val="en-US" w:eastAsia="zh-CN" w:bidi="ar"/>
              </w:rPr>
              <w:t>表中数据均按经营在地口径统计。</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00" w:firstLineChars="200"/>
        <w:textAlignment w:val="center"/>
        <w:rPr>
          <w:rFonts w:hint="eastAsia" w:ascii="Times New Roman" w:hAnsi="Times New Roman" w:eastAsia="黑体" w:cs="黑体"/>
          <w:color w:val="0C0C0C"/>
          <w:sz w:val="35"/>
          <w:szCs w:val="35"/>
          <w:u w:val="none"/>
          <w:lang w:eastAsia="zh-CN"/>
        </w:rPr>
      </w:pPr>
    </w:p>
    <w:p>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35" w:firstLineChars="187"/>
        <w:textAlignment w:val="center"/>
        <w:rPr>
          <w:rFonts w:hint="eastAsia" w:ascii="方正黑体简体" w:hAnsi="方正黑体简体" w:eastAsia="方正黑体简体" w:cs="方正黑体简体"/>
          <w:color w:val="0C0C0C"/>
          <w:sz w:val="34"/>
          <w:szCs w:val="34"/>
          <w:u w:val="none"/>
          <w:lang w:eastAsia="zh-CN"/>
        </w:rPr>
      </w:pPr>
      <w:r>
        <w:rPr>
          <w:rFonts w:hint="eastAsia" w:ascii="方正黑体简体" w:hAnsi="方正黑体简体" w:eastAsia="方正黑体简体" w:cs="方正黑体简体"/>
          <w:color w:val="0C0C0C"/>
          <w:sz w:val="34"/>
          <w:szCs w:val="34"/>
          <w:u w:val="none"/>
          <w:lang w:eastAsia="zh-CN"/>
        </w:rPr>
        <w:t>三、资产负债状况和营业收入</w:t>
      </w:r>
    </w:p>
    <w:p>
      <w:pPr>
        <w:pStyle w:val="2"/>
        <w:keepNext w:val="0"/>
        <w:keepLines w:val="0"/>
        <w:pageBreakBefore w:val="0"/>
        <w:widowControl w:val="0"/>
        <w:kinsoku/>
        <w:wordWrap/>
        <w:overflowPunct/>
        <w:topLinePunct w:val="0"/>
        <w:autoSpaceDE/>
        <w:autoSpaceDN/>
        <w:bidi w:val="0"/>
        <w:adjustRightInd/>
        <w:snapToGrid/>
        <w:spacing w:line="588" w:lineRule="exact"/>
        <w:jc w:val="both"/>
        <w:textAlignment w:val="center"/>
        <w:rPr>
          <w:rFonts w:hint="eastAsia" w:ascii="方正仿宋简体" w:hAnsi="方正仿宋简体" w:eastAsia="方正仿宋简体" w:cs="方正仿宋简体"/>
          <w:color w:val="0C0C0C"/>
          <w:sz w:val="34"/>
          <w:szCs w:val="34"/>
          <w:u w:val="none"/>
          <w:lang w:val="en-US" w:eastAsia="zh-CN"/>
        </w:rPr>
      </w:pPr>
      <w:r>
        <w:rPr>
          <w:rFonts w:hint="eastAsia" w:ascii="Times New Roman" w:hAnsi="Times New Roman" w:eastAsia="方正仿宋_GBK" w:cs="Times New Roman"/>
          <w:b w:val="0"/>
          <w:bCs w:val="0"/>
          <w:caps w:val="0"/>
          <w:color w:val="auto"/>
          <w:spacing w:val="-11"/>
          <w:kern w:val="2"/>
          <w:sz w:val="34"/>
          <w:szCs w:val="34"/>
          <w:vertAlign w:val="baseline"/>
          <w:lang w:val="en-US" w:eastAsia="zh-CN" w:bidi="ar"/>
        </w:rPr>
        <w:t>2023</w:t>
      </w:r>
      <w:r>
        <w:rPr>
          <w:rFonts w:hint="eastAsia" w:ascii="方正仿宋简体" w:hAnsi="方正仿宋简体" w:eastAsia="方正仿宋简体" w:cs="方正仿宋简体"/>
          <w:color w:val="0C0C0C"/>
          <w:spacing w:val="-11"/>
          <w:sz w:val="34"/>
          <w:szCs w:val="34"/>
          <w:u w:val="none"/>
          <w:lang w:val="en-US" w:eastAsia="zh-CN"/>
        </w:rPr>
        <w:t>年末，全区第二产业和第三产业法人单位资产总计</w:t>
      </w:r>
      <w:r>
        <w:rPr>
          <w:rFonts w:hint="eastAsia" w:ascii="方正仿宋_GBK" w:hAnsi="方正仿宋_GBK" w:eastAsia="方正仿宋_GBK" w:cs="方正仿宋_GBK"/>
          <w:color w:val="0C0C0C"/>
          <w:spacing w:val="-11"/>
          <w:w w:val="100"/>
          <w:sz w:val="32"/>
          <w:szCs w:val="32"/>
          <w:highlight w:val="none"/>
          <w:u w:val="none"/>
          <w:vertAlign w:val="superscript"/>
          <w:lang w:eastAsia="zh-CN"/>
        </w:rPr>
        <w:t>［</w:t>
      </w:r>
      <w:r>
        <w:rPr>
          <w:rFonts w:hint="default" w:ascii="方正仿宋_GBK" w:hAnsi="方正仿宋_GBK" w:cs="方正仿宋_GBK"/>
          <w:color w:val="0C0C0C"/>
          <w:spacing w:val="-11"/>
          <w:sz w:val="32"/>
          <w:szCs w:val="32"/>
          <w:highlight w:val="none"/>
          <w:u w:val="none"/>
          <w:vertAlign w:val="superscript"/>
          <w:lang w:val="en" w:eastAsia="zh-CN"/>
        </w:rPr>
        <w:t>1</w:t>
      </w:r>
      <w:r>
        <w:rPr>
          <w:rFonts w:hint="eastAsia" w:ascii="方正仿宋_GBK" w:hAnsi="方正仿宋_GBK" w:eastAsia="方正仿宋_GBK" w:cs="方正仿宋_GBK"/>
          <w:color w:val="0C0C0C"/>
          <w:spacing w:val="-11"/>
          <w:w w:val="100"/>
          <w:sz w:val="32"/>
          <w:szCs w:val="32"/>
          <w:highlight w:val="none"/>
          <w:u w:val="none"/>
          <w:vertAlign w:val="superscript"/>
          <w:lang w:eastAsia="zh-CN"/>
        </w:rPr>
        <w:t>］</w:t>
      </w:r>
      <w:r>
        <w:rPr>
          <w:rFonts w:hint="default" w:ascii="Times New Roman" w:hAnsi="Times New Roman" w:eastAsia="方正仿宋_GBK" w:cs="Times New Roman"/>
          <w:b w:val="0"/>
          <w:bCs w:val="0"/>
          <w:caps w:val="0"/>
          <w:color w:val="auto"/>
          <w:spacing w:val="-20"/>
          <w:kern w:val="2"/>
          <w:sz w:val="34"/>
          <w:szCs w:val="34"/>
          <w:vertAlign w:val="baseline"/>
          <w:lang w:val="en-US" w:eastAsia="zh-CN" w:bidi="ar"/>
        </w:rPr>
        <w:t>5334.19</w:t>
      </w:r>
      <w:r>
        <w:rPr>
          <w:rFonts w:hint="eastAsia" w:ascii="方正仿宋简体" w:hAnsi="方正仿宋简体" w:eastAsia="方正仿宋简体" w:cs="方正仿宋简体"/>
          <w:color w:val="0C0C0C"/>
          <w:spacing w:val="-20"/>
          <w:sz w:val="34"/>
          <w:szCs w:val="34"/>
          <w:u w:val="none"/>
          <w:lang w:val="en-US" w:eastAsia="zh-CN"/>
        </w:rPr>
        <w:t>亿元</w:t>
      </w:r>
      <w:r>
        <w:rPr>
          <w:rFonts w:hint="eastAsia" w:ascii="方正仿宋简体" w:hAnsi="方正仿宋简体" w:eastAsia="方正仿宋简体" w:cs="方正仿宋简体"/>
          <w:color w:val="0C0C0C"/>
          <w:sz w:val="34"/>
          <w:szCs w:val="34"/>
          <w:u w:val="none"/>
          <w:lang w:val="en-US" w:eastAsia="zh-CN"/>
        </w:rPr>
        <w:t>，比</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2018</w:t>
      </w:r>
      <w:r>
        <w:rPr>
          <w:rFonts w:hint="eastAsia" w:ascii="方正仿宋简体" w:hAnsi="方正仿宋简体" w:eastAsia="方正仿宋简体" w:cs="方正仿宋简体"/>
          <w:color w:val="0C0C0C"/>
          <w:sz w:val="34"/>
          <w:szCs w:val="34"/>
          <w:u w:val="none"/>
          <w:lang w:val="en-US" w:eastAsia="zh-CN"/>
        </w:rPr>
        <w:t>年末增长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53.4%</w:t>
      </w:r>
      <w:r>
        <w:rPr>
          <w:rFonts w:hint="eastAsia" w:ascii="方正仿宋简体" w:hAnsi="方正仿宋简体" w:eastAsia="方正仿宋简体" w:cs="方正仿宋简体"/>
          <w:color w:val="0C0C0C"/>
          <w:sz w:val="34"/>
          <w:szCs w:val="34"/>
          <w:u w:val="none"/>
          <w:lang w:val="en-US" w:eastAsia="zh-CN"/>
        </w:rPr>
        <w:t>。其中，第二产业法人单位资产总计</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1156.05</w:t>
      </w:r>
      <w:r>
        <w:rPr>
          <w:rFonts w:hint="eastAsia" w:ascii="方正仿宋简体" w:hAnsi="方正仿宋简体" w:eastAsia="方正仿宋简体" w:cs="方正仿宋简体"/>
          <w:color w:val="0C0C0C"/>
          <w:sz w:val="34"/>
          <w:szCs w:val="34"/>
          <w:u w:val="none"/>
          <w:lang w:val="en-US" w:eastAsia="zh-CN"/>
        </w:rPr>
        <w:t>亿元，增长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19.7%</w:t>
      </w:r>
      <w:r>
        <w:rPr>
          <w:rFonts w:hint="eastAsia" w:ascii="方正仿宋简体" w:hAnsi="方正仿宋简体" w:eastAsia="方正仿宋简体" w:cs="方正仿宋简体"/>
          <w:color w:val="0C0C0C"/>
          <w:sz w:val="34"/>
          <w:szCs w:val="34"/>
          <w:u w:val="none"/>
          <w:lang w:val="en-US" w:eastAsia="zh-CN"/>
        </w:rPr>
        <w:t>；第三产业法人单位资产总计</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4178.14</w:t>
      </w:r>
      <w:r>
        <w:rPr>
          <w:rFonts w:hint="eastAsia" w:ascii="方正仿宋简体" w:hAnsi="方正仿宋简体" w:eastAsia="方正仿宋简体" w:cs="方正仿宋简体"/>
          <w:color w:val="0C0C0C"/>
          <w:sz w:val="34"/>
          <w:szCs w:val="34"/>
          <w:u w:val="none"/>
          <w:lang w:val="en-US" w:eastAsia="zh-CN"/>
        </w:rPr>
        <w:t>亿元，增长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66.4</w:t>
      </w:r>
      <w:r>
        <w:rPr>
          <w:rFonts w:hint="eastAsia" w:ascii="方正仿宋简体" w:hAnsi="方正仿宋简体" w:eastAsia="方正仿宋简体" w:cs="方正仿宋简体"/>
          <w:color w:val="0C0C0C"/>
          <w:sz w:val="34"/>
          <w:szCs w:val="3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方正仿宋简体" w:hAnsi="方正仿宋简体" w:eastAsia="方正仿宋简体" w:cs="方正仿宋简体"/>
          <w:color w:val="0C0C0C"/>
          <w:sz w:val="34"/>
          <w:szCs w:val="34"/>
          <w:u w:val="none"/>
          <w:lang w:val="en-US" w:eastAsia="zh-CN"/>
        </w:rPr>
      </w:pP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2023</w:t>
      </w:r>
      <w:r>
        <w:rPr>
          <w:rFonts w:hint="eastAsia" w:ascii="方正仿宋简体" w:hAnsi="方正仿宋简体" w:eastAsia="方正仿宋简体" w:cs="方正仿宋简体"/>
          <w:color w:val="0C0C0C"/>
          <w:sz w:val="34"/>
          <w:szCs w:val="34"/>
          <w:u w:val="none"/>
          <w:lang w:val="en-US" w:eastAsia="zh-CN"/>
        </w:rPr>
        <w:t>年末，全区第二产业和第三产业法人单位负债合计</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3930.36</w:t>
      </w:r>
      <w:r>
        <w:rPr>
          <w:rFonts w:hint="eastAsia" w:ascii="方正仿宋简体" w:hAnsi="方正仿宋简体" w:eastAsia="方正仿宋简体" w:cs="方正仿宋简体"/>
          <w:color w:val="0C0C0C"/>
          <w:sz w:val="34"/>
          <w:szCs w:val="34"/>
          <w:u w:val="none"/>
          <w:lang w:val="en-US" w:eastAsia="zh-CN"/>
        </w:rPr>
        <w:t>亿元，比</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2018</w:t>
      </w:r>
      <w:r>
        <w:rPr>
          <w:rFonts w:hint="eastAsia" w:ascii="方正仿宋简体" w:hAnsi="方正仿宋简体" w:eastAsia="方正仿宋简体" w:cs="方正仿宋简体"/>
          <w:color w:val="0C0C0C"/>
          <w:sz w:val="34"/>
          <w:szCs w:val="34"/>
          <w:u w:val="none"/>
          <w:lang w:val="en-US" w:eastAsia="zh-CN"/>
        </w:rPr>
        <w:t>年末增长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55.2%</w:t>
      </w:r>
      <w:r>
        <w:rPr>
          <w:rFonts w:hint="eastAsia" w:ascii="方正仿宋简体" w:hAnsi="方正仿宋简体" w:eastAsia="方正仿宋简体" w:cs="方正仿宋简体"/>
          <w:color w:val="0C0C0C"/>
          <w:sz w:val="34"/>
          <w:szCs w:val="34"/>
          <w:u w:val="none"/>
          <w:lang w:val="en-US" w:eastAsia="zh-CN"/>
        </w:rPr>
        <w:t>。其中，第二产业法人单位负债合计</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792.83</w:t>
      </w:r>
      <w:r>
        <w:rPr>
          <w:rFonts w:hint="eastAsia" w:ascii="方正仿宋简体" w:hAnsi="方正仿宋简体" w:eastAsia="方正仿宋简体" w:cs="方正仿宋简体"/>
          <w:color w:val="0C0C0C"/>
          <w:sz w:val="34"/>
          <w:szCs w:val="34"/>
          <w:u w:val="none"/>
          <w:lang w:val="en-US" w:eastAsia="zh-CN"/>
        </w:rPr>
        <w:t>亿元，增长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26.0%</w:t>
      </w:r>
      <w:r>
        <w:rPr>
          <w:rFonts w:hint="eastAsia" w:ascii="方正仿宋简体" w:hAnsi="方正仿宋简体" w:eastAsia="方正仿宋简体" w:cs="方正仿宋简体"/>
          <w:color w:val="0C0C0C"/>
          <w:sz w:val="34"/>
          <w:szCs w:val="34"/>
          <w:u w:val="none"/>
          <w:lang w:val="en-US" w:eastAsia="zh-CN"/>
        </w:rPr>
        <w:t>；第三产业法人单位负债合计</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3137.52</w:t>
      </w:r>
      <w:r>
        <w:rPr>
          <w:rFonts w:hint="eastAsia" w:ascii="方正仿宋简体" w:hAnsi="方正仿宋简体" w:eastAsia="方正仿宋简体" w:cs="方正仿宋简体"/>
          <w:color w:val="0C0C0C"/>
          <w:sz w:val="34"/>
          <w:szCs w:val="34"/>
          <w:u w:val="none"/>
          <w:lang w:val="en-US" w:eastAsia="zh-CN"/>
        </w:rPr>
        <w:t>亿元，增长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64.8%</w:t>
      </w:r>
      <w:r>
        <w:rPr>
          <w:rFonts w:hint="eastAsia" w:ascii="方正仿宋简体" w:hAnsi="方正仿宋简体" w:eastAsia="方正仿宋简体" w:cs="方正仿宋简体"/>
          <w:color w:val="0C0C0C"/>
          <w:sz w:val="34"/>
          <w:szCs w:val="3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方正仿宋简体" w:hAnsi="方正仿宋简体" w:eastAsia="方正仿宋简体" w:cs="方正仿宋简体"/>
          <w:color w:val="0C0C0C"/>
          <w:sz w:val="34"/>
          <w:szCs w:val="34"/>
          <w:u w:val="none"/>
          <w:lang w:val="en-US" w:eastAsia="zh-CN"/>
        </w:rPr>
      </w:pP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2023</w:t>
      </w:r>
      <w:r>
        <w:rPr>
          <w:rFonts w:hint="eastAsia" w:ascii="方正仿宋简体" w:hAnsi="方正仿宋简体" w:eastAsia="方正仿宋简体" w:cs="方正仿宋简体"/>
          <w:color w:val="0C0C0C"/>
          <w:sz w:val="34"/>
          <w:szCs w:val="34"/>
          <w:u w:val="none"/>
          <w:lang w:val="en-US" w:eastAsia="zh-CN"/>
        </w:rPr>
        <w:t>年，全区第二产业和第三产业企业法人单位实现营业收入</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1757.08</w:t>
      </w:r>
      <w:r>
        <w:rPr>
          <w:rFonts w:hint="eastAsia" w:ascii="方正仿宋简体" w:hAnsi="方正仿宋简体" w:eastAsia="方正仿宋简体" w:cs="方正仿宋简体"/>
          <w:color w:val="0C0C0C"/>
          <w:sz w:val="34"/>
          <w:szCs w:val="34"/>
          <w:u w:val="none"/>
          <w:lang w:val="en-US" w:eastAsia="zh-CN"/>
        </w:rPr>
        <w:t>亿元，比</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2018</w:t>
      </w:r>
      <w:r>
        <w:rPr>
          <w:rFonts w:hint="eastAsia" w:ascii="方正仿宋简体" w:hAnsi="方正仿宋简体" w:eastAsia="方正仿宋简体" w:cs="方正仿宋简体"/>
          <w:color w:val="0C0C0C"/>
          <w:sz w:val="34"/>
          <w:szCs w:val="34"/>
          <w:u w:val="none"/>
          <w:lang w:val="en-US" w:eastAsia="zh-CN"/>
        </w:rPr>
        <w:t>年增长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81.9%</w:t>
      </w:r>
      <w:r>
        <w:rPr>
          <w:rFonts w:hint="eastAsia" w:ascii="方正仿宋简体" w:hAnsi="方正仿宋简体" w:eastAsia="方正仿宋简体" w:cs="方正仿宋简体"/>
          <w:color w:val="0C0C0C"/>
          <w:sz w:val="34"/>
          <w:szCs w:val="34"/>
          <w:u w:val="none"/>
          <w:lang w:val="en-US" w:eastAsia="zh-CN"/>
        </w:rPr>
        <w:t>。其中，第二产业营业收入</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750.40</w:t>
      </w:r>
      <w:r>
        <w:rPr>
          <w:rFonts w:hint="eastAsia" w:ascii="方正仿宋简体" w:hAnsi="方正仿宋简体" w:eastAsia="方正仿宋简体" w:cs="方正仿宋简体"/>
          <w:color w:val="0C0C0C"/>
          <w:sz w:val="34"/>
          <w:szCs w:val="34"/>
          <w:u w:val="none"/>
          <w:lang w:val="en-US" w:eastAsia="zh-CN"/>
        </w:rPr>
        <w:t>亿元，增长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61.3</w:t>
      </w:r>
      <w:r>
        <w:rPr>
          <w:rFonts w:hint="eastAsia" w:ascii="方正仿宋简体" w:hAnsi="方正仿宋简体" w:eastAsia="方正仿宋简体" w:cs="方正仿宋简体"/>
          <w:color w:val="0C0C0C"/>
          <w:sz w:val="34"/>
          <w:szCs w:val="34"/>
          <w:u w:val="none"/>
          <w:lang w:val="en-US" w:eastAsia="zh-CN"/>
        </w:rPr>
        <w:t>%；第三产业营业收入</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1006.68</w:t>
      </w:r>
      <w:r>
        <w:rPr>
          <w:rFonts w:hint="eastAsia" w:ascii="方正仿宋简体" w:hAnsi="方正仿宋简体" w:eastAsia="方正仿宋简体" w:cs="方正仿宋简体"/>
          <w:color w:val="0C0C0C"/>
          <w:sz w:val="34"/>
          <w:szCs w:val="34"/>
          <w:u w:val="none"/>
          <w:lang w:val="en-US" w:eastAsia="zh-CN"/>
        </w:rPr>
        <w:t>亿元，增长</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101.1%</w:t>
      </w:r>
      <w:r>
        <w:rPr>
          <w:rFonts w:hint="eastAsia" w:ascii="方正仿宋简体" w:hAnsi="方正仿宋简体" w:eastAsia="方正仿宋简体" w:cs="方正仿宋简体"/>
          <w:color w:val="0C0C0C"/>
          <w:sz w:val="34"/>
          <w:szCs w:val="34"/>
          <w:u w:val="none"/>
          <w:lang w:val="en-US" w:eastAsia="zh-CN"/>
        </w:rPr>
        <w:t>（详见表</w:t>
      </w:r>
      <w:r>
        <w:rPr>
          <w:rFonts w:hint="eastAsia" w:ascii="Times New Roman" w:hAnsi="Times New Roman" w:eastAsia="方正仿宋_GBK" w:cs="Times New Roman"/>
          <w:b w:val="0"/>
          <w:bCs w:val="0"/>
          <w:caps w:val="0"/>
          <w:color w:val="auto"/>
          <w:spacing w:val="-20"/>
          <w:kern w:val="2"/>
          <w:sz w:val="34"/>
          <w:szCs w:val="34"/>
          <w:vertAlign w:val="baseline"/>
          <w:lang w:val="en-US" w:eastAsia="zh-CN" w:bidi="ar"/>
        </w:rPr>
        <w:t>2-4</w:t>
      </w:r>
      <w:r>
        <w:rPr>
          <w:rFonts w:hint="eastAsia" w:ascii="方正仿宋简体" w:hAnsi="方正仿宋简体" w:eastAsia="方正仿宋简体" w:cs="方正仿宋简体"/>
          <w:color w:val="0C0C0C"/>
          <w:sz w:val="34"/>
          <w:szCs w:val="34"/>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6" w:firstLine="0"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ascii="Times New Roman" w:hAnsi="Times New Roman" w:eastAsia="宋体" w:cs="宋体"/>
          <w:b/>
          <w:i w:val="0"/>
          <w:caps w:val="0"/>
          <w:color w:val="0C0C0C"/>
          <w:spacing w:val="0"/>
          <w:kern w:val="0"/>
          <w:sz w:val="24"/>
          <w:szCs w:val="24"/>
          <w:highlight w:val="none"/>
          <w:lang w:val="en-US" w:eastAsia="zh-CN" w:bidi="ar"/>
        </w:rPr>
      </w:pPr>
    </w:p>
    <w:p>
      <w:pPr>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ascii="Times New Roman" w:hAnsi="Times New Roman" w:eastAsia="宋体" w:cs="宋体"/>
          <w:b/>
          <w:i w:val="0"/>
          <w:caps w:val="0"/>
          <w:color w:val="0C0C0C"/>
          <w:spacing w:val="0"/>
          <w:kern w:val="0"/>
          <w:sz w:val="24"/>
          <w:szCs w:val="24"/>
          <w:highlight w:val="none"/>
          <w:lang w:val="en-US" w:eastAsia="zh-CN" w:bidi="ar"/>
        </w:rPr>
      </w:pPr>
    </w:p>
    <w:p>
      <w:pPr>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ind w:left="0" w:leftChars="0" w:firstLine="0" w:firstLineChars="0"/>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val="0"/>
        <w:ind w:firstLine="0" w:firstLineChars="0"/>
        <w:textAlignment w:val="center"/>
        <w:rPr>
          <w:rFonts w:hint="eastAsia" w:ascii="宋体" w:hAnsi="宋体" w:eastAsia="宋体" w:cs="宋体"/>
          <w:vertAlign w:val="baseline"/>
          <w:lang w:val="en-US" w:eastAsia="zh-CN"/>
        </w:rPr>
      </w:pPr>
      <w:r>
        <w:rPr>
          <w:rFonts w:hint="default" w:ascii="宋体" w:hAnsi="宋体" w:eastAsia="宋体" w:cs="宋体"/>
          <w:vertAlign w:val="baseline"/>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38100</wp:posOffset>
                </wp:positionV>
                <wp:extent cx="1261745" cy="0"/>
                <wp:effectExtent l="0" t="0" r="0" b="0"/>
                <wp:wrapNone/>
                <wp:docPr id="2" name="直接连接符 2"/>
                <wp:cNvGraphicFramePr/>
                <a:graphic xmlns:a="http://schemas.openxmlformats.org/drawingml/2006/main">
                  <a:graphicData uri="http://schemas.microsoft.com/office/word/2010/wordprocessingShape">
                    <wps:wsp>
                      <wps:cNvCnPr/>
                      <wps:spPr>
                        <a:xfrm>
                          <a:off x="1188085" y="9159240"/>
                          <a:ext cx="1261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5pt;margin-top:3pt;height:0pt;width:99.35pt;z-index:251659264;mso-width-relative:page;mso-height-relative:page;" filled="f" stroked="t" coordsize="21600,21600" o:gfxdata="UEsFBgAAAAAAAAAAAAAAAAAAAAAAAFBLAwQKAAAAAACHTuJAAAAAAAAAAAAAAAAABAAAAGRycy9Q&#10;SwMEFAAAAAgAh07iQIrplSbSAAAABQEAAA8AAABkcnMvZG93bnJldi54bWxNjzFPwzAUhHck/oP1&#10;kNionUo0VYjTAYkBCQkIDIxu/JqktZ9D7Cbh3/NggfF0p7vvyt3inZhwjH0gDdlKgUBqgu2p1fD+&#10;9nCzBRGTIWtcINTwhRF21eVFaQobZnrFqU6t4BKKhdHQpTQUUsamQ2/iKgxI7B3C6E1iObbSjmbm&#10;cu/kWqmN9KYnXujMgPcdNqf67LmF8s/D4saPl+enblvPR3ycctT6+ipTdyASLukvDD/4jA4VM+3D&#10;mWwUTkOecVDDhg+xu1a3fGT/q2VVyv/01TdQSwMEFAAAAAgAh07iQLskX4nVAQAAbwMAAA4AAABk&#10;cnMvZTJvRG9jLnhtbK1TS44TMRDdI3EHy3vSnWYSelpxZjHRsEEQCTiA47a7Lfknl0knl+ACSOxg&#10;xZI9t2E4BmUnzAywQ2RRsV3Pr/yqXq+uDtaQvYygvWN0PqspkU74XruB0bdvbp60lEDirufGO8no&#10;UQK9Wj9+tJpCJxs/etPLSJDEQTcFRseUQldVIEZpOcx8kA6TykfLE27jUPWRT8huTdXU9bKafOxD&#10;9EIC4OnmlKTrwq+UFOmVUiATMYzi21KJscRdjtV6xbsh8jBqcX4G/4dXWK4dFr2j2vDEybuo/6Ky&#10;WkQPXqWZ8LbySmkhiwZUM6//UPN65EEWLdgcCHdtgv9HK17ut5HontGGEsctjuj2w9fv7z/9+PYR&#10;4+2Xz6TJTZoCdIi9dtt43kHYxqz4oKLN/6iFHNAC87at2wUlR0Yv54vL5uLcZHlIRGRAs5w/u0CA&#10;QETJVfckIUJ6Lr0lecGo0S7r5x3fv4CEhRH6C5KPnb/RxpQZGkcmRpdPFzhlwdFJyvCESxtQG7iB&#10;Em4GtKhIsTCCN7rPtzMPxGF3bSLZ82yT8suisdpvsFx6w2E84UrqZCCrE7rYaMto+/C2cUiSW3dq&#10;Vl7tfH8sPSznONVS5uzAbJuH+3L7/jtZ/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K6ZUm0gAA&#10;AAUBAAAPAAAAAAAAAAEAIAAAADgAAABkcnMvZG93bnJldi54bWxQSwECFAAUAAAACACHTuJAuyRf&#10;idUBAABvAwAADgAAAAAAAAABACAAAAA3AQAAZHJzL2Uyb0RvYy54bWxQSwUGAAAAAAYABgBZAQAA&#10;fgUAAAAA&#10;">
                <v:fill on="f" focussize="0,0"/>
                <v:stroke weight="0.5pt" color="#000000 [3200]" miterlimit="8" joinstyle="miter"/>
                <v:imagedata o:title=""/>
                <o:lock v:ext="edit" aspectratio="f"/>
              </v:line>
            </w:pict>
          </mc:Fallback>
        </mc:AlternateContent>
      </w:r>
      <w:r>
        <w:rPr>
          <w:rFonts w:hint="default" w:ascii="宋体" w:hAnsi="宋体" w:eastAsia="宋体" w:cs="宋体"/>
          <w:vertAlign w:val="baseline"/>
        </w:rPr>
        <w:t>［</w:t>
      </w:r>
      <w:r>
        <w:rPr>
          <w:rFonts w:hint="eastAsia" w:ascii="宋体" w:hAnsi="宋体" w:eastAsia="宋体" w:cs="宋体"/>
          <w:vertAlign w:val="baseline"/>
          <w:lang w:val="en-US" w:eastAsia="zh-CN"/>
        </w:rPr>
        <w:t>1</w:t>
      </w:r>
      <w:r>
        <w:rPr>
          <w:rFonts w:hint="default" w:ascii="宋体" w:hAnsi="宋体" w:eastAsia="宋体" w:cs="宋体"/>
          <w:vertAlign w:val="baseline"/>
        </w:rPr>
        <w:t>］</w:t>
      </w:r>
      <w:r>
        <w:rPr>
          <w:rFonts w:hint="eastAsia" w:ascii="宋体" w:hAnsi="宋体" w:eastAsia="宋体" w:cs="宋体"/>
          <w:vertAlign w:val="baseline"/>
        </w:rPr>
        <w:t>法人单位</w:t>
      </w:r>
      <w:r>
        <w:rPr>
          <w:rFonts w:hint="eastAsia" w:ascii="宋体" w:hAnsi="宋体" w:eastAsia="宋体" w:cs="宋体"/>
          <w:vertAlign w:val="baseline"/>
          <w:lang w:eastAsia="zh-CN"/>
        </w:rPr>
        <w:t>资产总</w:t>
      </w:r>
      <w:r>
        <w:rPr>
          <w:rFonts w:hint="eastAsia" w:ascii="宋体" w:hAnsi="宋体" w:eastAsia="宋体" w:cs="宋体"/>
          <w:vertAlign w:val="baseline"/>
        </w:rPr>
        <w:t>计</w:t>
      </w:r>
      <w:r>
        <w:rPr>
          <w:rFonts w:hint="eastAsia" w:ascii="宋体" w:hAnsi="宋体" w:eastAsia="宋体" w:cs="宋体"/>
          <w:vertAlign w:val="baseline"/>
          <w:lang w:eastAsia="zh-CN"/>
        </w:rPr>
        <w:t>、法人单位负债合计、企业法人单位实现营业收入</w:t>
      </w:r>
      <w:r>
        <w:rPr>
          <w:rFonts w:hint="eastAsia" w:ascii="宋体" w:hAnsi="宋体" w:eastAsia="宋体" w:cs="宋体"/>
          <w:vertAlign w:val="baseline"/>
        </w:rPr>
        <w:t>不包括金融业法人单位数据。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6" w:firstLine="1807" w:firstLineChars="750"/>
        <w:jc w:val="both"/>
        <w:textAlignment w:val="auto"/>
        <w:rPr>
          <w:rFonts w:hint="default"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表2-4　按行业门类分组的单位主要经济指标</w:t>
      </w:r>
    </w:p>
    <w:tbl>
      <w:tblPr>
        <w:tblStyle w:val="8"/>
        <w:tblW w:w="4524"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83"/>
        <w:gridCol w:w="1037"/>
        <w:gridCol w:w="1092"/>
        <w:gridCol w:w="13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81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65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法人单位资产总计（亿元）</w:t>
            </w:r>
          </w:p>
        </w:tc>
        <w:tc>
          <w:tcPr>
            <w:tcW w:w="68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法人单位负债合计（亿元）</w:t>
            </w:r>
          </w:p>
        </w:tc>
        <w:tc>
          <w:tcPr>
            <w:tcW w:w="83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企业法人单位营业收入（亿元）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652"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 xml:space="preserve">5334.19 </w:t>
            </w:r>
          </w:p>
        </w:tc>
        <w:tc>
          <w:tcPr>
            <w:tcW w:w="687"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US" w:eastAsia="zh-CN" w:bidi="ar"/>
              </w:rPr>
              <w:t xml:space="preserve">3930.36 </w:t>
            </w:r>
          </w:p>
        </w:tc>
        <w:tc>
          <w:tcPr>
            <w:tcW w:w="83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 xml:space="preserve">1757.08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1.45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0.90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2.14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采矿业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其中：开采专业及辅助性活动</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777.51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521.27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568.49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其中：金属制品、机械和设备修理业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0.57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0.30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155.34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124.22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38.08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223.76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147.65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144.50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243.42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179.27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774.79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132.26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27.97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21.13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67.38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72.15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2.43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8.02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5.54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5.94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1137.12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1012.39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123.88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738.06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544.41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37.48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99.85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58.60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20.11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1038.14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687.30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10.20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3.87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2.05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49.28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7.47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26.52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10.40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652"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2.85 </w:t>
            </w:r>
          </w:p>
        </w:tc>
        <w:tc>
          <w:tcPr>
            <w:tcW w:w="68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1.02 </w:t>
            </w:r>
          </w:p>
        </w:tc>
        <w:tc>
          <w:tcPr>
            <w:tcW w:w="8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0.88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1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652"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 xml:space="preserve">629.35 </w:t>
            </w:r>
          </w:p>
        </w:tc>
        <w:tc>
          <w:tcPr>
            <w:tcW w:w="687"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527.75 </w:t>
            </w:r>
          </w:p>
        </w:tc>
        <w:tc>
          <w:tcPr>
            <w:tcW w:w="839"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ascii="Times New Roman" w:hAnsi="Times New Roman" w:eastAsia="宋体" w:cs="Times New Roman"/>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r>
              <w:rPr>
                <w:rFonts w:hint="eastAsia" w:eastAsia="楷体" w:cs="楷体"/>
                <w:color w:val="0C0C0C"/>
                <w:kern w:val="0"/>
                <w:sz w:val="21"/>
                <w:szCs w:val="21"/>
                <w:highlight w:val="none"/>
                <w:lang w:val="en-US" w:eastAsia="zh-CN" w:bidi="ar"/>
              </w:rPr>
              <w:t>表</w:t>
            </w:r>
            <w:r>
              <w:rPr>
                <w:rFonts w:hint="eastAsia" w:ascii="Times New Roman" w:hAnsi="Times New Roman" w:eastAsia="楷体" w:cs="楷体"/>
                <w:color w:val="0C0C0C"/>
                <w:kern w:val="0"/>
                <w:sz w:val="21"/>
                <w:szCs w:val="21"/>
                <w:highlight w:val="none"/>
                <w:lang w:val="en-US" w:eastAsia="zh-CN" w:bidi="ar"/>
              </w:rPr>
              <w:t>中法人单位资产总计、负债合计、</w:t>
            </w:r>
            <w:r>
              <w:rPr>
                <w:rFonts w:hint="eastAsia" w:eastAsia="楷体" w:cs="楷体"/>
                <w:color w:val="0C0C0C"/>
                <w:kern w:val="0"/>
                <w:sz w:val="21"/>
                <w:szCs w:val="21"/>
                <w:highlight w:val="none"/>
                <w:lang w:val="en-US" w:eastAsia="zh-CN" w:bidi="ar"/>
              </w:rPr>
              <w:t>企业法人单位</w:t>
            </w:r>
            <w:r>
              <w:rPr>
                <w:rFonts w:hint="eastAsia" w:ascii="Times New Roman" w:hAnsi="Times New Roman" w:eastAsia="楷体" w:cs="楷体"/>
                <w:color w:val="0C0C0C"/>
                <w:kern w:val="0"/>
                <w:sz w:val="21"/>
                <w:szCs w:val="21"/>
                <w:highlight w:val="none"/>
                <w:lang w:val="en-US" w:eastAsia="zh-CN" w:bidi="ar"/>
              </w:rPr>
              <w:t>营业收入合计不包括金融业法人单位数据。</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both"/>
        <w:textAlignment w:val="auto"/>
        <w:rPr>
          <w:rFonts w:hint="eastAsia" w:ascii="Times New Roman" w:hAnsi="Times New Roman" w:eastAsia="黑体" w:cs="黑体"/>
          <w:b w:val="0"/>
          <w:bCs/>
          <w:color w:val="0C0C0C"/>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三次产业的划分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第一产业是指农、林、牧、渔业（不含农、林、牧、渔专业及辅助性活动）；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单位的划分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60" w:firstLineChars="20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依法成立，有自己的名称、组织机构和场所，能够独立承担负债和其他民事责任；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独立拥有和使用（或者授权使用）资产，有权与其他单位签订合同；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会计上独立核算，能够编制资产负债表等会计报表。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法人单位包括企业法人、事业单位法人、机关法人、社会团体法人、其他法人等。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z w:val="28"/>
          <w:szCs w:val="28"/>
          <w:highlight w:val="none"/>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产业活动单位是指位于一个地点，从事一种或主要从事一种社会经济活动的组织或者组织的一部分。产业活动单位应同时具备以下条件：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在一个场所从事一种或者主要从事一种社会经济活动；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相对独立地组织生产活动或经营活动；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能提供收入或者支出等相关资料。</w:t>
      </w:r>
    </w:p>
    <w:p>
      <w:pPr>
        <w:keepNext w:val="0"/>
        <w:keepLines w:val="0"/>
        <w:pageBreakBefore w:val="0"/>
        <w:kinsoku/>
        <w:wordWrap/>
        <w:overflowPunct/>
        <w:topLinePunct w:val="0"/>
        <w:autoSpaceDE/>
        <w:autoSpaceDN/>
        <w:bidi w:val="0"/>
        <w:adjustRightInd/>
        <w:snapToGrid/>
        <w:spacing w:line="588" w:lineRule="exact"/>
        <w:ind w:left="0" w:leftChars="0" w:firstLine="753" w:firstLineChars="314"/>
      </w:pP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表中的合计数和部分计算数据因小数取舍而产生的误差，均未作机械调整。为保证数据精确度，个别数据保留</w:t>
      </w:r>
      <w:r>
        <w:rPr>
          <w:rFonts w:hint="eastAsia" w:ascii="Times New Roman" w:hAnsi="Times New Roman" w:eastAsia="方正仿宋_GBK" w:cs="Times New Roman"/>
          <w:b w:val="0"/>
          <w:bCs w:val="0"/>
          <w:caps w:val="0"/>
          <w:color w:val="auto"/>
          <w:spacing w:val="-20"/>
          <w:kern w:val="2"/>
          <w:sz w:val="28"/>
          <w:szCs w:val="28"/>
          <w:vertAlign w:val="baseline"/>
          <w:lang w:val="en-US" w:eastAsia="zh-CN" w:bidi="ar"/>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位小数。</w:t>
      </w:r>
    </w:p>
    <w:sectPr>
      <w:footerReference r:id="rId5" w:type="default"/>
      <w:pgSz w:w="11906" w:h="16838"/>
      <w:pgMar w:top="2041" w:right="1559" w:bottom="1701" w:left="155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方正仿宋_GBK"/>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Fonts w:hint="eastAsia" w:ascii="宋体" w:hAnsi="宋体" w:eastAsia="宋体" w:cs="宋体"/>
          <w:vertAlign w:val="baseline"/>
        </w:rPr>
        <w:t>［</w:t>
      </w:r>
      <w:r>
        <w:rPr>
          <w:rStyle w:val="10"/>
          <w:rFonts w:hint="eastAsia" w:ascii="宋体" w:hAnsi="宋体" w:eastAsia="宋体" w:cs="宋体"/>
          <w:vertAlign w:val="baseline"/>
        </w:rPr>
        <w:footnoteRef/>
      </w:r>
      <w:r>
        <w:rPr>
          <w:rFonts w:hint="eastAsia" w:ascii="宋体" w:hAnsi="宋体" w:eastAsia="宋体" w:cs="宋体"/>
          <w:vertAlign w:val="baseline"/>
        </w:rPr>
        <w:t>］</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08384555"/>
    <w:rsid w:val="08384555"/>
    <w:rsid w:val="0A6C754C"/>
    <w:rsid w:val="15EB14D3"/>
    <w:rsid w:val="2F1F3099"/>
    <w:rsid w:val="31FF510E"/>
    <w:rsid w:val="34CB2CF0"/>
    <w:rsid w:val="5D5911FA"/>
    <w:rsid w:val="5FEF17D8"/>
    <w:rsid w:val="65387AAD"/>
    <w:rsid w:val="6837688B"/>
    <w:rsid w:val="71AC6F81"/>
    <w:rsid w:val="76C3D6EC"/>
    <w:rsid w:val="79AA3798"/>
    <w:rsid w:val="7DF03689"/>
    <w:rsid w:val="97D98E44"/>
    <w:rsid w:val="AFFF9FC7"/>
    <w:rsid w:val="BA9DF62F"/>
    <w:rsid w:val="BB2BD60A"/>
    <w:rsid w:val="C3FE75A7"/>
    <w:rsid w:val="F9CE8716"/>
    <w:rsid w:val="FFF7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2730</Words>
  <Characters>3474</Characters>
  <Lines>0</Lines>
  <Paragraphs>0</Paragraphs>
  <TotalTime>0</TotalTime>
  <ScaleCrop>false</ScaleCrop>
  <LinksUpToDate>false</LinksUpToDate>
  <CharactersWithSpaces>3616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2025-05-09T09:17:00Z</dcterms:created>
  <dc:creator>Administrator</dc:creator>
  <cp:lastModifiedBy>kylin</cp:lastModifiedBy>
  <dcterms:modified xsi:type="dcterms:W3CDTF">2025-05-13T08:48:47Z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DFA4C4665CA44DBD96AB4F543D3EEF9B</vt:lpwstr>
  </property>
</Properties>
</file>