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8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7488" w:type="dxa"/>
            <w:vAlign w:val="center"/>
          </w:tcPr>
          <w:p>
            <w:pPr>
              <w:tabs>
                <w:tab w:val="left" w:pos="8460"/>
              </w:tabs>
              <w:spacing w:line="1000" w:lineRule="exact"/>
              <w:jc w:val="distribute"/>
              <w:rPr>
                <w:rFonts w:ascii="宋体" w:hAnsi="宋体" w:eastAsia="方正美黑简体"/>
                <w:snapToGrid w:val="0"/>
                <w:color w:val="FF0000"/>
                <w:w w:val="66"/>
                <w:kern w:val="0"/>
                <w:sz w:val="84"/>
                <w:szCs w:val="84"/>
              </w:rPr>
            </w:pPr>
            <w:r>
              <w:rPr>
                <w:rFonts w:hint="eastAsia" w:ascii="宋体" w:hAnsi="宋体" w:eastAsia="方正美黑简体"/>
                <w:snapToGrid w:val="0"/>
                <w:color w:val="FF0000"/>
                <w:w w:val="66"/>
                <w:kern w:val="0"/>
                <w:sz w:val="84"/>
                <w:szCs w:val="84"/>
              </w:rPr>
              <w:t>宝坻区民政局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tabs>
                <w:tab w:val="left" w:pos="8460"/>
              </w:tabs>
              <w:spacing w:line="1000" w:lineRule="exact"/>
              <w:jc w:val="distribute"/>
              <w:rPr>
                <w:rFonts w:ascii="宋体" w:hAnsi="宋体" w:eastAsia="方正美黑简体"/>
                <w:snapToGrid w:val="0"/>
                <w:color w:val="FF0000"/>
                <w:w w:val="66"/>
                <w:kern w:val="0"/>
                <w:sz w:val="84"/>
                <w:szCs w:val="84"/>
              </w:rPr>
            </w:pPr>
            <w:r>
              <w:rPr>
                <w:rFonts w:hint="eastAsia" w:ascii="宋体" w:hAnsi="宋体" w:eastAsia="方正美黑简体"/>
                <w:snapToGrid w:val="0"/>
                <w:color w:val="FF0000"/>
                <w:w w:val="66"/>
                <w:kern w:val="0"/>
                <w:sz w:val="84"/>
                <w:szCs w:val="84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488" w:type="dxa"/>
            <w:vAlign w:val="center"/>
          </w:tcPr>
          <w:p>
            <w:pPr>
              <w:tabs>
                <w:tab w:val="left" w:pos="8460"/>
              </w:tabs>
              <w:spacing w:line="1000" w:lineRule="exact"/>
              <w:jc w:val="distribute"/>
              <w:rPr>
                <w:rFonts w:ascii="宋体" w:hAnsi="宋体" w:eastAsia="方正美黑简体"/>
                <w:snapToGrid w:val="0"/>
                <w:color w:val="FF0000"/>
                <w:w w:val="66"/>
                <w:kern w:val="0"/>
                <w:sz w:val="84"/>
                <w:szCs w:val="84"/>
              </w:rPr>
            </w:pPr>
            <w:r>
              <w:rPr>
                <w:rFonts w:hint="eastAsia" w:ascii="宋体" w:hAnsi="宋体" w:eastAsia="方正美黑简体"/>
                <w:snapToGrid w:val="0"/>
                <w:color w:val="FF0000"/>
                <w:w w:val="66"/>
                <w:kern w:val="0"/>
                <w:sz w:val="84"/>
                <w:szCs w:val="84"/>
              </w:rPr>
              <w:t>宝坻区</w:t>
            </w:r>
            <w:r>
              <w:rPr>
                <w:rFonts w:hint="eastAsia" w:ascii="宋体" w:hAnsi="宋体" w:eastAsia="方正美黑简体"/>
                <w:snapToGrid w:val="0"/>
                <w:color w:val="FF0000"/>
                <w:w w:val="66"/>
                <w:kern w:val="0"/>
                <w:sz w:val="84"/>
                <w:szCs w:val="84"/>
                <w:lang w:eastAsia="zh-CN"/>
              </w:rPr>
              <w:t>发展和改革委员会</w:t>
            </w:r>
          </w:p>
        </w:tc>
        <w:tc>
          <w:tcPr>
            <w:tcW w:w="1516" w:type="dxa"/>
            <w:vMerge w:val="continue"/>
            <w:vAlign w:val="center"/>
          </w:tcPr>
          <w:p>
            <w:pPr>
              <w:tabs>
                <w:tab w:val="left" w:pos="8460"/>
              </w:tabs>
              <w:spacing w:line="1000" w:lineRule="exact"/>
              <w:jc w:val="center"/>
              <w:rPr>
                <w:rFonts w:ascii="宋体" w:hAnsi="宋体" w:eastAsia="方正美黑简体"/>
                <w:snapToGrid w:val="0"/>
                <w:color w:val="FF0000"/>
                <w:w w:val="66"/>
                <w:kern w:val="0"/>
                <w:sz w:val="84"/>
                <w:szCs w:val="8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488" w:type="dxa"/>
            <w:vAlign w:val="center"/>
          </w:tcPr>
          <w:p>
            <w:pPr>
              <w:tabs>
                <w:tab w:val="left" w:pos="8460"/>
              </w:tabs>
              <w:spacing w:line="1000" w:lineRule="exact"/>
              <w:jc w:val="distribute"/>
              <w:rPr>
                <w:rFonts w:hint="eastAsia" w:ascii="宋体" w:hAnsi="宋体" w:eastAsia="方正美黑简体"/>
                <w:snapToGrid w:val="0"/>
                <w:color w:val="FF0000"/>
                <w:w w:val="66"/>
                <w:kern w:val="0"/>
                <w:sz w:val="84"/>
                <w:szCs w:val="84"/>
              </w:rPr>
            </w:pPr>
            <w:r>
              <w:rPr>
                <w:rFonts w:hint="eastAsia" w:ascii="宋体" w:hAnsi="宋体" w:eastAsia="方正美黑简体"/>
                <w:snapToGrid w:val="0"/>
                <w:color w:val="FF0000"/>
                <w:w w:val="66"/>
                <w:kern w:val="0"/>
                <w:sz w:val="84"/>
                <w:szCs w:val="84"/>
                <w:lang w:eastAsia="zh-CN"/>
              </w:rPr>
              <w:t>宝坻区市场监管局</w:t>
            </w:r>
          </w:p>
        </w:tc>
        <w:tc>
          <w:tcPr>
            <w:tcW w:w="1516" w:type="dxa"/>
            <w:vMerge w:val="continue"/>
            <w:vAlign w:val="center"/>
          </w:tcPr>
          <w:p>
            <w:pPr>
              <w:tabs>
                <w:tab w:val="left" w:pos="8460"/>
              </w:tabs>
              <w:spacing w:line="1000" w:lineRule="exact"/>
              <w:jc w:val="center"/>
              <w:rPr>
                <w:rFonts w:ascii="宋体" w:hAnsi="宋体" w:eastAsia="方正美黑简体"/>
                <w:snapToGrid w:val="0"/>
                <w:color w:val="FF0000"/>
                <w:w w:val="66"/>
                <w:kern w:val="0"/>
                <w:sz w:val="84"/>
                <w:szCs w:val="8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488" w:type="dxa"/>
            <w:vAlign w:val="center"/>
          </w:tcPr>
          <w:p>
            <w:pPr>
              <w:tabs>
                <w:tab w:val="left" w:pos="8460"/>
              </w:tabs>
              <w:spacing w:line="1000" w:lineRule="exact"/>
              <w:jc w:val="distribute"/>
              <w:rPr>
                <w:rFonts w:hint="eastAsia" w:ascii="宋体" w:hAnsi="宋体" w:eastAsia="方正美黑简体"/>
                <w:snapToGrid w:val="0"/>
                <w:color w:val="FF0000"/>
                <w:w w:val="66"/>
                <w:kern w:val="0"/>
                <w:sz w:val="84"/>
                <w:szCs w:val="84"/>
              </w:rPr>
            </w:pPr>
            <w:r>
              <w:rPr>
                <w:rFonts w:hint="eastAsia" w:ascii="宋体" w:hAnsi="宋体" w:eastAsia="方正美黑简体"/>
                <w:snapToGrid w:val="0"/>
                <w:color w:val="FF0000"/>
                <w:w w:val="66"/>
                <w:kern w:val="0"/>
                <w:sz w:val="84"/>
                <w:szCs w:val="84"/>
                <w:lang w:eastAsia="zh-CN"/>
              </w:rPr>
              <w:t>宝坻区农业农村委员会</w:t>
            </w:r>
          </w:p>
        </w:tc>
        <w:tc>
          <w:tcPr>
            <w:tcW w:w="1516" w:type="dxa"/>
            <w:vMerge w:val="continue"/>
            <w:vAlign w:val="center"/>
          </w:tcPr>
          <w:p>
            <w:pPr>
              <w:tabs>
                <w:tab w:val="left" w:pos="8460"/>
              </w:tabs>
              <w:spacing w:line="1000" w:lineRule="exact"/>
              <w:jc w:val="center"/>
              <w:rPr>
                <w:rFonts w:ascii="宋体" w:hAnsi="宋体" w:eastAsia="方正美黑简体"/>
                <w:snapToGrid w:val="0"/>
                <w:color w:val="FF0000"/>
                <w:w w:val="66"/>
                <w:kern w:val="0"/>
                <w:sz w:val="84"/>
                <w:szCs w:val="84"/>
              </w:rPr>
            </w:pPr>
          </w:p>
        </w:tc>
      </w:tr>
    </w:tbl>
    <w:p>
      <w:pPr>
        <w:tabs>
          <w:tab w:val="left" w:pos="8460"/>
        </w:tabs>
        <w:jc w:val="center"/>
        <w:rPr>
          <w:rFonts w:ascii="宋体" w:hAnsi="宋体" w:eastAsia="方正楷体简体"/>
          <w:color w:val="000000"/>
          <w:w w:val="90"/>
          <w:kern w:val="13"/>
          <w:position w:val="-14"/>
          <w:sz w:val="11"/>
          <w:szCs w:val="11"/>
        </w:rPr>
      </w:pPr>
    </w:p>
    <w:p>
      <w:pPr>
        <w:tabs>
          <w:tab w:val="left" w:pos="8460"/>
        </w:tabs>
        <w:jc w:val="center"/>
        <w:rPr>
          <w:rFonts w:ascii="宋体" w:hAnsi="宋体" w:eastAsia="方正楷体简体"/>
          <w:color w:val="000000"/>
          <w:w w:val="90"/>
          <w:kern w:val="13"/>
          <w:position w:val="-14"/>
          <w:sz w:val="34"/>
          <w:szCs w:val="34"/>
        </w:rPr>
      </w:pPr>
      <w:r>
        <w:rPr>
          <w:rFonts w:hint="eastAsia" w:ascii="宋体" w:hAnsi="宋体" w:eastAsia="方正楷体简体"/>
          <w:color w:val="000000"/>
          <w:w w:val="90"/>
          <w:kern w:val="13"/>
          <w:position w:val="-14"/>
          <w:sz w:val="34"/>
          <w:szCs w:val="34"/>
        </w:rPr>
        <w:t>津宝民字〔202</w:t>
      </w:r>
      <w:r>
        <w:rPr>
          <w:rFonts w:hint="eastAsia" w:ascii="宋体" w:hAnsi="宋体" w:eastAsia="方正楷体简体"/>
          <w:color w:val="000000"/>
          <w:w w:val="90"/>
          <w:kern w:val="13"/>
          <w:position w:val="-14"/>
          <w:sz w:val="34"/>
          <w:szCs w:val="34"/>
          <w:lang w:val="en-US" w:eastAsia="zh-CN"/>
        </w:rPr>
        <w:t>3</w:t>
      </w:r>
      <w:r>
        <w:rPr>
          <w:rFonts w:hint="eastAsia" w:ascii="宋体" w:hAnsi="宋体" w:eastAsia="方正楷体简体"/>
          <w:color w:val="000000"/>
          <w:w w:val="90"/>
          <w:kern w:val="13"/>
          <w:position w:val="-14"/>
          <w:sz w:val="34"/>
          <w:szCs w:val="34"/>
        </w:rPr>
        <w:t>〕</w:t>
      </w:r>
      <w:r>
        <w:rPr>
          <w:rFonts w:hint="eastAsia" w:ascii="宋体" w:hAnsi="宋体" w:eastAsia="方正楷体简体"/>
          <w:color w:val="000000"/>
          <w:w w:val="90"/>
          <w:kern w:val="13"/>
          <w:position w:val="-14"/>
          <w:sz w:val="34"/>
          <w:szCs w:val="34"/>
          <w:lang w:val="en-US" w:eastAsia="zh-CN"/>
        </w:rPr>
        <w:t>4</w:t>
      </w:r>
      <w:r>
        <w:rPr>
          <w:rFonts w:hint="eastAsia" w:ascii="宋体" w:hAnsi="宋体" w:eastAsia="方正楷体简体"/>
          <w:color w:val="000000"/>
          <w:w w:val="90"/>
          <w:kern w:val="13"/>
          <w:position w:val="-14"/>
          <w:sz w:val="34"/>
          <w:szCs w:val="34"/>
        </w:rPr>
        <w:t>号</w:t>
      </w:r>
    </w:p>
    <w:p>
      <w:pPr>
        <w:spacing w:line="520" w:lineRule="exact"/>
        <w:rPr>
          <w:rFonts w:hint="eastAsia" w:ascii="宋体" w:hAnsi="宋体"/>
          <w:szCs w:val="32"/>
        </w:rPr>
      </w:pPr>
      <w:r>
        <w:rPr>
          <w:rFonts w:ascii="宋体" w:hAnsi="宋体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600700" cy="635"/>
                <wp:effectExtent l="0" t="13970" r="0" b="234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pt;height:0.05pt;width:441pt;z-index:251660288;mso-width-relative:page;mso-height-relative:page;" filled="f" stroked="t" coordsize="21600,21600" o:gfxdata="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d5sIE0gAAAAQBAAAPAAAAAAAAAAEAIAAAACIAAABkcnMvZG93bnJldi54bWxQ&#10;SwECFAAUAAAACACHTuJAKTVIJ/0BAAD1AwAADgAAAAAAAAABACAAAAAh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Cs w:val="32"/>
        </w:rPr>
        <w:t xml:space="preserve"> 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eastAsia="zh-CN"/>
        </w:rPr>
        <w:t>区民政局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-US" w:eastAsia="zh-CN"/>
        </w:rPr>
        <w:t xml:space="preserve"> 区发展改革委 区市场监管局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-US" w:eastAsia="zh-CN"/>
        </w:rPr>
        <w:t>区农业农村委关于印发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  <w:t>宝坻区公益性公墓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sz w:val="36"/>
          <w:szCs w:val="36"/>
          <w:shd w:val="clear" w:color="auto" w:fill="auto"/>
          <w:lang w:val="en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  <w:t>收费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eastAsia="zh-CN"/>
        </w:rPr>
        <w:t>管理定价方案（试行）的通知</w:t>
      </w:r>
    </w:p>
    <w:p>
      <w:pPr>
        <w:pStyle w:val="2"/>
        <w:jc w:val="left"/>
        <w:rPr>
          <w:rFonts w:hint="default" w:ascii="Times New Roman" w:hAnsi="Times New Roman" w:eastAsia="仿宋_GB2312" w:cs="Times New Roman"/>
          <w:sz w:val="36"/>
          <w:szCs w:val="36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</w:pP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  <w:t>各镇人民政府</w:t>
      </w: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  <w:lang w:eastAsia="zh-CN"/>
        </w:rPr>
        <w:t>、</w:t>
      </w: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  <w:t>街道办事处</w:t>
      </w: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  <w:lang w:eastAsia="zh-CN"/>
        </w:rPr>
        <w:t>、各殡葬服务单位</w:t>
      </w: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80" w:firstLineChars="200"/>
        <w:textAlignment w:val="auto"/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</w:pP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  <w:t>为进一步规范公益性公墓收费管理，区民政局、区发展改革委、区市场监管局、区农业农村委联合制定了《</w:t>
      </w: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  <w:lang w:eastAsia="zh-CN"/>
        </w:rPr>
        <w:t>宝坻</w:t>
      </w: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  <w:t>区公益性公墓收费</w:t>
      </w: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  <w:lang w:eastAsia="zh-CN"/>
        </w:rPr>
        <w:t>管理</w:t>
      </w: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  <w:t>定价方案</w:t>
      </w: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  <w:lang w:eastAsia="zh-CN"/>
        </w:rPr>
        <w:t>（试行）</w:t>
      </w: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  <w:t>》，并经区人民政府审议通过，现印发给你们，请结合实际，认真遵照执行。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80" w:firstLineChars="200"/>
        <w:textAlignment w:val="auto"/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宋体" w:hAnsi="宋体" w:eastAsia="仿宋_GB2312" w:cs="仿宋_GB2312"/>
          <w:sz w:val="34"/>
          <w:szCs w:val="34"/>
          <w:lang w:eastAsia="zh-CN"/>
        </w:rPr>
      </w:pPr>
      <w:r>
        <w:rPr>
          <w:rFonts w:hint="eastAsia" w:ascii="宋体" w:hAnsi="宋体" w:eastAsia="仿宋_GB2312" w:cs="仿宋_GB2312"/>
          <w:sz w:val="34"/>
          <w:szCs w:val="34"/>
          <w:lang w:eastAsia="zh-CN"/>
        </w:rPr>
        <w:t>（此页无正文）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宋体" w:hAnsi="宋体" w:eastAsia="仿宋_GB2312" w:cs="仿宋_GB2312"/>
          <w:sz w:val="34"/>
          <w:szCs w:val="3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宋体" w:hAnsi="宋体" w:eastAsia="仿宋_GB2312" w:cs="仿宋_GB2312"/>
          <w:sz w:val="34"/>
          <w:szCs w:val="3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宋体" w:hAnsi="宋体" w:eastAsia="仿宋_GB2312" w:cs="仿宋_GB2312"/>
          <w:sz w:val="34"/>
          <w:szCs w:val="3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宋体" w:hAnsi="宋体" w:eastAsia="仿宋_GB2312" w:cs="仿宋_GB2312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870" w:firstLineChars="550"/>
        <w:textAlignment w:val="auto"/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</w:pP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  <w:t>区民政局</w:t>
      </w: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  <w:lang w:val="en-US" w:eastAsia="zh-CN"/>
        </w:rPr>
        <w:t xml:space="preserve">          </w:t>
      </w: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  <w:t>区发展改革委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530" w:firstLineChars="450"/>
        <w:textAlignment w:val="auto"/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</w:pP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  <w:t>区市场监管局</w:t>
      </w: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  <w:t>区农业农村委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4760" w:firstLineChars="1400"/>
        <w:textAlignment w:val="auto"/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</w:pP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  <w:t>202</w:t>
      </w: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  <w:lang w:val="en"/>
        </w:rPr>
        <w:t>3</w:t>
      </w: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  <w:t>年</w:t>
      </w: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  <w:lang w:val="en"/>
        </w:rPr>
        <w:t>6</w:t>
      </w: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  <w:t>月</w:t>
      </w: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  <w:lang w:val="en"/>
        </w:rPr>
        <w:t>13</w:t>
      </w: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80" w:firstLineChars="200"/>
        <w:textAlignment w:val="auto"/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80" w:firstLineChars="200"/>
        <w:textAlignment w:val="auto"/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</w:pPr>
      <w:r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  <w:t>（此件主动公开）       </w:t>
      </w:r>
    </w:p>
    <w:p>
      <w:pPr>
        <w:pStyle w:val="2"/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</w:pPr>
    </w:p>
    <w:p>
      <w:pPr>
        <w:pStyle w:val="2"/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</w:pPr>
    </w:p>
    <w:p>
      <w:pPr>
        <w:pStyle w:val="2"/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</w:pPr>
    </w:p>
    <w:p>
      <w:pPr>
        <w:pStyle w:val="2"/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</w:pPr>
    </w:p>
    <w:p>
      <w:pPr>
        <w:pStyle w:val="2"/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</w:pPr>
    </w:p>
    <w:p>
      <w:pPr>
        <w:pStyle w:val="2"/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</w:pPr>
    </w:p>
    <w:p>
      <w:pPr>
        <w:pStyle w:val="2"/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</w:pPr>
    </w:p>
    <w:p>
      <w:pPr>
        <w:pStyle w:val="2"/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</w:pPr>
    </w:p>
    <w:p>
      <w:pPr>
        <w:pStyle w:val="2"/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</w:pPr>
    </w:p>
    <w:p>
      <w:pPr>
        <w:pStyle w:val="2"/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</w:pPr>
    </w:p>
    <w:p>
      <w:pPr>
        <w:pStyle w:val="2"/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</w:pPr>
    </w:p>
    <w:p>
      <w:pPr>
        <w:pStyle w:val="2"/>
        <w:rPr>
          <w:rFonts w:hint="eastAsia" w:ascii="宋体" w:hAnsi="宋体" w:eastAsia="仿宋_GB2312" w:cs="仿宋_GB2312"/>
          <w:sz w:val="34"/>
          <w:szCs w:val="3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auto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auto"/>
        </w:rPr>
        <w:t>宝坻</w:t>
      </w:r>
      <w:r>
        <w:rPr>
          <w:rFonts w:ascii="Times New Roman" w:hAnsi="Times New Roman" w:eastAsia="方正小标宋简体" w:cs="Times New Roman"/>
          <w:sz w:val="44"/>
          <w:szCs w:val="44"/>
          <w:shd w:val="clear" w:color="auto" w:fill="auto"/>
        </w:rPr>
        <w:t>区公益性公墓收费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auto"/>
          <w:lang w:eastAsia="zh-CN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auto"/>
          <w:lang w:val="en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auto"/>
          <w:lang w:eastAsia="zh-CN"/>
        </w:rPr>
        <w:t>定价方案（试行）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0" w:firstLineChars="200"/>
        <w:textAlignment w:val="auto"/>
        <w:rPr>
          <w:rFonts w:ascii="宋体" w:hAnsi="宋体" w:eastAsia="仿宋_GB2312" w:cs="Times New Roman"/>
          <w:sz w:val="34"/>
          <w:szCs w:val="34"/>
          <w:shd w:val="clear" w:color="auto" w:fill="auto"/>
        </w:rPr>
      </w:pP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为规范公益性公墓收费管理，提升设施服务质量和水平，按照《国家发展改革委 民政部关于进一步加强殡葬服务收费管理有关问题的指导意见》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（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发改价格〔2012〕673号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）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、《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市民政局 市发展改革委 市市场监管委 市农业农村委关于印发天津市公益性公墓（骨灰堂）收费管理暂行办法的通知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》（津民规〔2021〕3号）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  <w:lang w:eastAsia="zh-CN"/>
        </w:rPr>
        <w:t>精神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，结合我区实际，制定本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  <w:lang w:eastAsia="zh-CN"/>
        </w:rPr>
        <w:t>方案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80" w:firstLineChars="200"/>
        <w:rPr>
          <w:rFonts w:ascii="宋体" w:hAnsi="宋体" w:eastAsia="黑体" w:cs="Times New Roman"/>
          <w:sz w:val="34"/>
          <w:szCs w:val="34"/>
          <w:shd w:val="clear" w:color="auto" w:fill="auto"/>
        </w:rPr>
      </w:pPr>
      <w:r>
        <w:rPr>
          <w:rFonts w:ascii="宋体" w:hAnsi="宋体" w:eastAsia="黑体" w:cs="Times New Roman"/>
          <w:sz w:val="34"/>
          <w:szCs w:val="34"/>
          <w:shd w:val="clear" w:color="auto" w:fill="auto"/>
        </w:rPr>
        <w:t>一、适用范围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80" w:firstLineChars="200"/>
        <w:rPr>
          <w:rFonts w:ascii="宋体" w:hAnsi="宋体" w:eastAsia="仿宋_GB2312" w:cs="Times New Roman"/>
          <w:sz w:val="34"/>
          <w:szCs w:val="34"/>
          <w:shd w:val="clear" w:color="auto" w:fill="auto"/>
        </w:rPr>
      </w:pP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本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  <w:lang w:eastAsia="zh-CN"/>
        </w:rPr>
        <w:t>方案适用于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为我区范围内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保留的区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  <w:lang w:eastAsia="zh-CN"/>
        </w:rPr>
        <w:t>级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、街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镇级公益性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公墓及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未来规划新建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的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所有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区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  <w:lang w:eastAsia="zh-CN"/>
        </w:rPr>
        <w:t>级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、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  <w:lang w:eastAsia="zh-CN"/>
        </w:rPr>
        <w:t>街镇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级公益性公墓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  <w:lang w:eastAsia="zh-CN"/>
        </w:rPr>
        <w:t>的收费管理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80" w:firstLineChars="200"/>
        <w:rPr>
          <w:rFonts w:hint="eastAsia" w:ascii="宋体" w:hAnsi="宋体" w:eastAsia="黑体" w:cs="Times New Roman"/>
          <w:sz w:val="34"/>
          <w:szCs w:val="34"/>
          <w:shd w:val="clear" w:color="auto" w:fill="auto"/>
          <w:lang w:eastAsia="zh-CN"/>
        </w:rPr>
      </w:pPr>
      <w:r>
        <w:rPr>
          <w:rFonts w:ascii="宋体" w:hAnsi="宋体" w:eastAsia="黑体" w:cs="Times New Roman"/>
          <w:sz w:val="34"/>
          <w:szCs w:val="34"/>
          <w:shd w:val="clear" w:color="auto" w:fill="auto"/>
        </w:rPr>
        <w:t>二、收费项目</w:t>
      </w:r>
      <w:r>
        <w:rPr>
          <w:rFonts w:hint="eastAsia" w:ascii="宋体" w:hAnsi="宋体" w:eastAsia="黑体" w:cs="Times New Roman"/>
          <w:sz w:val="34"/>
          <w:szCs w:val="34"/>
          <w:shd w:val="clear" w:color="auto" w:fill="auto"/>
          <w:lang w:eastAsia="zh-CN"/>
        </w:rPr>
        <w:t>和标准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80" w:firstLineChars="200"/>
        <w:rPr>
          <w:rFonts w:ascii="宋体" w:hAnsi="宋体" w:eastAsia="仿宋_GB2312" w:cs="Times New Roman"/>
          <w:sz w:val="34"/>
          <w:szCs w:val="34"/>
          <w:shd w:val="clear" w:color="auto" w:fill="auto"/>
        </w:rPr>
      </w:pP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参照我市殡仪馆、国内部分城市公益性公墓等单位现行公共殡葬服务收费标准，按照非营利并兼顾居民承受能力的原则，制定如下收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  <w:lang w:eastAsia="zh-CN"/>
        </w:rPr>
        <w:t>费项目和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标准。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0" w:lineRule="exact"/>
        <w:ind w:left="0" w:right="0" w:firstLine="420"/>
        <w:jc w:val="both"/>
        <w:textAlignment w:val="baseline"/>
        <w:rPr>
          <w:rFonts w:hint="eastAsia" w:ascii="宋体" w:hAnsi="宋体" w:eastAsia="仿宋_GB2312" w:cs="Times New Roman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宋体" w:hAnsi="宋体" w:eastAsia="楷体_GB2312" w:cs="Times New Roman"/>
          <w:sz w:val="34"/>
          <w:szCs w:val="34"/>
          <w:shd w:val="clear" w:color="auto" w:fill="auto"/>
          <w:lang w:val="en-US" w:eastAsia="zh-CN"/>
        </w:rPr>
        <w:t xml:space="preserve"> </w:t>
      </w:r>
      <w:r>
        <w:rPr>
          <w:rFonts w:ascii="宋体" w:hAnsi="宋体" w:eastAsia="楷体_GB2312" w:cs="Times New Roman"/>
          <w:sz w:val="34"/>
          <w:szCs w:val="34"/>
          <w:shd w:val="clear" w:color="auto" w:fill="auto"/>
        </w:rPr>
        <w:t>公益性公墓收费。</w:t>
      </w:r>
      <w:r>
        <w:rPr>
          <w:rFonts w:ascii="宋体" w:hAnsi="宋体" w:eastAsia="仿宋_GB2312" w:cs="Times New Roman"/>
          <w:kern w:val="2"/>
          <w:sz w:val="34"/>
          <w:szCs w:val="34"/>
          <w:shd w:val="clear" w:color="auto" w:fill="auto"/>
          <w:lang w:val="en-US" w:eastAsia="zh-CN" w:bidi="ar-SA"/>
        </w:rPr>
        <w:t>墓葬费由管理（建设）单位按照本区域建设墓穴、墓碑、运输、安装的材料成本、人工劳务</w:t>
      </w:r>
      <w:r>
        <w:rPr>
          <w:rFonts w:hint="eastAsia" w:ascii="宋体" w:hAnsi="宋体" w:eastAsia="仿宋_GB2312" w:cs="Times New Roman"/>
          <w:kern w:val="2"/>
          <w:sz w:val="34"/>
          <w:szCs w:val="34"/>
          <w:shd w:val="clear" w:color="auto" w:fill="auto"/>
          <w:lang w:val="en-US" w:eastAsia="zh-CN" w:bidi="ar-SA"/>
        </w:rPr>
        <w:t>成本</w:t>
      </w:r>
      <w:r>
        <w:rPr>
          <w:rFonts w:ascii="宋体" w:hAnsi="宋体" w:eastAsia="仿宋_GB2312" w:cs="Times New Roman"/>
          <w:kern w:val="2"/>
          <w:sz w:val="34"/>
          <w:szCs w:val="34"/>
          <w:shd w:val="clear" w:color="auto" w:fill="auto"/>
          <w:lang w:val="en-US" w:eastAsia="zh-CN" w:bidi="ar-SA"/>
        </w:rPr>
        <w:t>等综合造价</w:t>
      </w:r>
      <w:r>
        <w:rPr>
          <w:rFonts w:hint="eastAsia" w:ascii="宋体" w:hAnsi="宋体" w:eastAsia="仿宋_GB2312" w:cs="Times New Roman"/>
          <w:kern w:val="2"/>
          <w:sz w:val="34"/>
          <w:szCs w:val="34"/>
          <w:shd w:val="clear" w:color="auto" w:fill="auto"/>
          <w:lang w:val="en-US" w:eastAsia="zh-CN" w:bidi="ar-SA"/>
        </w:rPr>
        <w:t>；</w:t>
      </w:r>
      <w:r>
        <w:rPr>
          <w:rFonts w:ascii="宋体" w:hAnsi="宋体" w:eastAsia="仿宋_GB2312" w:cs="Times New Roman"/>
          <w:kern w:val="2"/>
          <w:sz w:val="34"/>
          <w:szCs w:val="34"/>
          <w:shd w:val="clear" w:color="auto" w:fill="auto"/>
          <w:lang w:val="en-US" w:eastAsia="zh-CN" w:bidi="ar-SA"/>
        </w:rPr>
        <w:t>管理费</w:t>
      </w:r>
      <w:r>
        <w:rPr>
          <w:rFonts w:hint="eastAsia" w:ascii="宋体" w:hAnsi="宋体" w:eastAsia="仿宋_GB2312" w:cs="Times New Roman"/>
          <w:kern w:val="2"/>
          <w:sz w:val="34"/>
          <w:szCs w:val="34"/>
          <w:shd w:val="clear" w:color="auto" w:fill="auto"/>
          <w:lang w:val="en-US" w:eastAsia="zh-CN" w:bidi="ar-SA"/>
        </w:rPr>
        <w:t>以</w:t>
      </w:r>
      <w:r>
        <w:rPr>
          <w:rFonts w:ascii="宋体" w:hAnsi="宋体" w:eastAsia="仿宋_GB2312" w:cs="Times New Roman"/>
          <w:kern w:val="2"/>
          <w:sz w:val="34"/>
          <w:szCs w:val="34"/>
          <w:shd w:val="clear" w:color="auto" w:fill="auto"/>
          <w:lang w:val="en-US" w:eastAsia="zh-CN" w:bidi="ar-SA"/>
        </w:rPr>
        <w:t>公墓日常管理、维护、卫生、垃圾清运、绿化</w:t>
      </w:r>
      <w:r>
        <w:rPr>
          <w:rFonts w:hint="eastAsia" w:ascii="宋体" w:hAnsi="宋体" w:eastAsia="仿宋_GB2312" w:cs="Times New Roman"/>
          <w:kern w:val="2"/>
          <w:sz w:val="34"/>
          <w:szCs w:val="34"/>
          <w:shd w:val="clear" w:color="auto" w:fill="auto"/>
          <w:lang w:val="en-US" w:eastAsia="zh-CN" w:bidi="ar-SA"/>
        </w:rPr>
        <w:t>费用等实际管理运行成本</w:t>
      </w:r>
      <w:r>
        <w:rPr>
          <w:rFonts w:hint="default" w:ascii="宋体" w:hAnsi="宋体" w:eastAsia="仿宋_GB2312" w:cs="Times New Roman"/>
          <w:kern w:val="2"/>
          <w:sz w:val="34"/>
          <w:szCs w:val="34"/>
          <w:shd w:val="clear" w:color="auto" w:fill="auto"/>
          <w:lang w:val="en" w:eastAsia="zh-CN" w:bidi="ar-SA"/>
        </w:rPr>
        <w:t>,</w:t>
      </w:r>
      <w:r>
        <w:rPr>
          <w:rFonts w:hint="eastAsia" w:ascii="宋体" w:hAnsi="宋体" w:eastAsia="仿宋_GB2312" w:cs="Times New Roman"/>
          <w:kern w:val="2"/>
          <w:sz w:val="34"/>
          <w:szCs w:val="34"/>
          <w:shd w:val="clear" w:color="auto" w:fill="auto"/>
          <w:lang w:val="en-US" w:eastAsia="zh-CN" w:bidi="ar-SA"/>
        </w:rPr>
        <w:t>经市场评估后，依据评估价格定价收费。上述墓葬收标准包含建墓费、材料费、日常维护费、安葬费、刻字费（70个字以内，超出部分协商另计）以及公墓证工本费等配套费用，无其他衍生费用，鼓励有条件单位提供免费服务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0" w:lineRule="exact"/>
        <w:ind w:firstLine="680" w:firstLineChars="200"/>
        <w:rPr>
          <w:rFonts w:ascii="宋体" w:hAnsi="宋体" w:eastAsia="黑体" w:cs="Times New Roman"/>
          <w:sz w:val="34"/>
          <w:szCs w:val="34"/>
          <w:shd w:val="clear" w:color="auto" w:fill="auto"/>
        </w:rPr>
      </w:pPr>
      <w:r>
        <w:rPr>
          <w:rFonts w:hint="eastAsia" w:ascii="宋体" w:hAnsi="宋体" w:eastAsia="黑体" w:cs="Times New Roman"/>
          <w:sz w:val="34"/>
          <w:szCs w:val="34"/>
          <w:shd w:val="clear" w:color="auto" w:fill="auto"/>
          <w:lang w:eastAsia="zh-CN"/>
        </w:rPr>
        <w:t>三</w:t>
      </w:r>
      <w:r>
        <w:rPr>
          <w:rFonts w:ascii="宋体" w:hAnsi="宋体" w:eastAsia="黑体" w:cs="Times New Roman"/>
          <w:sz w:val="34"/>
          <w:szCs w:val="34"/>
          <w:shd w:val="clear" w:color="auto" w:fill="auto"/>
        </w:rPr>
        <w:t>、收费管理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80" w:firstLineChars="200"/>
        <w:rPr>
          <w:rFonts w:ascii="宋体" w:hAnsi="宋体" w:eastAsia="仿宋_GB2312" w:cs="Times New Roman"/>
          <w:sz w:val="34"/>
          <w:szCs w:val="34"/>
          <w:highlight w:val="yellow"/>
          <w:shd w:val="clear" w:color="auto" w:fill="auto"/>
        </w:rPr>
      </w:pPr>
      <w:r>
        <w:rPr>
          <w:rFonts w:ascii="宋体" w:hAnsi="宋体" w:eastAsia="楷体_GB2312" w:cs="Times New Roman"/>
          <w:sz w:val="34"/>
          <w:szCs w:val="34"/>
          <w:shd w:val="clear" w:color="auto" w:fill="auto"/>
        </w:rPr>
        <w:t>（一）合理定价。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公益性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公墓管理单位按照最高指导价标准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  <w:lang w:eastAsia="zh-CN"/>
        </w:rPr>
        <w:t>（经宝坻区政府批准，</w:t>
      </w:r>
      <w:r>
        <w:rPr>
          <w:rFonts w:hint="eastAsia" w:ascii="宋体" w:hAnsi="宋体" w:eastAsia="仿宋_GB2312" w:cs="Times New Roman"/>
          <w:sz w:val="34"/>
          <w:szCs w:val="34"/>
          <w:lang w:val="en-US" w:eastAsia="zh-CN"/>
        </w:rPr>
        <w:t>公益性公墓最高指导价格标准墓葬费5770元、管理费3778元）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，结合基本支出和本地实际，拟定具体项目收费价格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明细，填报备案登记表（附件2），登记表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  <w:lang w:eastAsia="zh-CN"/>
        </w:rPr>
        <w:t>报属地街镇政府党委（组）研究审议，审议后通过后向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区民政局、区发展改革委、区市场监管局备案，并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主动向社会公开。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80" w:firstLineChars="200"/>
        <w:rPr>
          <w:rFonts w:ascii="宋体" w:hAnsi="宋体" w:eastAsia="仿宋_GB2312" w:cs="Times New Roman"/>
          <w:sz w:val="34"/>
          <w:szCs w:val="34"/>
          <w:shd w:val="clear" w:color="auto" w:fill="auto"/>
        </w:rPr>
      </w:pPr>
      <w:r>
        <w:rPr>
          <w:rFonts w:ascii="宋体" w:hAnsi="宋体" w:eastAsia="楷体_GB2312" w:cs="Times New Roman"/>
          <w:sz w:val="34"/>
          <w:szCs w:val="34"/>
          <w:shd w:val="clear" w:color="auto" w:fill="auto"/>
        </w:rPr>
        <w:t>（二）信息公开。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公益性公墓管理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单位应严格执行备案登记的收费标准，在收费场所服务窗口、大屏幕、平台公众号等显著位置公示收费项目、收费标准和年度终了财务报表等涉及收费相关材料，文件依据、减免政策、举报电话、服务流程和服务规范等内容同步公开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，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自觉接受社会监督。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80" w:firstLineChars="200"/>
        <w:rPr>
          <w:rFonts w:ascii="宋体" w:hAnsi="宋体" w:eastAsia="仿宋_GB2312" w:cs="Times New Roman"/>
          <w:sz w:val="34"/>
          <w:szCs w:val="34"/>
          <w:highlight w:val="red"/>
          <w:shd w:val="clear" w:color="auto" w:fill="auto"/>
        </w:rPr>
      </w:pPr>
      <w:r>
        <w:rPr>
          <w:rFonts w:ascii="宋体" w:hAnsi="宋体" w:eastAsia="楷体_GB2312" w:cs="Times New Roman"/>
          <w:sz w:val="34"/>
          <w:szCs w:val="34"/>
          <w:shd w:val="clear" w:color="auto" w:fill="auto"/>
        </w:rPr>
        <w:t>（三）收费程序。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公益性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公墓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管理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单位要严格规范服务和收费行为，不得违反公平自愿原则以任何形式捆绑、分拆或强制提供服务并收费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  <w:lang w:eastAsia="zh-CN"/>
        </w:rPr>
        <w:t>。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提供服务时应与丧属签订书面合同, 明确服务项目、服务内容、收费标准等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  <w:lang w:eastAsia="zh-CN"/>
        </w:rPr>
        <w:t>。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合同之外不得收取其他相关费用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  <w:lang w:eastAsia="zh-CN"/>
        </w:rPr>
        <w:t>。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要建立财务管理制度，做好收费票据存档，单次收费最长期限不超过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20年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80" w:firstLineChars="200"/>
        <w:rPr>
          <w:rFonts w:ascii="宋体" w:hAnsi="宋体" w:eastAsia="仿宋_GB2312" w:cs="Times New Roman"/>
          <w:sz w:val="34"/>
          <w:szCs w:val="34"/>
          <w:highlight w:val="red"/>
          <w:shd w:val="clear" w:color="auto" w:fill="auto"/>
        </w:rPr>
      </w:pPr>
      <w:r>
        <w:rPr>
          <w:rFonts w:ascii="宋体" w:hAnsi="宋体" w:eastAsia="楷体_GB2312" w:cs="Times New Roman"/>
          <w:sz w:val="34"/>
          <w:szCs w:val="34"/>
          <w:shd w:val="clear" w:color="auto" w:fill="auto"/>
        </w:rPr>
        <w:t>（四）</w:t>
      </w:r>
      <w:r>
        <w:rPr>
          <w:rFonts w:hint="eastAsia" w:ascii="宋体" w:hAnsi="宋体" w:eastAsia="楷体_GB2312" w:cs="Times New Roman"/>
          <w:sz w:val="34"/>
          <w:szCs w:val="34"/>
          <w:shd w:val="clear" w:color="auto" w:fill="auto"/>
          <w:lang w:eastAsia="zh-CN"/>
        </w:rPr>
        <w:t>动态</w:t>
      </w:r>
      <w:r>
        <w:rPr>
          <w:rFonts w:ascii="宋体" w:hAnsi="宋体" w:eastAsia="楷体_GB2312" w:cs="Times New Roman"/>
          <w:sz w:val="34"/>
          <w:szCs w:val="34"/>
          <w:shd w:val="clear" w:color="auto" w:fill="auto"/>
        </w:rPr>
        <w:t>调整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。公益性公墓管理单位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应严格按照备案登记的定价实施收费</w:t>
      </w:r>
      <w:r>
        <w:rPr>
          <w:rFonts w:hint="default" w:ascii="宋体" w:hAnsi="宋体" w:eastAsia="仿宋_GB2312" w:cs="Times New Roman"/>
          <w:sz w:val="34"/>
          <w:szCs w:val="34"/>
          <w:shd w:val="clear" w:color="auto" w:fill="auto"/>
          <w:lang w:val="en"/>
        </w:rPr>
        <w:t>,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定价执行后原则上</w:t>
      </w:r>
      <w:r>
        <w:rPr>
          <w:rFonts w:hint="default" w:ascii="宋体" w:hAnsi="宋体" w:eastAsia="仿宋_GB2312" w:cs="Times New Roman"/>
          <w:sz w:val="34"/>
          <w:szCs w:val="34"/>
          <w:shd w:val="clear" w:color="auto" w:fill="auto"/>
          <w:lang w:val="en"/>
        </w:rPr>
        <w:t>5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年内不得再次调整（国家和市、区政策性调整除外）。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  <w:lang w:eastAsia="zh-CN"/>
        </w:rPr>
        <w:t>如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需调整收费价格的，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设施管理单位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应在最高指导价范围内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综合测算新的定价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，并按照上述流程重新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审核、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备案，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重新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向社会公开。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80" w:firstLineChars="200"/>
        <w:rPr>
          <w:rFonts w:ascii="宋体" w:hAnsi="宋体" w:eastAsia="仿宋_GB2312" w:cs="Times New Roman"/>
          <w:sz w:val="34"/>
          <w:szCs w:val="34"/>
          <w:shd w:val="clear" w:color="auto" w:fill="auto"/>
        </w:rPr>
      </w:pPr>
      <w:r>
        <w:rPr>
          <w:rFonts w:ascii="宋体" w:hAnsi="宋体" w:eastAsia="楷体_GB2312" w:cs="Times New Roman"/>
          <w:sz w:val="34"/>
          <w:szCs w:val="34"/>
          <w:shd w:val="clear" w:color="auto" w:fill="auto"/>
        </w:rPr>
        <w:t>（五）监督管理。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民政和市场监管部门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  <w:lang w:eastAsia="zh-CN"/>
        </w:rPr>
        <w:t>将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采用“检监”结合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、“投检”结合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方式进行抽查检查和投诉举报办理检查，加强日常监督和行政执法，严厉查处擅自设立收费项目、提高收费标准、扩大收费范围及强制服务收费等乱收费行为，一经查实由区市场监管部门予以处罚。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80" w:firstLineChars="200"/>
        <w:rPr>
          <w:rFonts w:hint="eastAsia" w:ascii="宋体" w:hAnsi="宋体" w:eastAsia="仿宋_GB2312" w:cs="Times New Roman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宋体" w:hAnsi="宋体" w:eastAsia="仿宋_GB2312" w:cs="Times New Roman"/>
          <w:kern w:val="2"/>
          <w:sz w:val="34"/>
          <w:szCs w:val="34"/>
          <w:shd w:val="clear" w:color="auto" w:fill="auto"/>
          <w:lang w:val="en-US" w:eastAsia="zh-CN" w:bidi="ar-SA"/>
        </w:rPr>
        <w:t>本方案自印发之日起执行，由区民政局负责解释。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ascii="宋体" w:hAnsi="宋体" w:eastAsia="仿宋_GB2312" w:cs="Times New Roman"/>
          <w:kern w:val="2"/>
          <w:sz w:val="34"/>
          <w:szCs w:val="34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0" w:firstLineChars="200"/>
        <w:jc w:val="both"/>
        <w:textAlignment w:val="auto"/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</w:pP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附件：1.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公益性公墓服务收费标准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公示牌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ascii="宋体" w:hAnsi="宋体" w:eastAsia="仿宋_GB2312" w:cs="Times New Roman"/>
          <w:sz w:val="34"/>
          <w:szCs w:val="34"/>
          <w:shd w:val="clear" w:color="auto" w:fill="auto"/>
        </w:rPr>
      </w:pP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  <w:lang w:val="en-US" w:eastAsia="zh-CN"/>
        </w:rPr>
        <w:t xml:space="preserve">          2.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公益性公墓收费管理备案登记表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shd w:val="clear" w:color="auto" w:fill="auto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shd w:val="clear" w:color="auto" w:fill="auto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shd w:val="clear" w:color="auto" w:fill="auto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shd w:val="clear" w:color="auto" w:fill="auto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shd w:val="clear" w:color="auto" w:fill="auto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shd w:val="clear" w:color="auto" w:fill="auto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楷体_GB2312" w:cs="Times New Roman"/>
          <w:sz w:val="34"/>
          <w:szCs w:val="34"/>
          <w:shd w:val="clear" w:color="auto" w:fill="auto"/>
        </w:rPr>
      </w:pPr>
      <w:r>
        <w:rPr>
          <w:rFonts w:ascii="宋体" w:hAnsi="宋体" w:eastAsia="楷体_GB2312" w:cs="Times New Roman"/>
          <w:sz w:val="34"/>
          <w:szCs w:val="34"/>
          <w:shd w:val="clear" w:color="auto" w:fill="auto"/>
        </w:rPr>
        <w:t>附件</w:t>
      </w:r>
      <w:r>
        <w:rPr>
          <w:rFonts w:hint="eastAsia" w:ascii="宋体" w:hAnsi="宋体" w:eastAsia="宋体" w:cs="宋体"/>
          <w:sz w:val="34"/>
          <w:szCs w:val="34"/>
          <w:shd w:val="clear" w:color="auto" w:fill="auto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宋体" w:hAnsi="宋体" w:eastAsia="方正小标宋简体" w:cs="Times New Roman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宋体" w:hAnsi="宋体" w:eastAsia="方正小标宋简体" w:cs="Times New Roman"/>
          <w:sz w:val="44"/>
          <w:szCs w:val="44"/>
          <w:shd w:val="clear" w:color="auto" w:fill="auto"/>
        </w:rPr>
      </w:pPr>
      <w:r>
        <w:rPr>
          <w:rFonts w:ascii="宋体" w:hAnsi="宋体" w:eastAsia="方正小标宋简体" w:cs="Times New Roman"/>
          <w:sz w:val="44"/>
          <w:szCs w:val="44"/>
          <w:shd w:val="clear" w:color="auto" w:fill="auto"/>
        </w:rPr>
        <w:t>公益性公墓服务收费标准</w:t>
      </w:r>
      <w:r>
        <w:rPr>
          <w:rFonts w:hint="eastAsia" w:ascii="宋体" w:hAnsi="宋体" w:eastAsia="方正小标宋简体" w:cs="Times New Roman"/>
          <w:sz w:val="44"/>
          <w:szCs w:val="44"/>
          <w:shd w:val="clear" w:color="auto" w:fill="auto"/>
        </w:rPr>
        <w:t>公示牌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宋体" w:hAnsi="宋体" w:eastAsia="楷体_GB2312" w:cs="楷体_GB2312"/>
          <w:sz w:val="34"/>
          <w:szCs w:val="34"/>
          <w:shd w:val="clear" w:color="auto" w:fill="auto"/>
        </w:rPr>
      </w:pPr>
      <w:r>
        <w:rPr>
          <w:rFonts w:hint="eastAsia" w:ascii="宋体" w:hAnsi="宋体" w:eastAsia="楷体_GB2312" w:cs="楷体_GB2312"/>
          <w:sz w:val="34"/>
          <w:szCs w:val="34"/>
          <w:shd w:val="clear" w:color="auto" w:fill="auto"/>
        </w:rPr>
        <w:t>（仅供参考）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仿宋_GB2312" w:cs="Times New Roman"/>
          <w:sz w:val="34"/>
          <w:szCs w:val="3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仿宋_GB2312" w:cs="Times New Roman"/>
          <w:sz w:val="34"/>
          <w:szCs w:val="34"/>
          <w:shd w:val="clear" w:color="auto" w:fill="auto"/>
        </w:rPr>
      </w:pP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设施名称：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仿宋_GB2312" w:cs="Times New Roman"/>
          <w:sz w:val="34"/>
          <w:szCs w:val="34"/>
          <w:shd w:val="clear" w:color="auto" w:fill="auto"/>
        </w:rPr>
      </w:pP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所属类别：公墓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仿宋_GB2312" w:cs="Times New Roman"/>
          <w:sz w:val="34"/>
          <w:szCs w:val="34"/>
          <w:shd w:val="clear" w:color="auto" w:fill="auto"/>
        </w:rPr>
      </w:pP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性质：公益性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仿宋_GB2312" w:cs="Times New Roman"/>
          <w:sz w:val="34"/>
          <w:szCs w:val="34"/>
          <w:shd w:val="clear" w:color="auto" w:fill="auto"/>
        </w:rPr>
      </w:pP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定价形式：政府指导价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宋体" w:hAnsi="宋体" w:eastAsia="仿宋_GB2312" w:cs="Times New Roman"/>
          <w:sz w:val="34"/>
          <w:szCs w:val="34"/>
          <w:shd w:val="clear" w:color="auto" w:fill="auto"/>
          <w:lang w:val="en-US" w:eastAsia="zh-CN"/>
        </w:rPr>
      </w:pP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收费项目</w:t>
      </w:r>
      <w:r>
        <w:rPr>
          <w:rFonts w:hint="default" w:ascii="宋体" w:hAnsi="宋体" w:eastAsia="仿宋_GB2312" w:cs="Times New Roman"/>
          <w:sz w:val="34"/>
          <w:szCs w:val="34"/>
          <w:shd w:val="clear" w:color="auto" w:fill="auto"/>
          <w:lang w:val="en"/>
        </w:rPr>
        <w:t>: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  <w:lang w:val="en" w:eastAsia="zh-CN"/>
        </w:rPr>
        <w:t>公益性公墓墓葬费、管理费等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仿宋_GB2312" w:cs="Times New Roman"/>
          <w:sz w:val="34"/>
          <w:szCs w:val="34"/>
          <w:shd w:val="clear" w:color="auto" w:fill="auto"/>
        </w:rPr>
      </w:pP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收费价格：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***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元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  <w:lang w:eastAsia="zh-CN"/>
        </w:rPr>
        <w:t>（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单次收费最长期限不超过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20年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仿宋_GB2312" w:cs="Times New Roman"/>
          <w:sz w:val="34"/>
          <w:szCs w:val="34"/>
          <w:shd w:val="clear" w:color="auto" w:fill="auto"/>
        </w:rPr>
      </w:pP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优惠政策：没有填“无”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仿宋_GB2312" w:cs="Times New Roman"/>
          <w:sz w:val="34"/>
          <w:szCs w:val="34"/>
          <w:shd w:val="clear" w:color="auto" w:fill="auto"/>
        </w:rPr>
      </w:pP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收费单位监督电话：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仿宋_GB2312" w:cs="Times New Roman"/>
          <w:sz w:val="34"/>
          <w:szCs w:val="34"/>
          <w:shd w:val="clear" w:color="auto" w:fill="auto"/>
        </w:rPr>
      </w:pP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价格举报电话：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12345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 xml:space="preserve">  123</w:t>
      </w:r>
      <w:r>
        <w:rPr>
          <w:rFonts w:hint="eastAsia" w:ascii="宋体" w:hAnsi="宋体" w:eastAsia="仿宋_GB2312" w:cs="Times New Roman"/>
          <w:sz w:val="34"/>
          <w:szCs w:val="34"/>
          <w:shd w:val="clear" w:color="auto" w:fill="auto"/>
        </w:rPr>
        <w:t>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 w:eastAsia="仿宋_GB2312" w:cs="Times New Roman"/>
          <w:sz w:val="34"/>
          <w:szCs w:val="34"/>
          <w:shd w:val="clear" w:color="auto" w:fill="auto"/>
        </w:rPr>
      </w:pP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收费依据：</w:t>
      </w:r>
      <w:r>
        <w:rPr>
          <w:rFonts w:ascii="宋体" w:hAnsi="宋体" w:eastAsia="宋体" w:cs="Times New Roman"/>
          <w:sz w:val="34"/>
          <w:szCs w:val="34"/>
          <w:shd w:val="clear" w:color="auto" w:fill="auto"/>
        </w:rPr>
        <w:t>***〔202</w:t>
      </w:r>
      <w:r>
        <w:rPr>
          <w:rFonts w:hint="eastAsia" w:ascii="宋体" w:hAnsi="宋体" w:eastAsia="宋体" w:cs="Times New Roman"/>
          <w:sz w:val="34"/>
          <w:szCs w:val="34"/>
          <w:shd w:val="clear" w:color="auto" w:fill="auto"/>
          <w:lang w:val="en-US" w:eastAsia="zh-CN"/>
        </w:rPr>
        <w:t>3</w:t>
      </w:r>
      <w:r>
        <w:rPr>
          <w:rFonts w:ascii="宋体" w:hAnsi="宋体" w:eastAsia="宋体" w:cs="Times New Roman"/>
          <w:sz w:val="34"/>
          <w:szCs w:val="34"/>
          <w:shd w:val="clear" w:color="auto" w:fill="auto"/>
        </w:rPr>
        <w:t>〕**</w:t>
      </w:r>
      <w:r>
        <w:rPr>
          <w:rFonts w:ascii="宋体" w:hAnsi="宋体" w:eastAsia="仿宋_GB2312" w:cs="Times New Roman"/>
          <w:sz w:val="34"/>
          <w:szCs w:val="34"/>
          <w:shd w:val="clear" w:color="auto" w:fill="auto"/>
        </w:rPr>
        <w:t>号</w:t>
      </w:r>
    </w:p>
    <w:p>
      <w:pPr>
        <w:rPr>
          <w:rFonts w:ascii="Times New Roman" w:hAnsi="Times New Roman" w:eastAsia="仿宋_GB2312" w:cs="Times New Roman"/>
          <w:sz w:val="32"/>
          <w:szCs w:val="32"/>
          <w:shd w:val="clear" w:color="auto" w:fill="auto"/>
        </w:rPr>
      </w:pPr>
    </w:p>
    <w:p>
      <w:pPr>
        <w:spacing w:line="600" w:lineRule="exact"/>
        <w:rPr>
          <w:rFonts w:ascii="Times New Roman" w:hAnsi="Times New Roman" w:eastAsia="楷体_GB2312" w:cs="Times New Roman"/>
          <w:sz w:val="32"/>
          <w:szCs w:val="32"/>
          <w:shd w:val="clear" w:color="auto" w:fill="auto"/>
        </w:rPr>
      </w:pPr>
    </w:p>
    <w:p>
      <w:pPr>
        <w:spacing w:line="600" w:lineRule="exact"/>
        <w:rPr>
          <w:rFonts w:ascii="Times New Roman" w:hAnsi="Times New Roman" w:eastAsia="楷体_GB2312" w:cs="Times New Roman"/>
          <w:sz w:val="32"/>
          <w:szCs w:val="32"/>
          <w:shd w:val="clear" w:color="auto" w:fill="auto"/>
        </w:rPr>
      </w:pPr>
    </w:p>
    <w:p>
      <w:pPr>
        <w:spacing w:line="600" w:lineRule="exact"/>
        <w:rPr>
          <w:rFonts w:ascii="Times New Roman" w:hAnsi="Times New Roman" w:eastAsia="楷体_GB2312" w:cs="Times New Roman"/>
          <w:sz w:val="32"/>
          <w:szCs w:val="32"/>
          <w:shd w:val="clear" w:color="auto" w:fill="auto"/>
        </w:rPr>
      </w:pPr>
    </w:p>
    <w:p>
      <w:pPr>
        <w:spacing w:line="600" w:lineRule="exact"/>
        <w:rPr>
          <w:rFonts w:ascii="Times New Roman" w:hAnsi="Times New Roman" w:eastAsia="楷体_GB2312" w:cs="Times New Roman"/>
          <w:sz w:val="32"/>
          <w:szCs w:val="32"/>
          <w:shd w:val="clear" w:color="auto" w:fill="auto"/>
        </w:rPr>
      </w:pPr>
    </w:p>
    <w:p>
      <w:pPr>
        <w:spacing w:line="600" w:lineRule="exact"/>
        <w:rPr>
          <w:rFonts w:ascii="Times New Roman" w:hAnsi="Times New Roman" w:eastAsia="楷体_GB2312" w:cs="Times New Roman"/>
          <w:sz w:val="32"/>
          <w:szCs w:val="32"/>
          <w:shd w:val="clear" w:color="auto" w:fill="auto"/>
        </w:rPr>
      </w:pPr>
    </w:p>
    <w:p>
      <w:pPr>
        <w:spacing w:line="600" w:lineRule="exact"/>
        <w:rPr>
          <w:rFonts w:ascii="Times New Roman" w:hAnsi="Times New Roman" w:eastAsia="楷体_GB2312" w:cs="Times New Roman"/>
          <w:sz w:val="32"/>
          <w:szCs w:val="32"/>
          <w:shd w:val="clear" w:color="auto" w:fill="auto"/>
        </w:rPr>
      </w:pPr>
    </w:p>
    <w:p>
      <w:pPr>
        <w:spacing w:line="600" w:lineRule="exact"/>
        <w:rPr>
          <w:rFonts w:ascii="宋体" w:hAnsi="宋体" w:eastAsia="楷体_GB2312" w:cs="Times New Roman"/>
          <w:sz w:val="34"/>
          <w:szCs w:val="34"/>
          <w:shd w:val="clear" w:color="auto" w:fill="auto"/>
        </w:rPr>
      </w:pPr>
      <w:r>
        <w:rPr>
          <w:rFonts w:ascii="宋体" w:hAnsi="宋体" w:eastAsia="楷体_GB2312" w:cs="Times New Roman"/>
          <w:sz w:val="34"/>
          <w:szCs w:val="34"/>
          <w:shd w:val="clear" w:color="auto" w:fill="auto"/>
        </w:rPr>
        <w:t>附件2</w:t>
      </w:r>
    </w:p>
    <w:p>
      <w:pPr>
        <w:spacing w:line="560" w:lineRule="exact"/>
        <w:jc w:val="center"/>
        <w:rPr>
          <w:rFonts w:ascii="宋体" w:hAnsi="宋体" w:eastAsia="方正小标宋简体" w:cs="Times New Roman"/>
          <w:sz w:val="32"/>
          <w:szCs w:val="32"/>
          <w:shd w:val="clear" w:color="auto" w:fill="auto"/>
        </w:rPr>
      </w:pPr>
      <w:r>
        <w:rPr>
          <w:rFonts w:ascii="宋体" w:hAnsi="宋体" w:eastAsia="方正小标宋简体" w:cs="Times New Roman"/>
          <w:sz w:val="44"/>
          <w:szCs w:val="44"/>
          <w:shd w:val="clear" w:color="auto" w:fill="auto"/>
        </w:rPr>
        <w:t>公益性公墓收费管理备案登记表</w:t>
      </w:r>
    </w:p>
    <w:p>
      <w:pPr>
        <w:spacing w:line="600" w:lineRule="exact"/>
        <w:rPr>
          <w:rFonts w:ascii="宋体" w:hAnsi="宋体" w:eastAsia="黑体" w:cs="黑体"/>
          <w:sz w:val="26"/>
          <w:szCs w:val="26"/>
          <w:shd w:val="clear" w:color="auto" w:fill="auto"/>
        </w:rPr>
      </w:pPr>
      <w:r>
        <w:rPr>
          <w:rFonts w:hint="eastAsia" w:ascii="宋体" w:hAnsi="宋体" w:eastAsia="黑体" w:cs="黑体"/>
          <w:sz w:val="26"/>
          <w:szCs w:val="26"/>
          <w:shd w:val="clear" w:color="auto" w:fill="auto"/>
        </w:rPr>
        <w:t>所属镇街：                           镇街党委盖章：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246"/>
        <w:gridCol w:w="1666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4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1.设施基本情况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7" w:type="pct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单位名称</w:t>
            </w:r>
          </w:p>
        </w:tc>
        <w:tc>
          <w:tcPr>
            <w:tcW w:w="3752" w:type="pct"/>
            <w:gridSpan w:val="3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7" w:type="pct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单位地址</w:t>
            </w:r>
          </w:p>
        </w:tc>
        <w:tc>
          <w:tcPr>
            <w:tcW w:w="3752" w:type="pct"/>
            <w:gridSpan w:val="3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宋体" w:hAnsi="宋体" w:eastAsia="仿宋_GB2312" w:cs="Times New Roman"/>
                <w:sz w:val="26"/>
                <w:szCs w:val="26"/>
                <w:shd w:val="clear" w:color="auto" w:fill="auto"/>
              </w:rPr>
              <w:t>宝坻</w:t>
            </w: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区</w:t>
            </w:r>
            <w:r>
              <w:rPr>
                <w:rFonts w:ascii="宋体" w:hAnsi="宋体" w:eastAsia="仿宋_GB2312" w:cs="Times New Roman"/>
                <w:sz w:val="26"/>
                <w:szCs w:val="26"/>
                <w:u w:val="single"/>
                <w:shd w:val="clear" w:color="auto" w:fill="auto"/>
              </w:rPr>
              <w:t xml:space="preserve">     </w:t>
            </w: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镇</w:t>
            </w:r>
            <w:r>
              <w:rPr>
                <w:rFonts w:hint="eastAsia" w:ascii="宋体" w:hAnsi="宋体" w:eastAsia="仿宋_GB2312" w:cs="Times New Roman"/>
                <w:sz w:val="26"/>
                <w:szCs w:val="26"/>
                <w:shd w:val="clear" w:color="auto" w:fill="auto"/>
              </w:rPr>
              <w:t>（街）</w:t>
            </w:r>
            <w:r>
              <w:rPr>
                <w:rFonts w:ascii="宋体" w:hAnsi="宋体" w:eastAsia="仿宋_GB2312" w:cs="Times New Roman"/>
                <w:sz w:val="26"/>
                <w:szCs w:val="26"/>
                <w:u w:val="single"/>
                <w:shd w:val="clear" w:color="auto" w:fill="auto"/>
              </w:rPr>
              <w:t xml:space="preserve">     </w:t>
            </w: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道（路）</w:t>
            </w:r>
            <w:r>
              <w:rPr>
                <w:rFonts w:ascii="宋体" w:hAnsi="宋体" w:eastAsia="仿宋_GB2312" w:cs="Times New Roman"/>
                <w:sz w:val="26"/>
                <w:szCs w:val="26"/>
                <w:u w:val="single"/>
                <w:shd w:val="clear" w:color="auto" w:fill="auto"/>
              </w:rPr>
              <w:t xml:space="preserve">     </w:t>
            </w: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7" w:type="pct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负责人</w:t>
            </w:r>
          </w:p>
        </w:tc>
        <w:tc>
          <w:tcPr>
            <w:tcW w:w="1247" w:type="pct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</w:p>
        </w:tc>
        <w:tc>
          <w:tcPr>
            <w:tcW w:w="925" w:type="pct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联系电话</w:t>
            </w:r>
          </w:p>
        </w:tc>
        <w:tc>
          <w:tcPr>
            <w:tcW w:w="1579" w:type="pct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7" w:type="pct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建设方式</w:t>
            </w:r>
          </w:p>
        </w:tc>
        <w:tc>
          <w:tcPr>
            <w:tcW w:w="3752" w:type="pct"/>
            <w:gridSpan w:val="3"/>
            <w:vAlign w:val="top"/>
          </w:tcPr>
          <w:p>
            <w:pPr>
              <w:tabs>
                <w:tab w:val="left" w:pos="1225"/>
              </w:tabs>
              <w:spacing w:line="600" w:lineRule="exact"/>
              <w:jc w:val="left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1.政府建设</w:t>
            </w: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sym w:font="Wingdings 2" w:char="00A3"/>
            </w: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 xml:space="preserve">   2.集体建设</w:t>
            </w: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sym w:font="Wingdings 2" w:char="00A3"/>
            </w: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 xml:space="preserve">   3.其他</w:t>
            </w:r>
            <w:r>
              <w:rPr>
                <w:rFonts w:ascii="宋体" w:hAnsi="宋体" w:eastAsia="仿宋_GB2312" w:cs="Times New Roman"/>
                <w:sz w:val="26"/>
                <w:szCs w:val="26"/>
                <w:u w:val="single"/>
                <w:shd w:val="clear" w:color="auto" w:fill="auto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7" w:type="pct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设施类别</w:t>
            </w:r>
          </w:p>
        </w:tc>
        <w:tc>
          <w:tcPr>
            <w:tcW w:w="1247" w:type="pct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</w:p>
        </w:tc>
        <w:tc>
          <w:tcPr>
            <w:tcW w:w="925" w:type="pct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设施性质</w:t>
            </w:r>
          </w:p>
        </w:tc>
        <w:tc>
          <w:tcPr>
            <w:tcW w:w="1579" w:type="pct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7" w:type="pct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墓位总量</w:t>
            </w:r>
          </w:p>
        </w:tc>
        <w:tc>
          <w:tcPr>
            <w:tcW w:w="1247" w:type="pct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</w:p>
        </w:tc>
        <w:tc>
          <w:tcPr>
            <w:tcW w:w="925" w:type="pct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存量</w:t>
            </w:r>
          </w:p>
        </w:tc>
        <w:tc>
          <w:tcPr>
            <w:tcW w:w="1579" w:type="pct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4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2.收费标准情况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247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收费项目类型及价格明细</w:t>
            </w:r>
          </w:p>
        </w:tc>
        <w:tc>
          <w:tcPr>
            <w:tcW w:w="3752" w:type="pct"/>
            <w:gridSpan w:val="3"/>
          </w:tcPr>
          <w:p>
            <w:pPr>
              <w:spacing w:line="500" w:lineRule="exact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1.项目类型：</w:t>
            </w:r>
            <w:r>
              <w:rPr>
                <w:rFonts w:ascii="宋体" w:hAnsi="宋体" w:eastAsia="仿宋_GB2312" w:cs="Times New Roman"/>
                <w:sz w:val="26"/>
                <w:szCs w:val="26"/>
                <w:u w:val="single"/>
                <w:shd w:val="clear" w:color="auto" w:fill="auto"/>
              </w:rPr>
              <w:t xml:space="preserve">            </w:t>
            </w: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 xml:space="preserve"> 定价：</w:t>
            </w:r>
            <w:r>
              <w:rPr>
                <w:rFonts w:ascii="宋体" w:hAnsi="宋体" w:eastAsia="仿宋_GB2312" w:cs="Times New Roman"/>
                <w:sz w:val="26"/>
                <w:szCs w:val="26"/>
                <w:u w:val="single"/>
                <w:shd w:val="clear" w:color="auto" w:fill="auto"/>
              </w:rPr>
              <w:t xml:space="preserve">         </w:t>
            </w: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元</w:t>
            </w:r>
          </w:p>
          <w:p>
            <w:pPr>
              <w:spacing w:line="500" w:lineRule="exact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2.项目类型：</w:t>
            </w:r>
            <w:r>
              <w:rPr>
                <w:rFonts w:ascii="宋体" w:hAnsi="宋体" w:eastAsia="仿宋_GB2312" w:cs="Times New Roman"/>
                <w:sz w:val="26"/>
                <w:szCs w:val="26"/>
                <w:u w:val="single"/>
                <w:shd w:val="clear" w:color="auto" w:fill="auto"/>
              </w:rPr>
              <w:t xml:space="preserve">            </w:t>
            </w: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 xml:space="preserve"> 定价：</w:t>
            </w:r>
            <w:r>
              <w:rPr>
                <w:rFonts w:ascii="宋体" w:hAnsi="宋体" w:eastAsia="仿宋_GB2312" w:cs="Times New Roman"/>
                <w:sz w:val="26"/>
                <w:szCs w:val="26"/>
                <w:u w:val="single"/>
                <w:shd w:val="clear" w:color="auto" w:fill="auto"/>
              </w:rPr>
              <w:t xml:space="preserve">         </w:t>
            </w: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元</w:t>
            </w:r>
          </w:p>
          <w:p>
            <w:pPr>
              <w:spacing w:line="500" w:lineRule="exact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3.项目类型：</w:t>
            </w:r>
            <w:r>
              <w:rPr>
                <w:rFonts w:ascii="宋体" w:hAnsi="宋体" w:eastAsia="仿宋_GB2312" w:cs="Times New Roman"/>
                <w:sz w:val="26"/>
                <w:szCs w:val="26"/>
                <w:u w:val="single"/>
                <w:shd w:val="clear" w:color="auto" w:fill="auto"/>
              </w:rPr>
              <w:t xml:space="preserve">            </w:t>
            </w: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 xml:space="preserve"> 定价：</w:t>
            </w:r>
            <w:r>
              <w:rPr>
                <w:rFonts w:ascii="宋体" w:hAnsi="宋体" w:eastAsia="仿宋_GB2312" w:cs="Times New Roman"/>
                <w:sz w:val="26"/>
                <w:szCs w:val="26"/>
                <w:u w:val="single"/>
                <w:shd w:val="clear" w:color="auto" w:fill="auto"/>
              </w:rPr>
              <w:t xml:space="preserve">         </w:t>
            </w: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元</w:t>
            </w:r>
          </w:p>
          <w:p>
            <w:pPr>
              <w:spacing w:line="500" w:lineRule="exact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合计：</w:t>
            </w:r>
            <w:r>
              <w:rPr>
                <w:rFonts w:ascii="宋体" w:hAnsi="宋体" w:eastAsia="仿宋_GB2312" w:cs="Times New Roman"/>
                <w:sz w:val="26"/>
                <w:szCs w:val="26"/>
                <w:u w:val="single"/>
                <w:shd w:val="clear" w:color="auto" w:fill="auto"/>
              </w:rPr>
              <w:t xml:space="preserve">         </w:t>
            </w: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元，大写：</w:t>
            </w:r>
            <w:r>
              <w:rPr>
                <w:rFonts w:ascii="宋体" w:hAnsi="宋体" w:eastAsia="仿宋_GB2312" w:cs="Times New Roman"/>
                <w:sz w:val="26"/>
                <w:szCs w:val="26"/>
                <w:u w:val="single"/>
                <w:shd w:val="clear" w:color="auto" w:fill="auto"/>
              </w:rPr>
              <w:t xml:space="preserve">               </w:t>
            </w: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4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3.知情承诺书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5000" w:type="pct"/>
            <w:gridSpan w:val="4"/>
          </w:tcPr>
          <w:p>
            <w:pPr>
              <w:spacing w:line="360" w:lineRule="exact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 xml:space="preserve">  本</w:t>
            </w:r>
            <w:r>
              <w:rPr>
                <w:rFonts w:hint="eastAsia" w:ascii="宋体" w:hAnsi="宋体" w:eastAsia="仿宋_GB2312" w:cs="Times New Roman"/>
                <w:sz w:val="26"/>
                <w:szCs w:val="26"/>
                <w:shd w:val="clear" w:color="auto" w:fill="auto"/>
                <w:lang w:eastAsia="zh-CN"/>
              </w:rPr>
              <w:t>单位</w:t>
            </w: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郑重承诺：严格遵守殡葬相关法律法规，执行上述备案收费定价，自觉履行公益性设施基本保障义务，不侵害他人合法权益，主动接受行业部门及社会监督，违反规定愿意承担全部责任。</w:t>
            </w:r>
          </w:p>
          <w:p>
            <w:pPr>
              <w:spacing w:line="600" w:lineRule="exact"/>
              <w:ind w:firstLine="4160" w:firstLineChars="1600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  <w:r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  <w:t>办理人签字：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50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宋体" w:hAnsi="宋体" w:eastAsia="仿宋_GB2312" w:cs="Times New Roman"/>
                <w:sz w:val="26"/>
                <w:szCs w:val="26"/>
                <w:shd w:val="clear" w:color="auto" w:fill="auto"/>
              </w:rPr>
              <w:t>其他需要说明的情况</w:t>
            </w:r>
          </w:p>
        </w:tc>
        <w:tc>
          <w:tcPr>
            <w:tcW w:w="3750" w:type="pct"/>
            <w:gridSpan w:val="3"/>
          </w:tcPr>
          <w:p>
            <w:pPr>
              <w:spacing w:line="600" w:lineRule="exact"/>
              <w:ind w:firstLine="4160" w:firstLineChars="1600"/>
              <w:rPr>
                <w:rFonts w:ascii="宋体" w:hAnsi="宋体" w:eastAsia="仿宋_GB2312" w:cs="Times New Roman"/>
                <w:sz w:val="26"/>
                <w:szCs w:val="26"/>
                <w:shd w:val="clear" w:color="auto" w:fill="auto"/>
              </w:rPr>
            </w:pPr>
          </w:p>
        </w:tc>
      </w:tr>
    </w:tbl>
    <w:p>
      <w:pPr>
        <w:spacing w:line="340" w:lineRule="exact"/>
        <w:rPr>
          <w:rFonts w:ascii="宋体" w:hAnsi="宋体" w:eastAsia="仿宋_GB2312" w:cs="Times New Roman"/>
          <w:sz w:val="26"/>
          <w:szCs w:val="26"/>
          <w:shd w:val="clear" w:color="auto" w:fill="auto"/>
        </w:rPr>
      </w:pPr>
      <w:r>
        <w:rPr>
          <w:rFonts w:ascii="宋体" w:hAnsi="宋体" w:eastAsia="仿宋_GB2312" w:cs="Times New Roman"/>
          <w:b/>
          <w:bCs/>
          <w:sz w:val="26"/>
          <w:szCs w:val="26"/>
          <w:shd w:val="clear" w:color="auto" w:fill="auto"/>
        </w:rPr>
        <w:t>备注：</w:t>
      </w:r>
      <w:r>
        <w:rPr>
          <w:rFonts w:ascii="宋体" w:hAnsi="宋体" w:eastAsia="仿宋_GB2312" w:cs="Times New Roman"/>
          <w:sz w:val="26"/>
          <w:szCs w:val="26"/>
          <w:shd w:val="clear" w:color="auto" w:fill="auto"/>
        </w:rPr>
        <w:t>1.</w:t>
      </w:r>
      <w:r>
        <w:rPr>
          <w:rFonts w:hint="eastAsia" w:ascii="宋体" w:hAnsi="宋体" w:eastAsia="仿宋_GB2312" w:cs="Times New Roman"/>
          <w:sz w:val="26"/>
          <w:szCs w:val="26"/>
          <w:shd w:val="clear" w:color="auto" w:fill="auto"/>
        </w:rPr>
        <w:t>此</w:t>
      </w:r>
      <w:r>
        <w:rPr>
          <w:rFonts w:ascii="宋体" w:hAnsi="宋体" w:eastAsia="仿宋_GB2312" w:cs="Times New Roman"/>
          <w:sz w:val="26"/>
          <w:szCs w:val="26"/>
          <w:shd w:val="clear" w:color="auto" w:fill="auto"/>
        </w:rPr>
        <w:t>表一式</w:t>
      </w:r>
      <w:r>
        <w:rPr>
          <w:rFonts w:hint="eastAsia" w:ascii="宋体" w:hAnsi="宋体" w:eastAsia="仿宋_GB2312" w:cs="Times New Roman"/>
          <w:sz w:val="26"/>
          <w:szCs w:val="26"/>
          <w:shd w:val="clear" w:color="auto" w:fill="auto"/>
        </w:rPr>
        <w:t>5</w:t>
      </w:r>
      <w:r>
        <w:rPr>
          <w:rFonts w:ascii="宋体" w:hAnsi="宋体" w:eastAsia="仿宋_GB2312" w:cs="Times New Roman"/>
          <w:sz w:val="26"/>
          <w:szCs w:val="26"/>
          <w:shd w:val="clear" w:color="auto" w:fill="auto"/>
        </w:rPr>
        <w:t>份，备案登记机关</w:t>
      </w:r>
      <w:r>
        <w:rPr>
          <w:rFonts w:hint="eastAsia" w:ascii="宋体" w:hAnsi="宋体" w:eastAsia="仿宋_GB2312" w:cs="Times New Roman"/>
          <w:sz w:val="26"/>
          <w:szCs w:val="26"/>
          <w:shd w:val="clear" w:color="auto" w:fill="auto"/>
        </w:rPr>
        <w:t>各</w:t>
      </w:r>
      <w:r>
        <w:rPr>
          <w:rFonts w:ascii="宋体" w:hAnsi="宋体" w:eastAsia="仿宋_GB2312" w:cs="Times New Roman"/>
          <w:sz w:val="26"/>
          <w:szCs w:val="26"/>
          <w:shd w:val="clear" w:color="auto" w:fill="auto"/>
        </w:rPr>
        <w:t>留存1份。</w:t>
      </w:r>
    </w:p>
    <w:p>
      <w:pPr>
        <w:spacing w:line="340" w:lineRule="exact"/>
        <w:ind w:firstLine="780" w:firstLineChars="300"/>
        <w:rPr>
          <w:rFonts w:ascii="宋体" w:hAnsi="宋体" w:eastAsia="仿宋_GB2312" w:cs="Times New Roman"/>
          <w:sz w:val="26"/>
          <w:szCs w:val="26"/>
          <w:shd w:val="clear" w:color="auto" w:fill="auto"/>
        </w:rPr>
      </w:pPr>
      <w:r>
        <w:rPr>
          <w:rFonts w:ascii="宋体" w:hAnsi="宋体" w:eastAsia="仿宋_GB2312" w:cs="Times New Roman"/>
          <w:sz w:val="26"/>
          <w:szCs w:val="26"/>
          <w:shd w:val="clear" w:color="auto" w:fill="auto"/>
        </w:rPr>
        <w:t>2.办理人</w:t>
      </w:r>
      <w:r>
        <w:rPr>
          <w:rFonts w:hint="eastAsia" w:ascii="宋体" w:hAnsi="宋体" w:eastAsia="仿宋_GB2312" w:cs="Times New Roman"/>
          <w:sz w:val="26"/>
          <w:szCs w:val="26"/>
          <w:shd w:val="clear" w:color="auto" w:fill="auto"/>
        </w:rPr>
        <w:t>在</w:t>
      </w:r>
      <w:r>
        <w:rPr>
          <w:rFonts w:ascii="宋体" w:hAnsi="宋体" w:eastAsia="仿宋_GB2312" w:cs="Times New Roman"/>
          <w:sz w:val="26"/>
          <w:szCs w:val="26"/>
          <w:shd w:val="clear" w:color="auto" w:fill="auto"/>
        </w:rPr>
        <w:t>办理备案登记时，需携带</w:t>
      </w:r>
      <w:r>
        <w:rPr>
          <w:rFonts w:hint="eastAsia" w:ascii="宋体" w:hAnsi="宋体" w:eastAsia="仿宋_GB2312" w:cs="Times New Roman"/>
          <w:sz w:val="26"/>
          <w:szCs w:val="26"/>
          <w:shd w:val="clear" w:color="auto" w:fill="auto"/>
        </w:rPr>
        <w:t>本人</w:t>
      </w:r>
      <w:r>
        <w:rPr>
          <w:rFonts w:ascii="宋体" w:hAnsi="宋体" w:eastAsia="仿宋_GB2312" w:cs="Times New Roman"/>
          <w:sz w:val="26"/>
          <w:szCs w:val="26"/>
          <w:shd w:val="clear" w:color="auto" w:fill="auto"/>
        </w:rPr>
        <w:t>身份证复印件1份</w:t>
      </w:r>
      <w:r>
        <w:rPr>
          <w:rFonts w:hint="eastAsia" w:ascii="宋体" w:hAnsi="宋体" w:eastAsia="仿宋_GB2312" w:cs="Times New Roman"/>
          <w:sz w:val="26"/>
          <w:szCs w:val="26"/>
          <w:shd w:val="clear" w:color="auto" w:fill="auto"/>
        </w:rPr>
        <w:t>、收费合同（协议）范本1份，以备留存</w:t>
      </w:r>
      <w:r>
        <w:rPr>
          <w:rFonts w:ascii="宋体" w:hAnsi="宋体" w:eastAsia="仿宋_GB2312" w:cs="Times New Roman"/>
          <w:sz w:val="26"/>
          <w:szCs w:val="26"/>
          <w:shd w:val="clear" w:color="auto" w:fill="auto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5" w:afterAutospacing="0" w:line="340" w:lineRule="exact"/>
        <w:ind w:firstLine="780" w:firstLineChars="300"/>
        <w:jc w:val="both"/>
        <w:textAlignment w:val="auto"/>
        <w:rPr>
          <w:rFonts w:ascii="宋体" w:hAnsi="宋体" w:eastAsia="仿宋"/>
          <w:sz w:val="32"/>
          <w:szCs w:val="32"/>
        </w:rPr>
      </w:pPr>
      <w:r>
        <w:rPr>
          <w:rFonts w:ascii="宋体" w:hAnsi="宋体" w:eastAsia="仿宋_GB2312" w:cs="Times New Roman"/>
          <w:sz w:val="26"/>
          <w:szCs w:val="26"/>
          <w:shd w:val="clear" w:color="auto" w:fill="auto"/>
        </w:rPr>
        <w:t>3.委托办理备案登记</w:t>
      </w:r>
      <w:r>
        <w:rPr>
          <w:rFonts w:hint="eastAsia" w:ascii="宋体" w:hAnsi="宋体" w:eastAsia="仿宋_GB2312" w:cs="Times New Roman"/>
          <w:sz w:val="26"/>
          <w:szCs w:val="26"/>
          <w:shd w:val="clear" w:color="auto" w:fill="auto"/>
        </w:rPr>
        <w:t>时</w:t>
      </w:r>
      <w:r>
        <w:rPr>
          <w:rFonts w:ascii="宋体" w:hAnsi="宋体" w:eastAsia="仿宋_GB2312" w:cs="Times New Roman"/>
          <w:sz w:val="26"/>
          <w:szCs w:val="26"/>
          <w:shd w:val="clear" w:color="auto" w:fill="auto"/>
        </w:rPr>
        <w:t>，经办人需携带委托</w:t>
      </w:r>
      <w:r>
        <w:rPr>
          <w:rFonts w:hint="eastAsia" w:ascii="宋体" w:hAnsi="宋体" w:eastAsia="仿宋_GB2312" w:cs="Times New Roman"/>
          <w:sz w:val="26"/>
          <w:szCs w:val="26"/>
          <w:shd w:val="clear" w:color="auto" w:fill="auto"/>
        </w:rPr>
        <w:t>人身份证复印件、委托书。</w:t>
      </w:r>
      <w:r>
        <w:rPr>
          <w:rFonts w:hint="eastAsia" w:ascii="宋体" w:hAnsi="宋体" w:eastAsia="仿宋"/>
          <w:sz w:val="26"/>
          <w:szCs w:val="26"/>
          <w:shd w:val="clear" w:color="auto" w:fill="auto"/>
        </w:rPr>
        <w:t xml:space="preserve"> </w:t>
      </w:r>
      <w:r>
        <w:rPr>
          <w:rFonts w:hint="eastAsia" w:ascii="宋体" w:hAnsi="宋体" w:eastAsia="仿宋"/>
          <w:sz w:val="26"/>
          <w:szCs w:val="26"/>
        </w:rPr>
        <w:t xml:space="preserve">                                </w:t>
      </w:r>
      <w:r>
        <w:rPr>
          <w:rFonts w:hint="eastAsia" w:ascii="宋体" w:hAnsi="宋体" w:eastAsia="仿宋"/>
          <w:sz w:val="32"/>
          <w:szCs w:val="32"/>
        </w:rPr>
        <w:t xml:space="preserve">           </w:t>
      </w:r>
    </w:p>
    <w:sectPr>
      <w:footerReference r:id="rId3" w:type="default"/>
      <w:pgSz w:w="11906" w:h="16838"/>
      <w:pgMar w:top="2041" w:right="1559" w:bottom="1984" w:left="155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x02MwBAACcAwAADgAAAGRycy9lMm9Eb2MueG1srVNLbtswEN0XyB0I&#10;7mPKAlo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VG+TR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onHTY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ZjZhNDBmMTk2NmI2M2QwNGNjNWQ4YjA3ZDZmYzIifQ=="/>
  </w:docVars>
  <w:rsids>
    <w:rsidRoot w:val="00B45FCA"/>
    <w:rsid w:val="00016367"/>
    <w:rsid w:val="00032EE6"/>
    <w:rsid w:val="000341A8"/>
    <w:rsid w:val="00044414"/>
    <w:rsid w:val="00046EF8"/>
    <w:rsid w:val="00050DFD"/>
    <w:rsid w:val="000518EA"/>
    <w:rsid w:val="00072C2C"/>
    <w:rsid w:val="00075EB7"/>
    <w:rsid w:val="000807B9"/>
    <w:rsid w:val="000A7BDA"/>
    <w:rsid w:val="000C4396"/>
    <w:rsid w:val="000D5780"/>
    <w:rsid w:val="000E2275"/>
    <w:rsid w:val="00137D46"/>
    <w:rsid w:val="001F775B"/>
    <w:rsid w:val="002329A8"/>
    <w:rsid w:val="002630CB"/>
    <w:rsid w:val="002C0A9C"/>
    <w:rsid w:val="003062F8"/>
    <w:rsid w:val="00334109"/>
    <w:rsid w:val="003B2440"/>
    <w:rsid w:val="003B4EAF"/>
    <w:rsid w:val="003C169D"/>
    <w:rsid w:val="003D3925"/>
    <w:rsid w:val="003E09C4"/>
    <w:rsid w:val="004408BB"/>
    <w:rsid w:val="00443C73"/>
    <w:rsid w:val="004517BD"/>
    <w:rsid w:val="0045753C"/>
    <w:rsid w:val="0047313B"/>
    <w:rsid w:val="00475F0E"/>
    <w:rsid w:val="00492B8E"/>
    <w:rsid w:val="00493AE1"/>
    <w:rsid w:val="004F4FFF"/>
    <w:rsid w:val="00562EFA"/>
    <w:rsid w:val="00615836"/>
    <w:rsid w:val="006A7E99"/>
    <w:rsid w:val="006B04EB"/>
    <w:rsid w:val="006B74E3"/>
    <w:rsid w:val="006D64B3"/>
    <w:rsid w:val="006E2ED5"/>
    <w:rsid w:val="007326BF"/>
    <w:rsid w:val="00794E4A"/>
    <w:rsid w:val="007B08BA"/>
    <w:rsid w:val="00856B3B"/>
    <w:rsid w:val="00871341"/>
    <w:rsid w:val="00891B25"/>
    <w:rsid w:val="00896678"/>
    <w:rsid w:val="00944B63"/>
    <w:rsid w:val="00951D8F"/>
    <w:rsid w:val="0096752B"/>
    <w:rsid w:val="0098286F"/>
    <w:rsid w:val="009F0F48"/>
    <w:rsid w:val="00A11848"/>
    <w:rsid w:val="00A47E96"/>
    <w:rsid w:val="00A47EF0"/>
    <w:rsid w:val="00AA081B"/>
    <w:rsid w:val="00B13222"/>
    <w:rsid w:val="00B4002E"/>
    <w:rsid w:val="00B45FCA"/>
    <w:rsid w:val="00B800AE"/>
    <w:rsid w:val="00B8262D"/>
    <w:rsid w:val="00BD5E91"/>
    <w:rsid w:val="00C43332"/>
    <w:rsid w:val="00C82A67"/>
    <w:rsid w:val="00CA5A72"/>
    <w:rsid w:val="00D14D96"/>
    <w:rsid w:val="00D3277C"/>
    <w:rsid w:val="00D4327B"/>
    <w:rsid w:val="00DC421C"/>
    <w:rsid w:val="00DE7228"/>
    <w:rsid w:val="00DF10AC"/>
    <w:rsid w:val="00E047DD"/>
    <w:rsid w:val="00EF3F5A"/>
    <w:rsid w:val="00F14E4D"/>
    <w:rsid w:val="00F1597C"/>
    <w:rsid w:val="00F8090B"/>
    <w:rsid w:val="00FC10F7"/>
    <w:rsid w:val="00FE71FE"/>
    <w:rsid w:val="067FCBE9"/>
    <w:rsid w:val="07FFFCD1"/>
    <w:rsid w:val="0E2970B1"/>
    <w:rsid w:val="12D90E99"/>
    <w:rsid w:val="18E33CA4"/>
    <w:rsid w:val="1D3F3ABD"/>
    <w:rsid w:val="21570371"/>
    <w:rsid w:val="27A7CC00"/>
    <w:rsid w:val="2FB117B0"/>
    <w:rsid w:val="2FB3B04C"/>
    <w:rsid w:val="2FC6787E"/>
    <w:rsid w:val="2FFF714A"/>
    <w:rsid w:val="334FA8B2"/>
    <w:rsid w:val="33EF1110"/>
    <w:rsid w:val="39E4261E"/>
    <w:rsid w:val="3A1FEAD1"/>
    <w:rsid w:val="3B7EA988"/>
    <w:rsid w:val="3CFF8D00"/>
    <w:rsid w:val="3DB7A3BC"/>
    <w:rsid w:val="3EE593BE"/>
    <w:rsid w:val="3FFFADB2"/>
    <w:rsid w:val="46FBAFFB"/>
    <w:rsid w:val="4DFF89ED"/>
    <w:rsid w:val="4ED74841"/>
    <w:rsid w:val="4FBFB126"/>
    <w:rsid w:val="4FD79E86"/>
    <w:rsid w:val="53DF8B72"/>
    <w:rsid w:val="550DEBE6"/>
    <w:rsid w:val="56F7A483"/>
    <w:rsid w:val="57EB351F"/>
    <w:rsid w:val="5AF39474"/>
    <w:rsid w:val="5BEDD7F8"/>
    <w:rsid w:val="5DEFEE91"/>
    <w:rsid w:val="5E9D95BB"/>
    <w:rsid w:val="5FBE2B73"/>
    <w:rsid w:val="5FE7AF70"/>
    <w:rsid w:val="5FFF0640"/>
    <w:rsid w:val="63BF5965"/>
    <w:rsid w:val="65FB39C3"/>
    <w:rsid w:val="66E70824"/>
    <w:rsid w:val="679DFFCB"/>
    <w:rsid w:val="67A35B1E"/>
    <w:rsid w:val="67D963E4"/>
    <w:rsid w:val="6BEF004F"/>
    <w:rsid w:val="6F77C831"/>
    <w:rsid w:val="6FCF7E99"/>
    <w:rsid w:val="71CFF7AD"/>
    <w:rsid w:val="728BC415"/>
    <w:rsid w:val="72BD8DBB"/>
    <w:rsid w:val="7377E8A7"/>
    <w:rsid w:val="737BEA91"/>
    <w:rsid w:val="73FB188F"/>
    <w:rsid w:val="7418751B"/>
    <w:rsid w:val="7454621B"/>
    <w:rsid w:val="75970A43"/>
    <w:rsid w:val="75EFA7B6"/>
    <w:rsid w:val="75FB4962"/>
    <w:rsid w:val="75FF2F4A"/>
    <w:rsid w:val="768D54E7"/>
    <w:rsid w:val="76C5FF42"/>
    <w:rsid w:val="778F7A35"/>
    <w:rsid w:val="77AF4D63"/>
    <w:rsid w:val="77D3F6DB"/>
    <w:rsid w:val="7A502D20"/>
    <w:rsid w:val="7B2A7531"/>
    <w:rsid w:val="7B9F476C"/>
    <w:rsid w:val="7BBB4485"/>
    <w:rsid w:val="7BF616AD"/>
    <w:rsid w:val="7BFF09D2"/>
    <w:rsid w:val="7D1F415B"/>
    <w:rsid w:val="7D3E5D2E"/>
    <w:rsid w:val="7D677BBD"/>
    <w:rsid w:val="7D7B87D6"/>
    <w:rsid w:val="7DDB3110"/>
    <w:rsid w:val="7F2FD8F0"/>
    <w:rsid w:val="7F7A6AAA"/>
    <w:rsid w:val="7FBF5579"/>
    <w:rsid w:val="7FDF1CA3"/>
    <w:rsid w:val="7FFB2B24"/>
    <w:rsid w:val="7FFB8FBD"/>
    <w:rsid w:val="7FFF2471"/>
    <w:rsid w:val="97CF734B"/>
    <w:rsid w:val="9C7B874B"/>
    <w:rsid w:val="A5FDA2DA"/>
    <w:rsid w:val="A7BF57D7"/>
    <w:rsid w:val="AFEBAE8F"/>
    <w:rsid w:val="BBDE6EFF"/>
    <w:rsid w:val="BE5F4F81"/>
    <w:rsid w:val="BEF5A53F"/>
    <w:rsid w:val="CFFFDB66"/>
    <w:rsid w:val="D05BBB88"/>
    <w:rsid w:val="D3FD6966"/>
    <w:rsid w:val="D9F7F089"/>
    <w:rsid w:val="DADC76E1"/>
    <w:rsid w:val="DD7D840D"/>
    <w:rsid w:val="DDB340E0"/>
    <w:rsid w:val="DE8FEF57"/>
    <w:rsid w:val="DEF0AB79"/>
    <w:rsid w:val="DEFFBAA8"/>
    <w:rsid w:val="DFD80966"/>
    <w:rsid w:val="DFFEB804"/>
    <w:rsid w:val="EBF86B1B"/>
    <w:rsid w:val="EDFBDD31"/>
    <w:rsid w:val="EEA41A1A"/>
    <w:rsid w:val="EF63E8DE"/>
    <w:rsid w:val="F3FFAD28"/>
    <w:rsid w:val="F57EEBBF"/>
    <w:rsid w:val="FAAD42C8"/>
    <w:rsid w:val="FAD78A2F"/>
    <w:rsid w:val="FB8FB1BE"/>
    <w:rsid w:val="FBB7B738"/>
    <w:rsid w:val="FBBCAD8E"/>
    <w:rsid w:val="FBDE72B2"/>
    <w:rsid w:val="FBFE07E7"/>
    <w:rsid w:val="FBFF1F9A"/>
    <w:rsid w:val="FD9BB244"/>
    <w:rsid w:val="FDC3ED30"/>
    <w:rsid w:val="FDEFAC35"/>
    <w:rsid w:val="FDFDD43A"/>
    <w:rsid w:val="FEA79158"/>
    <w:rsid w:val="FECD9581"/>
    <w:rsid w:val="FEDFA104"/>
    <w:rsid w:val="FEE1924A"/>
    <w:rsid w:val="FF47A9CE"/>
    <w:rsid w:val="FF6D5FC0"/>
    <w:rsid w:val="FFBF1569"/>
    <w:rsid w:val="FFCD9248"/>
    <w:rsid w:val="FFDD52A8"/>
    <w:rsid w:val="FFDFE118"/>
    <w:rsid w:val="FFFDC2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Calibri" w:hAnsi="Calibri" w:eastAsia="宋体" w:cs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1984</Words>
  <Characters>2043</Characters>
  <Lines>16</Lines>
  <Paragraphs>4</Paragraphs>
  <TotalTime>13</TotalTime>
  <ScaleCrop>false</ScaleCrop>
  <LinksUpToDate>false</LinksUpToDate>
  <CharactersWithSpaces>2274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2021-12-28T15:28:00Z</dcterms:created>
  <dc:creator>admin</dc:creator>
  <cp:lastModifiedBy>喜忧.</cp:lastModifiedBy>
  <cp:lastPrinted>2022-01-11T09:14:00Z</cp:lastPrinted>
  <dcterms:modified xsi:type="dcterms:W3CDTF">2023-06-13T01:14:05Z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AD4F09C504F34C7F886E1234B8DBE671_12</vt:lpwstr>
  </property>
</Properties>
</file>