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E0F69">
      <w:pPr>
        <w:ind w:firstLine="643"/>
        <w:jc w:val="center"/>
        <w:rPr>
          <w:rFonts w:hint="eastAsia"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</w:rPr>
        <w:t>居家养老服务护理补贴项目</w:t>
      </w:r>
    </w:p>
    <w:p w14:paraId="7A77DDEA">
      <w:pPr>
        <w:ind w:firstLine="64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</w:rPr>
        <w:t xml:space="preserve">2023年度转移支付绩效自评报告  </w:t>
      </w:r>
    </w:p>
    <w:p w14:paraId="353E97A6"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绩效目标分解下达情况</w:t>
      </w:r>
    </w:p>
    <w:p w14:paraId="61067731">
      <w:pPr>
        <w:pStyle w:val="8"/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项目主要内容</w:t>
      </w:r>
    </w:p>
    <w:p w14:paraId="28744085">
      <w:pPr>
        <w:pStyle w:val="8"/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本项目完全按照市民政局和市退役军人局发《市财政局关于在农村地区全面实行居家养老服务（护理）补贴的通知》标准按时发放居家养老护理补贴资金。最大程度的完成了居家养老护理补贴资金发放目标。将符合条件的困难老年人全部纳入居家养老服务护理补贴范围，实现城乡一体全覆盖。</w:t>
      </w:r>
    </w:p>
    <w:p w14:paraId="0F3F7D83">
      <w:pPr>
        <w:pStyle w:val="8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居家养老护理补贴对象：具有本市户籍，享受城市最低生活保障待遇，特困救助和抚恤补助的优抚对象中60岁以上需要生活照料（失能）的老年人；城市户口，年龄在80岁以上，独生子女家庭的父母，市级劳动模范，失能老人和空巢老人且家庭收入低于我市最低工资标准的老年人；80周岁以上的农村无子女（包括未生育子女和子女已去世）且需要生活照料（失能）的老年人，80周岁以上的农村独生子女父母（子女年龄达到60周岁以上）且需要生活照料（失能）的老年人。</w:t>
      </w:r>
    </w:p>
    <w:p w14:paraId="66677F3B">
      <w:pPr>
        <w:pStyle w:val="8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按照评估确定轻、中、重照料等级，分别给予每人每月200元，400元，600元补贴。</w:t>
      </w:r>
    </w:p>
    <w:p w14:paraId="33E51B63">
      <w:pPr>
        <w:pStyle w:val="8"/>
        <w:numPr>
          <w:ilvl w:val="0"/>
          <w:numId w:val="2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实施情况</w:t>
      </w:r>
    </w:p>
    <w:p w14:paraId="541B1C63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此项资金由24街镇审核并上报享受补贴人员明细，由业务科室汇总向财政部门提出资金申请批复，由财政局审批拨付居家养老护理补贴资金。业务科室将人员明细录入“一卡通”服务平台。资金下达后明细表经过经办人、科室领导、主管领导、主要领导签字后，由出纳将款项通过零余额账户拨付至“一卡通”代发户。通过“一卡通”服务平台发放到享受补贴人员账户。</w:t>
      </w:r>
    </w:p>
    <w:p w14:paraId="2F0C8C91">
      <w:pPr>
        <w:pStyle w:val="8"/>
        <w:numPr>
          <w:ilvl w:val="0"/>
          <w:numId w:val="2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实施主体</w:t>
      </w:r>
    </w:p>
    <w:p w14:paraId="01D44322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本项目预算单位：宝坻区民政局；实施主体：宝坻区民政综合服务中心及24街镇民政部门。</w:t>
      </w:r>
    </w:p>
    <w:p w14:paraId="1568A2BD">
      <w:pPr>
        <w:pStyle w:val="8"/>
        <w:numPr>
          <w:ilvl w:val="0"/>
          <w:numId w:val="2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下达</w:t>
      </w:r>
      <w:r>
        <w:rPr>
          <w:rFonts w:ascii="Times New Roman" w:hAnsi="Times New Roman" w:cs="Times New Roman"/>
          <w:b/>
          <w:bCs/>
          <w:sz w:val="28"/>
          <w:szCs w:val="28"/>
        </w:rPr>
        <w:t>预算</w:t>
      </w:r>
    </w:p>
    <w:p w14:paraId="16319A90">
      <w:pPr>
        <w:ind w:firstLine="560" w:firstLineChars="200"/>
        <w:rPr>
          <w:rFonts w:hint="eastAsia" w:ascii="宋体" w:hAnsi="宋体" w:eastAsia="宋体" w:cs="宋体"/>
          <w:color w:val="000000"/>
          <w:kern w:val="0"/>
          <w:sz w:val="20"/>
          <w:szCs w:val="20"/>
        </w:rPr>
      </w:pPr>
      <w:r>
        <w:rPr>
          <w:rFonts w:hint="eastAsia" w:ascii="Times New Roman" w:hAnsi="Times New Roman" w:cs="Times New Roman"/>
          <w:sz w:val="28"/>
          <w:szCs w:val="28"/>
        </w:rPr>
        <w:t>居家养老护理补贴项目根据文件：年初预算[2023]1-6号和宝财社指[2022]116号下达区级预算840万元，已到位资金840万元；市级预算840万元，已经到位资金840万元。</w:t>
      </w:r>
    </w:p>
    <w:p w14:paraId="6F991F29">
      <w:pPr>
        <w:pStyle w:val="8"/>
        <w:numPr>
          <w:ilvl w:val="0"/>
          <w:numId w:val="2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绩效目标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情况</w:t>
      </w:r>
    </w:p>
    <w:p w14:paraId="0B28F6B0">
      <w:pPr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将符合条件的困难老年人全部纳入居家养老服务护理补贴范围，实现城乡一体全覆盖。</w:t>
      </w:r>
    </w:p>
    <w:p w14:paraId="41789158"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目标完成情况分析</w:t>
      </w:r>
    </w:p>
    <w:p w14:paraId="42071EE3">
      <w:pPr>
        <w:ind w:left="562"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hint="eastAsia" w:ascii="Times New Roman" w:hAnsi="Times New Roman" w:cs="Times New Roman"/>
          <w:b/>
          <w:sz w:val="28"/>
          <w:szCs w:val="28"/>
        </w:rPr>
        <w:t>资金</w:t>
      </w:r>
      <w:r>
        <w:rPr>
          <w:rFonts w:ascii="Times New Roman" w:hAnsi="Times New Roman" w:cs="Times New Roman"/>
          <w:b/>
          <w:sz w:val="28"/>
          <w:szCs w:val="28"/>
        </w:rPr>
        <w:t>投入情况分析</w:t>
      </w:r>
    </w:p>
    <w:p w14:paraId="743360FA">
      <w:pPr>
        <w:pStyle w:val="8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（1）项目资金安排落实、总投入等情况分析</w:t>
      </w:r>
    </w:p>
    <w:p w14:paraId="44E7D38D">
      <w:pPr>
        <w:pStyle w:val="8"/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1.预算资金总额</w:t>
      </w:r>
    </w:p>
    <w:p w14:paraId="3E9D905A">
      <w:pPr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居家养老护理补贴申报预算资金1680万元。</w:t>
      </w:r>
    </w:p>
    <w:p w14:paraId="4DC175EB">
      <w:pPr>
        <w:pStyle w:val="8"/>
        <w:numPr>
          <w:ilvl w:val="0"/>
          <w:numId w:val="3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资金组成</w:t>
      </w:r>
    </w:p>
    <w:p w14:paraId="107AB292">
      <w:pPr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其中包含区级财政资金840万元，市级资金840万元。</w:t>
      </w:r>
    </w:p>
    <w:p w14:paraId="7F421A5A">
      <w:pPr>
        <w:pStyle w:val="8"/>
        <w:numPr>
          <w:ilvl w:val="0"/>
          <w:numId w:val="3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实际到位金额及资金到位率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</w:p>
    <w:p w14:paraId="3FA4FC79">
      <w:pPr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居家养老护理补贴申报预算资金1680万元。其中包含区级财政资金840万元，市级资金840万元。到位资金1680万元。其中包含区级财政资金840万元，市级资金840万元。</w:t>
      </w:r>
    </w:p>
    <w:p w14:paraId="764AF4D6">
      <w:pPr>
        <w:pStyle w:val="8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（2）项目资金实际使用情况分析</w:t>
      </w:r>
    </w:p>
    <w:p w14:paraId="29AD53FC">
      <w:pPr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居家养老护理补贴实际到达资金1680万元。其中包含区级财政资金840万元，市级资金840万元。市级资金支出840万元，预算执行率为100%；区级到达资金840万元，支付金额741.63万元，预算执行率为88.29%。居家养老护理补贴人员数量变化导致资金剩余。</w:t>
      </w:r>
    </w:p>
    <w:p w14:paraId="1BBD5139">
      <w:pPr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居家养老护理补贴项目完全按照市民政局和市退役军人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事务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szCs w:val="28"/>
        </w:rPr>
        <w:t>局发《市财政局关于在农村地区全面实行居家养老服务（护理）补贴的通知》标准按时发放。</w:t>
      </w:r>
      <w:r>
        <w:rPr>
          <w:rFonts w:hint="eastAsia" w:ascii="Times New Roman" w:hAnsi="Times New Roman" w:cs="Times New Roman"/>
          <w:sz w:val="28"/>
          <w:szCs w:val="28"/>
          <w:lang w:val="zh-CN"/>
        </w:rPr>
        <w:t>支付依据合规合法。</w:t>
      </w:r>
    </w:p>
    <w:p w14:paraId="61DEFDAC">
      <w:pPr>
        <w:ind w:left="562"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</w:t>
      </w:r>
      <w:r>
        <w:rPr>
          <w:rFonts w:hint="eastAsia" w:ascii="Times New Roman" w:hAnsi="Times New Roman" w:cs="Times New Roman"/>
          <w:b/>
          <w:sz w:val="28"/>
          <w:szCs w:val="28"/>
        </w:rPr>
        <w:t>总体</w:t>
      </w:r>
      <w:r>
        <w:rPr>
          <w:rFonts w:ascii="Times New Roman" w:hAnsi="Times New Roman" w:cs="Times New Roman"/>
          <w:b/>
          <w:sz w:val="28"/>
          <w:szCs w:val="28"/>
        </w:rPr>
        <w:t>绩效目标完成情况分析</w:t>
      </w:r>
    </w:p>
    <w:p w14:paraId="4232A5A0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截止至2023年12月31日本项目完全按照计划准时发放。发放率为100%。最大程度的完成了计划目标。将符合条件的困难老年人全部纳入居家养老服务护理补贴范围，实现城乡一体全覆盖。共支出1581.63万元，其中市级资金840万元，区级财政资金741.63万元。</w:t>
      </w:r>
    </w:p>
    <w:p w14:paraId="707B90B9">
      <w:pPr>
        <w:ind w:left="562"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.3</w:t>
      </w: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指标完成情况分析</w:t>
      </w:r>
    </w:p>
    <w:p w14:paraId="45550FE2">
      <w:pPr>
        <w:pStyle w:val="8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居家养老护理补贴轻度失能33687人次，补贴标准200元/月/人；中度失能12944人次，补贴标准400元/月/人；重度失能6958人次，补贴标准600元/月/人。资金发放率100%，资金发放合格率100%。补贴发放总成本1680万元。资金的发放完成社会效益指标，减轻老人生活经济负担。有效提高了补助对象的满意度。</w:t>
      </w:r>
    </w:p>
    <w:p w14:paraId="0065C398"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偏离</w:t>
      </w:r>
      <w:r>
        <w:rPr>
          <w:rFonts w:ascii="Times New Roman" w:hAnsi="Times New Roman" w:cs="Times New Roman"/>
          <w:b/>
          <w:sz w:val="28"/>
          <w:szCs w:val="28"/>
        </w:rPr>
        <w:t>绩效目标的原因和下一步改进措施</w:t>
      </w:r>
    </w:p>
    <w:p w14:paraId="333ECF39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不存在偏离绩效目标情况。今后继续按文件标准，按时发放补贴资金。</w:t>
      </w:r>
    </w:p>
    <w:p w14:paraId="55021F5E"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自评结果拟应用和公开情况</w:t>
      </w:r>
    </w:p>
    <w:p w14:paraId="434918D1">
      <w:pPr>
        <w:pStyle w:val="8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本项目按照文件精神准时发放居家养老服务护理补贴资金。相关资料与决算一起在政务网公开。  </w:t>
      </w:r>
    </w:p>
    <w:p w14:paraId="65F91ED3"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其他</w:t>
      </w:r>
      <w:r>
        <w:rPr>
          <w:rFonts w:ascii="Times New Roman" w:hAnsi="Times New Roman" w:cs="Times New Roman"/>
          <w:b/>
          <w:sz w:val="28"/>
          <w:szCs w:val="28"/>
        </w:rPr>
        <w:t>需要说明的问题</w:t>
      </w:r>
    </w:p>
    <w:p w14:paraId="0A419DBF">
      <w:pPr>
        <w:pStyle w:val="8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无</w:t>
      </w:r>
    </w:p>
    <w:p w14:paraId="08D09D91">
      <w:pPr>
        <w:ind w:firstLine="562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附件</w:t>
      </w:r>
      <w:r>
        <w:rPr>
          <w:rFonts w:ascii="Times New Roman" w:hAnsi="Times New Roman" w:cs="Times New Roman"/>
          <w:b/>
          <w:sz w:val="28"/>
          <w:szCs w:val="28"/>
        </w:rPr>
        <w:t>：绩效目标自评表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77D19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AF92EE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799CCC"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E315D4"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19FB31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02258"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B34B2C"/>
    <w:multiLevelType w:val="singleLevel"/>
    <w:tmpl w:val="92B34B2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500773C"/>
    <w:multiLevelType w:val="singleLevel"/>
    <w:tmpl w:val="A500773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46B5778"/>
    <w:multiLevelType w:val="multilevel"/>
    <w:tmpl w:val="246B577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3NjM2MDBlNjI4Yjc1ZDgyZTE1YmNlODQ1YTNmOGEifQ=="/>
  </w:docVars>
  <w:rsids>
    <w:rsidRoot w:val="00DE3E7F"/>
    <w:rsid w:val="00032598"/>
    <w:rsid w:val="00037074"/>
    <w:rsid w:val="00173963"/>
    <w:rsid w:val="00226B4A"/>
    <w:rsid w:val="0028239C"/>
    <w:rsid w:val="00297855"/>
    <w:rsid w:val="002F276B"/>
    <w:rsid w:val="00313EF5"/>
    <w:rsid w:val="00351E1C"/>
    <w:rsid w:val="00445800"/>
    <w:rsid w:val="00542D07"/>
    <w:rsid w:val="0065713E"/>
    <w:rsid w:val="00711EA6"/>
    <w:rsid w:val="007E75EB"/>
    <w:rsid w:val="00A37710"/>
    <w:rsid w:val="00A64C47"/>
    <w:rsid w:val="00C41DFC"/>
    <w:rsid w:val="00C60FFF"/>
    <w:rsid w:val="00CE0845"/>
    <w:rsid w:val="00D032B8"/>
    <w:rsid w:val="00D34B93"/>
    <w:rsid w:val="00D81145"/>
    <w:rsid w:val="00DB33A5"/>
    <w:rsid w:val="00DE3E7F"/>
    <w:rsid w:val="00DF56D2"/>
    <w:rsid w:val="00ED3209"/>
    <w:rsid w:val="00F12801"/>
    <w:rsid w:val="00F4266E"/>
    <w:rsid w:val="00F6567C"/>
    <w:rsid w:val="249D7A74"/>
    <w:rsid w:val="3E387E1E"/>
    <w:rsid w:val="44B516F1"/>
    <w:rsid w:val="4667376F"/>
    <w:rsid w:val="543A250D"/>
    <w:rsid w:val="6E4B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1492</Words>
  <Characters>1632</Characters>
  <Lines>13</Lines>
  <Paragraphs>3</Paragraphs>
  <TotalTime>2</TotalTime>
  <ScaleCrop>false</ScaleCrop>
  <LinksUpToDate>false</LinksUpToDate>
  <CharactersWithSpaces>1636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2021-03-19T07:10:00Z</dcterms:created>
  <dc:creator>Uber</dc:creator>
  <cp:lastModifiedBy>喜忧.</cp:lastModifiedBy>
  <dcterms:modified xsi:type="dcterms:W3CDTF">2025-05-09T15:09:24Z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669473C972924E75A0D2DD5439A926A3</vt:lpwstr>
  </property>
  <property fmtid="{D5CDD505-2E9C-101B-9397-08002B2CF9AE}" pid="4" name="KSOTemplateDocerSaveRecord">
    <vt:lpwstr>eyJoZGlkIjoiODNiZjZhNDBmMTk2NmI2M2QwNGNjNWQ4YjA3ZDZmYzIiLCJ1c2VySWQiOiIyNTY2MjQ1NDcifQ==</vt:lpwstr>
  </property>
</Properties>
</file>