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D4A01D">
      <w:pPr>
        <w:spacing w:line="57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功勋荣誉表彰获得者困难生活补贴</w:t>
      </w:r>
      <w:r>
        <w:rPr>
          <w:rFonts w:hint="eastAsia" w:ascii="方正小标宋简体" w:hAnsi="方正小标宋简体" w:eastAsia="方正小标宋简体" w:cs="方正小标宋简体"/>
          <w:sz w:val="44"/>
          <w:szCs w:val="44"/>
          <w:lang w:val="en-US" w:eastAsia="zh-CN"/>
        </w:rPr>
        <w:t>项目</w:t>
      </w:r>
    </w:p>
    <w:p w14:paraId="4547B055">
      <w:pPr>
        <w:spacing w:line="57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2023</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val="en-US" w:eastAsia="zh-CN"/>
        </w:rPr>
        <w:t>转移支付</w:t>
      </w:r>
      <w:r>
        <w:rPr>
          <w:rFonts w:hint="eastAsia" w:ascii="方正小标宋简体" w:hAnsi="方正小标宋简体" w:eastAsia="方正小标宋简体" w:cs="方正小标宋简体"/>
          <w:sz w:val="44"/>
          <w:szCs w:val="44"/>
        </w:rPr>
        <w:t>绩效自评报告</w:t>
      </w:r>
    </w:p>
    <w:p w14:paraId="0374B7FD">
      <w:pPr>
        <w:spacing w:line="570" w:lineRule="exact"/>
        <w:ind w:firstLine="640" w:firstLineChars="200"/>
        <w:rPr>
          <w:rFonts w:ascii="Times New Roman" w:hAnsi="Times New Roman" w:eastAsia="仿宋_GB2312" w:cs="仿宋_GB2312"/>
          <w:sz w:val="32"/>
          <w:szCs w:val="32"/>
        </w:rPr>
      </w:pPr>
    </w:p>
    <w:p w14:paraId="777DB70B">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一、绩效目标分解下达情况</w:t>
      </w:r>
    </w:p>
    <w:p w14:paraId="52437CB7">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项目主要内容</w:t>
      </w:r>
    </w:p>
    <w:p w14:paraId="4DBA74E0">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项目的主要内容按照对符合市总工会《天津市劳动模范低收入帮扶办法（试行）》（津工通〔</w:t>
      </w:r>
      <w:r>
        <w:rPr>
          <w:rFonts w:ascii="Times New Roman" w:hAnsi="Times New Roman" w:eastAsia="仿宋_GB2312" w:cs="仿宋_GB2312"/>
          <w:sz w:val="32"/>
          <w:szCs w:val="32"/>
        </w:rPr>
        <w:t>2020</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号）有关文件精神的困难人员。对津财社指【</w:t>
      </w:r>
      <w:r>
        <w:rPr>
          <w:rFonts w:ascii="Times New Roman" w:hAnsi="Times New Roman" w:eastAsia="仿宋_GB2312" w:cs="仿宋_GB2312"/>
          <w:sz w:val="32"/>
          <w:szCs w:val="32"/>
        </w:rPr>
        <w:t>2022</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75</w:t>
      </w:r>
      <w:r>
        <w:rPr>
          <w:rFonts w:hint="eastAsia" w:ascii="Times New Roman" w:hAnsi="Times New Roman" w:eastAsia="仿宋_GB2312" w:cs="仿宋_GB2312"/>
          <w:sz w:val="32"/>
          <w:szCs w:val="32"/>
        </w:rPr>
        <w:t>号文件上确定人员发放补助。</w:t>
      </w:r>
    </w:p>
    <w:p w14:paraId="4CBB9713">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实施情况</w:t>
      </w:r>
    </w:p>
    <w:p w14:paraId="207842DB">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区民政局根据市民政局转介的生活困难表彰奖励获得者申请帮扶人员名录，区民政局负责复审，汇总相关名单，上报市民政局救助处审定。市民政局审批后由区民政局向区财政局报送资金请示函，待区财政局批准将资金拨付区民政局后，由区民政局将资金拨付至街镇账户中。</w:t>
      </w:r>
    </w:p>
    <w:p w14:paraId="33BDFF2E">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、实施主体</w:t>
      </w:r>
    </w:p>
    <w:p w14:paraId="215EFE18">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按区财政要求，项目预算主管部门为区民政局。实施主体为区民政局社救科。</w:t>
      </w:r>
    </w:p>
    <w:p w14:paraId="02F73541">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4</w:t>
      </w:r>
      <w:r>
        <w:rPr>
          <w:rFonts w:hint="eastAsia" w:ascii="Times New Roman" w:hAnsi="Times New Roman" w:eastAsia="仿宋_GB2312" w:cs="仿宋_GB2312"/>
          <w:sz w:val="32"/>
          <w:szCs w:val="32"/>
        </w:rPr>
        <w:t>、下达预算：</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年区民政局向区财政局申请资金，</w:t>
      </w:r>
      <w:r>
        <w:rPr>
          <w:rFonts w:hint="eastAsia" w:ascii="Times New Roman" w:hAnsi="Times New Roman" w:eastAsia="仿宋_GB2312" w:cs="仿宋_GB2312"/>
          <w:sz w:val="32"/>
          <w:szCs w:val="32"/>
          <w:lang w:val="en-US" w:eastAsia="zh-CN"/>
        </w:rPr>
        <w:t>经津财社指《2023》10号批复预算资金</w:t>
      </w:r>
      <w:r>
        <w:rPr>
          <w:rFonts w:hint="eastAsia" w:ascii="Times New Roman" w:hAnsi="Times New Roman" w:eastAsia="仿宋_GB2312" w:cs="仿宋_GB2312"/>
          <w:sz w:val="32"/>
          <w:szCs w:val="32"/>
        </w:rPr>
        <w:t>，民政局根据实际情况使用，全年下达预算资金</w:t>
      </w:r>
      <w:r>
        <w:rPr>
          <w:rFonts w:ascii="Times New Roman" w:hAnsi="Times New Roman" w:eastAsia="仿宋_GB2312" w:cs="仿宋_GB2312"/>
          <w:sz w:val="32"/>
          <w:szCs w:val="32"/>
        </w:rPr>
        <w:t>5.8</w:t>
      </w:r>
      <w:r>
        <w:rPr>
          <w:rFonts w:hint="eastAsia" w:ascii="Times New Roman" w:hAnsi="Times New Roman" w:eastAsia="仿宋_GB2312" w:cs="仿宋_GB2312"/>
          <w:sz w:val="32"/>
          <w:szCs w:val="32"/>
        </w:rPr>
        <w:t>万元。</w:t>
      </w:r>
    </w:p>
    <w:p w14:paraId="2B6E0275">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、绩效目标情况：</w:t>
      </w:r>
    </w:p>
    <w:p w14:paraId="0E948402">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对于患重大疾病，经基本医疗保险、大病保险等报销和城乡医疗救助后，个人医疗费用自付部分超过1万元的，按规定给予相应救助</w:t>
      </w:r>
    </w:p>
    <w:p w14:paraId="383D6066">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二、绩效目标完成情况分析</w:t>
      </w:r>
    </w:p>
    <w:p w14:paraId="34BE5BC9">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2.1</w:t>
      </w:r>
      <w:r>
        <w:rPr>
          <w:rFonts w:hint="eastAsia" w:ascii="Times New Roman" w:hAnsi="Times New Roman" w:eastAsia="仿宋_GB2312" w:cs="仿宋_GB2312"/>
          <w:sz w:val="32"/>
          <w:szCs w:val="32"/>
        </w:rPr>
        <w:t>资金投入情况分析</w:t>
      </w:r>
    </w:p>
    <w:p w14:paraId="0FF957DE">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）项目资金安排落实、总投入等情况分析</w:t>
      </w:r>
    </w:p>
    <w:p w14:paraId="256AEEAB">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预算资金总额：生活困难表彰奖励获得者资金</w:t>
      </w:r>
      <w:r>
        <w:rPr>
          <w:rFonts w:ascii="Times New Roman" w:hAnsi="Times New Roman" w:eastAsia="仿宋_GB2312" w:cs="仿宋_GB2312"/>
          <w:sz w:val="32"/>
          <w:szCs w:val="32"/>
        </w:rPr>
        <w:t>5.8</w:t>
      </w:r>
      <w:r>
        <w:rPr>
          <w:rFonts w:hint="eastAsia" w:ascii="Times New Roman" w:hAnsi="Times New Roman" w:eastAsia="仿宋_GB2312" w:cs="仿宋_GB2312"/>
          <w:sz w:val="32"/>
          <w:szCs w:val="32"/>
        </w:rPr>
        <w:t>万元。</w:t>
      </w:r>
    </w:p>
    <w:p w14:paraId="6ED0AD42">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资金组成：市级资金</w:t>
      </w:r>
      <w:r>
        <w:rPr>
          <w:rFonts w:ascii="Times New Roman" w:hAnsi="Times New Roman" w:eastAsia="仿宋_GB2312" w:cs="仿宋_GB2312"/>
          <w:sz w:val="32"/>
          <w:szCs w:val="32"/>
        </w:rPr>
        <w:t>5.8</w:t>
      </w:r>
      <w:r>
        <w:rPr>
          <w:rFonts w:hint="eastAsia" w:ascii="Times New Roman" w:hAnsi="Times New Roman" w:eastAsia="仿宋_GB2312" w:cs="仿宋_GB2312"/>
          <w:sz w:val="32"/>
          <w:szCs w:val="32"/>
        </w:rPr>
        <w:t>万元。</w:t>
      </w:r>
    </w:p>
    <w:p w14:paraId="714C101A">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实际到位金额及资金到位率：</w:t>
      </w:r>
    </w:p>
    <w:p w14:paraId="0FB0ECC2">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年拨入</w:t>
      </w:r>
      <w:r>
        <w:rPr>
          <w:rFonts w:ascii="Times New Roman" w:hAnsi="Times New Roman" w:eastAsia="仿宋_GB2312" w:cs="仿宋_GB2312"/>
          <w:sz w:val="32"/>
          <w:szCs w:val="32"/>
        </w:rPr>
        <w:t>5.8</w:t>
      </w:r>
      <w:r>
        <w:rPr>
          <w:rFonts w:hint="eastAsia" w:ascii="Times New Roman" w:hAnsi="Times New Roman" w:eastAsia="仿宋_GB2312" w:cs="仿宋_GB2312"/>
          <w:sz w:val="32"/>
          <w:szCs w:val="32"/>
        </w:rPr>
        <w:t>万元困难群众救助补贴，并及时发放</w:t>
      </w:r>
      <w:r>
        <w:rPr>
          <w:rFonts w:ascii="Times New Roman" w:hAnsi="Times New Roman" w:eastAsia="仿宋_GB2312" w:cs="仿宋_GB2312"/>
          <w:sz w:val="32"/>
          <w:szCs w:val="32"/>
        </w:rPr>
        <w:t>5.7577</w:t>
      </w:r>
      <w:r>
        <w:rPr>
          <w:rFonts w:hint="eastAsia" w:ascii="Times New Roman" w:hAnsi="Times New Roman" w:eastAsia="仿宋_GB2312" w:cs="仿宋_GB2312"/>
          <w:sz w:val="32"/>
          <w:szCs w:val="32"/>
        </w:rPr>
        <w:t>万元。资金筹措到位情况与计划情况一致，到位率</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w:t>
      </w:r>
    </w:p>
    <w:p w14:paraId="2E8A85CF">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）项目资金实际使用情况分析</w:t>
      </w:r>
    </w:p>
    <w:p w14:paraId="43FFA970">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截止绩效评价时止，生活困难表彰奖励获得者获得救助金</w:t>
      </w:r>
      <w:r>
        <w:rPr>
          <w:rFonts w:ascii="Times New Roman" w:hAnsi="Times New Roman" w:eastAsia="仿宋_GB2312" w:cs="仿宋_GB2312"/>
          <w:sz w:val="32"/>
          <w:szCs w:val="32"/>
        </w:rPr>
        <w:t>5.7577</w:t>
      </w:r>
      <w:r>
        <w:rPr>
          <w:rFonts w:hint="eastAsia" w:ascii="Times New Roman" w:hAnsi="Times New Roman" w:eastAsia="仿宋_GB2312" w:cs="仿宋_GB2312"/>
          <w:sz w:val="32"/>
          <w:szCs w:val="32"/>
        </w:rPr>
        <w:t>万元已发放到困难劳模手中，资金支付与预算相符，执行率</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，资金申请与支付手续合规。资金支付依据《天津市劳动模范低收入帮扶办法（试行）》（津工通〔</w:t>
      </w:r>
      <w:r>
        <w:rPr>
          <w:rFonts w:ascii="Times New Roman" w:hAnsi="Times New Roman" w:eastAsia="仿宋_GB2312" w:cs="仿宋_GB2312"/>
          <w:sz w:val="32"/>
          <w:szCs w:val="32"/>
        </w:rPr>
        <w:t>2020</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号）</w:t>
      </w:r>
    </w:p>
    <w:p w14:paraId="13722F6F">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2.2</w:t>
      </w:r>
      <w:r>
        <w:rPr>
          <w:rFonts w:hint="eastAsia" w:ascii="Times New Roman" w:hAnsi="Times New Roman" w:eastAsia="仿宋_GB2312" w:cs="仿宋_GB2312"/>
          <w:sz w:val="32"/>
          <w:szCs w:val="32"/>
        </w:rPr>
        <w:t>总体绩效目标完成情况分析</w:t>
      </w:r>
    </w:p>
    <w:p w14:paraId="32114D43">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年度为</w:t>
      </w:r>
      <w:r>
        <w:rPr>
          <w:rFonts w:ascii="Times New Roman" w:hAnsi="Times New Roman" w:eastAsia="仿宋_GB2312" w:cs="仿宋_GB2312"/>
          <w:sz w:val="32"/>
          <w:szCs w:val="32"/>
        </w:rPr>
        <w:t>4</w:t>
      </w:r>
      <w:r>
        <w:rPr>
          <w:rFonts w:hint="eastAsia" w:ascii="Times New Roman" w:hAnsi="Times New Roman" w:eastAsia="仿宋_GB2312" w:cs="仿宋_GB2312"/>
          <w:sz w:val="32"/>
          <w:szCs w:val="32"/>
        </w:rPr>
        <w:t>人发放补贴，共计</w:t>
      </w:r>
      <w:r>
        <w:rPr>
          <w:rFonts w:ascii="Times New Roman" w:hAnsi="Times New Roman" w:eastAsia="仿宋_GB2312" w:cs="仿宋_GB2312"/>
          <w:sz w:val="32"/>
          <w:szCs w:val="32"/>
        </w:rPr>
        <w:t>5.7577</w:t>
      </w:r>
      <w:r>
        <w:rPr>
          <w:rFonts w:hint="eastAsia" w:ascii="Times New Roman" w:hAnsi="Times New Roman" w:eastAsia="仿宋_GB2312" w:cs="仿宋_GB2312"/>
          <w:sz w:val="32"/>
          <w:szCs w:val="32"/>
        </w:rPr>
        <w:t>万元。补贴资金实行社会化发放，现已全部发放到困难群众手中，实</w:t>
      </w:r>
      <w:bookmarkStart w:id="0" w:name="_GoBack"/>
      <w:bookmarkEnd w:id="0"/>
      <w:r>
        <w:rPr>
          <w:rFonts w:hint="eastAsia" w:ascii="Times New Roman" w:hAnsi="Times New Roman" w:eastAsia="仿宋_GB2312" w:cs="仿宋_GB2312"/>
          <w:sz w:val="32"/>
          <w:szCs w:val="32"/>
        </w:rPr>
        <w:t>现全覆盖，使困难群体切身感受到了党和政府的关怀与温暖</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为我区社会的和谐稳定发挥了重要作用。资金发放合规率</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，资金到位及时率</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，受助人满意度</w:t>
      </w:r>
      <w:r>
        <w:rPr>
          <w:rFonts w:ascii="Times New Roman" w:hAnsi="Times New Roman" w:eastAsia="仿宋_GB2312" w:cs="仿宋_GB2312"/>
          <w:sz w:val="32"/>
          <w:szCs w:val="32"/>
        </w:rPr>
        <w:t>90%</w:t>
      </w:r>
      <w:r>
        <w:rPr>
          <w:rFonts w:hint="eastAsia" w:ascii="Times New Roman" w:hAnsi="Times New Roman" w:eastAsia="仿宋_GB2312" w:cs="仿宋_GB2312"/>
          <w:sz w:val="32"/>
          <w:szCs w:val="32"/>
        </w:rPr>
        <w:t>。</w:t>
      </w:r>
    </w:p>
    <w:p w14:paraId="4A69A1A8">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2.3</w:t>
      </w:r>
      <w:r>
        <w:rPr>
          <w:rFonts w:hint="eastAsia" w:ascii="Times New Roman" w:hAnsi="Times New Roman" w:eastAsia="仿宋_GB2312" w:cs="仿宋_GB2312"/>
          <w:sz w:val="32"/>
          <w:szCs w:val="32"/>
        </w:rPr>
        <w:t>绩效指标完成情况分析</w:t>
      </w:r>
    </w:p>
    <w:p w14:paraId="79E23831">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按照三级绩效指标值，项目产出指标中，补助人员数量年度指标值</w:t>
      </w:r>
      <w:r>
        <w:rPr>
          <w:rFonts w:ascii="Times New Roman" w:hAnsi="Times New Roman" w:eastAsia="仿宋_GB2312" w:cs="仿宋_GB2312"/>
          <w:sz w:val="32"/>
          <w:szCs w:val="32"/>
        </w:rPr>
        <w:t>4</w:t>
      </w:r>
      <w:r>
        <w:rPr>
          <w:rFonts w:hint="eastAsia" w:ascii="Times New Roman" w:hAnsi="Times New Roman" w:eastAsia="仿宋_GB2312" w:cs="仿宋_GB2312"/>
          <w:sz w:val="32"/>
          <w:szCs w:val="32"/>
        </w:rPr>
        <w:t>人，实际完成指标值为</w:t>
      </w:r>
      <w:r>
        <w:rPr>
          <w:rFonts w:ascii="Times New Roman" w:hAnsi="Times New Roman" w:eastAsia="仿宋_GB2312" w:cs="仿宋_GB2312"/>
          <w:sz w:val="32"/>
          <w:szCs w:val="32"/>
        </w:rPr>
        <w:t>4</w:t>
      </w:r>
      <w:r>
        <w:rPr>
          <w:rFonts w:hint="eastAsia" w:ascii="Times New Roman" w:hAnsi="Times New Roman" w:eastAsia="仿宋_GB2312" w:cs="仿宋_GB2312"/>
          <w:sz w:val="32"/>
          <w:szCs w:val="32"/>
        </w:rPr>
        <w:t>人，补助人员数量为</w:t>
      </w:r>
      <w:r>
        <w:rPr>
          <w:rFonts w:ascii="Times New Roman" w:hAnsi="Times New Roman" w:eastAsia="仿宋_GB2312" w:cs="仿宋_GB2312"/>
          <w:sz w:val="32"/>
          <w:szCs w:val="32"/>
        </w:rPr>
        <w:t>4</w:t>
      </w:r>
      <w:r>
        <w:rPr>
          <w:rFonts w:hint="eastAsia" w:ascii="Times New Roman" w:hAnsi="Times New Roman" w:eastAsia="仿宋_GB2312" w:cs="仿宋_GB2312"/>
          <w:sz w:val="32"/>
          <w:szCs w:val="32"/>
        </w:rPr>
        <w:t>人补助资金</w:t>
      </w:r>
      <w:r>
        <w:rPr>
          <w:rFonts w:ascii="Times New Roman" w:hAnsi="Times New Roman" w:eastAsia="仿宋_GB2312" w:cs="仿宋_GB2312"/>
          <w:sz w:val="32"/>
          <w:szCs w:val="32"/>
        </w:rPr>
        <w:t>5.7577</w:t>
      </w:r>
      <w:r>
        <w:rPr>
          <w:rFonts w:hint="eastAsia" w:ascii="Times New Roman" w:hAnsi="Times New Roman" w:eastAsia="仿宋_GB2312" w:cs="仿宋_GB2312"/>
          <w:sz w:val="32"/>
          <w:szCs w:val="32"/>
        </w:rPr>
        <w:t>万元，资金发放合规率年度指标值</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，实际完成指标值为</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；资金发放及时率度年指标值</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，实际完成指标值为</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；在效益指标中，通过发放转移支付资金，保障生活困难表彰奖励获得者生活质量年度指标值为有效保障，实际完成指标值为有效保障；在满意度指标中，受益生活困难表彰奖励获得者满意度年度指标值</w:t>
      </w:r>
      <w:r>
        <w:rPr>
          <w:rFonts w:ascii="Times New Roman" w:hAnsi="Times New Roman" w:eastAsia="仿宋_GB2312" w:cs="仿宋_GB2312"/>
          <w:sz w:val="32"/>
          <w:szCs w:val="32"/>
        </w:rPr>
        <w:t>90%</w:t>
      </w:r>
      <w:r>
        <w:rPr>
          <w:rFonts w:hint="eastAsia" w:ascii="Times New Roman" w:hAnsi="Times New Roman" w:eastAsia="仿宋_GB2312" w:cs="仿宋_GB2312"/>
          <w:sz w:val="32"/>
          <w:szCs w:val="32"/>
        </w:rPr>
        <w:t>，实际完成指标值</w:t>
      </w:r>
      <w:r>
        <w:rPr>
          <w:rFonts w:ascii="Times New Roman" w:hAnsi="Times New Roman" w:eastAsia="仿宋_GB2312" w:cs="仿宋_GB2312"/>
          <w:sz w:val="32"/>
          <w:szCs w:val="32"/>
        </w:rPr>
        <w:t>90%</w:t>
      </w:r>
      <w:r>
        <w:rPr>
          <w:rFonts w:hint="eastAsia" w:ascii="Times New Roman" w:hAnsi="Times New Roman" w:eastAsia="仿宋_GB2312" w:cs="仿宋_GB2312"/>
          <w:sz w:val="32"/>
          <w:szCs w:val="32"/>
        </w:rPr>
        <w:t>。</w:t>
      </w:r>
    </w:p>
    <w:p w14:paraId="6EDC7D0F">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三、偏离绩效目标的原因和下一步改进措施</w:t>
      </w:r>
    </w:p>
    <w:p w14:paraId="08B94DDA">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未发生偏离绩效目标的情况，全面绩效目标得到基本实现，不需要改进。</w:t>
      </w:r>
    </w:p>
    <w:p w14:paraId="2F18F5F1">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四、绩效自评结果拟应用和公开情况</w:t>
      </w:r>
    </w:p>
    <w:p w14:paraId="0206A187">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本项目由市社会救助基金会将</w:t>
      </w:r>
      <w:r>
        <w:rPr>
          <w:rFonts w:ascii="Times New Roman" w:hAnsi="Times New Roman" w:eastAsia="仿宋_GB2312" w:cs="仿宋_GB2312"/>
          <w:sz w:val="32"/>
          <w:szCs w:val="32"/>
        </w:rPr>
        <w:t>4</w:t>
      </w:r>
      <w:r>
        <w:rPr>
          <w:rFonts w:hint="eastAsia" w:ascii="Times New Roman" w:hAnsi="Times New Roman" w:eastAsia="仿宋_GB2312" w:cs="仿宋_GB2312"/>
          <w:sz w:val="32"/>
          <w:szCs w:val="32"/>
        </w:rPr>
        <w:t>人生活困难表彰奖励</w:t>
      </w:r>
      <w:r>
        <w:rPr>
          <w:rFonts w:ascii="Times New Roman" w:hAnsi="Times New Roman" w:eastAsia="仿宋_GB2312" w:cs="仿宋_GB2312"/>
          <w:sz w:val="32"/>
          <w:szCs w:val="32"/>
        </w:rPr>
        <w:t>5.7577</w:t>
      </w:r>
      <w:r>
        <w:rPr>
          <w:rFonts w:hint="eastAsia" w:ascii="Times New Roman" w:hAnsi="Times New Roman" w:eastAsia="仿宋_GB2312" w:cs="仿宋_GB2312"/>
          <w:sz w:val="32"/>
          <w:szCs w:val="32"/>
        </w:rPr>
        <w:t>万元拨付到民政局，民政局拨付到镇街发放到位。将根据情况按照有关规定在一定范围内进行公开。</w:t>
      </w:r>
    </w:p>
    <w:p w14:paraId="633A7C57">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五、其他需要说明的问题</w:t>
      </w:r>
    </w:p>
    <w:p w14:paraId="1D2F3946">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本项目严格按照文件要求开展项目资金，资金拨付按照资金拨付流程进行拨付，无其他需要说明的问题。</w:t>
      </w:r>
    </w:p>
    <w:p w14:paraId="564962A4">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附件：绩效目标自评表</w:t>
      </w:r>
    </w:p>
    <w:sectPr>
      <w:pgSz w:w="11906" w:h="16838"/>
      <w:pgMar w:top="2041" w:right="1559" w:bottom="1984"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E3NjM2MDBlNjI4Yjc1ZDgyZTE1YmNlODQ1YTNmOGEifQ=="/>
  </w:docVars>
  <w:rsids>
    <w:rsidRoot w:val="00DE3E7F"/>
    <w:rsid w:val="00004417"/>
    <w:rsid w:val="00017B9E"/>
    <w:rsid w:val="000C4C5F"/>
    <w:rsid w:val="000D3145"/>
    <w:rsid w:val="001447F6"/>
    <w:rsid w:val="00165EE3"/>
    <w:rsid w:val="0017465D"/>
    <w:rsid w:val="001C749E"/>
    <w:rsid w:val="001D0437"/>
    <w:rsid w:val="001E388B"/>
    <w:rsid w:val="00216480"/>
    <w:rsid w:val="00226B4A"/>
    <w:rsid w:val="00252C13"/>
    <w:rsid w:val="00272E69"/>
    <w:rsid w:val="00356939"/>
    <w:rsid w:val="00445800"/>
    <w:rsid w:val="004A2A78"/>
    <w:rsid w:val="004B42B4"/>
    <w:rsid w:val="004E147C"/>
    <w:rsid w:val="00530030"/>
    <w:rsid w:val="005E78C9"/>
    <w:rsid w:val="0061483B"/>
    <w:rsid w:val="006264FD"/>
    <w:rsid w:val="00667FD0"/>
    <w:rsid w:val="00796AA6"/>
    <w:rsid w:val="007E3476"/>
    <w:rsid w:val="0082487B"/>
    <w:rsid w:val="00880B37"/>
    <w:rsid w:val="0089723A"/>
    <w:rsid w:val="008B7863"/>
    <w:rsid w:val="008D7400"/>
    <w:rsid w:val="00940DFF"/>
    <w:rsid w:val="00977A47"/>
    <w:rsid w:val="009C4B19"/>
    <w:rsid w:val="00A234D0"/>
    <w:rsid w:val="00A64C47"/>
    <w:rsid w:val="00AA2F43"/>
    <w:rsid w:val="00AF3CB6"/>
    <w:rsid w:val="00AF422F"/>
    <w:rsid w:val="00AF5279"/>
    <w:rsid w:val="00BB5E94"/>
    <w:rsid w:val="00C05848"/>
    <w:rsid w:val="00D032B8"/>
    <w:rsid w:val="00D138AA"/>
    <w:rsid w:val="00D413BB"/>
    <w:rsid w:val="00D81145"/>
    <w:rsid w:val="00DB33A5"/>
    <w:rsid w:val="00DD1520"/>
    <w:rsid w:val="00DE3E7F"/>
    <w:rsid w:val="00DF178F"/>
    <w:rsid w:val="00E46188"/>
    <w:rsid w:val="00E739E7"/>
    <w:rsid w:val="00EC7156"/>
    <w:rsid w:val="04F42E6B"/>
    <w:rsid w:val="1DF9D1A4"/>
    <w:rsid w:val="1F3F3EDC"/>
    <w:rsid w:val="1F8A0635"/>
    <w:rsid w:val="249D7A74"/>
    <w:rsid w:val="2E7FF029"/>
    <w:rsid w:val="32CB47D5"/>
    <w:rsid w:val="35CF74CF"/>
    <w:rsid w:val="38D50882"/>
    <w:rsid w:val="3BBBAE3D"/>
    <w:rsid w:val="3BF786D9"/>
    <w:rsid w:val="3C850D15"/>
    <w:rsid w:val="3EFE5671"/>
    <w:rsid w:val="4667376F"/>
    <w:rsid w:val="4B5155C8"/>
    <w:rsid w:val="4FDECC2F"/>
    <w:rsid w:val="5BFE18B6"/>
    <w:rsid w:val="5DF17C0D"/>
    <w:rsid w:val="5E65A510"/>
    <w:rsid w:val="5F713E3B"/>
    <w:rsid w:val="60A2736D"/>
    <w:rsid w:val="67AD03E1"/>
    <w:rsid w:val="67FFADE9"/>
    <w:rsid w:val="6A698FE7"/>
    <w:rsid w:val="6D185F70"/>
    <w:rsid w:val="6DB658A9"/>
    <w:rsid w:val="6DEC31D6"/>
    <w:rsid w:val="704C4F43"/>
    <w:rsid w:val="730025D2"/>
    <w:rsid w:val="73FEA4D5"/>
    <w:rsid w:val="743E96B3"/>
    <w:rsid w:val="77DB4405"/>
    <w:rsid w:val="79BEA67A"/>
    <w:rsid w:val="7D916AF0"/>
    <w:rsid w:val="7F8BCFB5"/>
    <w:rsid w:val="7F97DE64"/>
    <w:rsid w:val="7FDEE55B"/>
    <w:rsid w:val="8EF50A84"/>
    <w:rsid w:val="97FB37B4"/>
    <w:rsid w:val="9FDDB3B0"/>
    <w:rsid w:val="B7DF994B"/>
    <w:rsid w:val="BFF6B4AD"/>
    <w:rsid w:val="CE3B1272"/>
    <w:rsid w:val="CFC7406C"/>
    <w:rsid w:val="D6349F5A"/>
    <w:rsid w:val="DBEE63D8"/>
    <w:rsid w:val="DDDF8AC5"/>
    <w:rsid w:val="DEFA3B24"/>
    <w:rsid w:val="DFB2AF4A"/>
    <w:rsid w:val="E9F7773D"/>
    <w:rsid w:val="EE9BC4D9"/>
    <w:rsid w:val="EEFB14F9"/>
    <w:rsid w:val="EF9D6C71"/>
    <w:rsid w:val="F9DB0793"/>
    <w:rsid w:val="F9FBB7AA"/>
    <w:rsid w:val="FE664DD2"/>
    <w:rsid w:val="FF7F8D5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qFormat/>
    <w:uiPriority w:val="99"/>
    <w:pPr>
      <w:jc w:val="left"/>
    </w:pPr>
  </w:style>
  <w:style w:type="paragraph" w:styleId="3">
    <w:name w:val="Balloon Text"/>
    <w:basedOn w:val="1"/>
    <w:link w:val="10"/>
    <w:semiHidden/>
    <w:uiPriority w:val="99"/>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2"/>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qFormat/>
    <w:uiPriority w:val="99"/>
    <w:rPr>
      <w:rFonts w:cs="Times New Roman"/>
      <w:sz w:val="21"/>
      <w:szCs w:val="21"/>
    </w:rPr>
  </w:style>
  <w:style w:type="character" w:customStyle="1" w:styleId="9">
    <w:name w:val="Comment Text Char"/>
    <w:basedOn w:val="7"/>
    <w:link w:val="2"/>
    <w:semiHidden/>
    <w:qFormat/>
    <w:locked/>
    <w:uiPriority w:val="99"/>
    <w:rPr>
      <w:rFonts w:cs="Times New Roman"/>
    </w:rPr>
  </w:style>
  <w:style w:type="character" w:customStyle="1" w:styleId="10">
    <w:name w:val="Balloon Text Char"/>
    <w:basedOn w:val="7"/>
    <w:link w:val="3"/>
    <w:semiHidden/>
    <w:locked/>
    <w:uiPriority w:val="99"/>
    <w:rPr>
      <w:rFonts w:cs="Times New Roman"/>
      <w:sz w:val="2"/>
    </w:rPr>
  </w:style>
  <w:style w:type="character" w:customStyle="1" w:styleId="11">
    <w:name w:val="Footer Char"/>
    <w:basedOn w:val="7"/>
    <w:link w:val="4"/>
    <w:qFormat/>
    <w:locked/>
    <w:uiPriority w:val="99"/>
    <w:rPr>
      <w:rFonts w:cs="Times New Roman"/>
      <w:sz w:val="18"/>
      <w:szCs w:val="18"/>
    </w:rPr>
  </w:style>
  <w:style w:type="character" w:customStyle="1" w:styleId="12">
    <w:name w:val="Header Char"/>
    <w:basedOn w:val="7"/>
    <w:link w:val="5"/>
    <w:locked/>
    <w:uiPriority w:val="99"/>
    <w:rPr>
      <w:rFonts w:cs="Times New Roman"/>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Microsoft</Company>
  <Pages>3</Pages>
  <Words>1274</Words>
  <Characters>1387</Characters>
  <Lines>0</Lines>
  <Paragraphs>0</Paragraphs>
  <TotalTime>4</TotalTime>
  <ScaleCrop>false</ScaleCrop>
  <LinksUpToDate>false</LinksUpToDate>
  <CharactersWithSpaces>1387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2022-05-26T06:18:00Z</dcterms:created>
  <dc:creator>Uber</dc:creator>
  <cp:lastModifiedBy>00</cp:lastModifiedBy>
  <dcterms:modified xsi:type="dcterms:W3CDTF">2024-06-27T09:29:43Z</dcterms:modified>
  <dc:title>社会救助项目2021年度绩效自评报告</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669473C972924E75A0D2DD5439A926A3</vt:lpwstr>
  </property>
</Properties>
</file>