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A35662">
      <w:pPr>
        <w:spacing w:line="57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福彩圆梦孤儿助学工程（中央福彩）项目</w:t>
      </w:r>
    </w:p>
    <w:p w14:paraId="3151FD08">
      <w:pPr>
        <w:spacing w:line="57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2023</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val="en-US" w:eastAsia="zh-CN"/>
        </w:rPr>
        <w:t>转移支付</w:t>
      </w:r>
      <w:r>
        <w:rPr>
          <w:rFonts w:hint="eastAsia" w:ascii="方正小标宋简体" w:hAnsi="方正小标宋简体" w:eastAsia="方正小标宋简体" w:cs="方正小标宋简体"/>
          <w:sz w:val="44"/>
          <w:szCs w:val="44"/>
        </w:rPr>
        <w:t>绩效自评报告</w:t>
      </w:r>
    </w:p>
    <w:p w14:paraId="448BA570">
      <w:pPr>
        <w:spacing w:line="570" w:lineRule="exact"/>
        <w:ind w:firstLine="640" w:firstLineChars="200"/>
        <w:rPr>
          <w:rFonts w:ascii="Times New Roman" w:hAnsi="Times New Roman" w:eastAsia="Times New Roman" w:cs="??_GB2312"/>
          <w:sz w:val="32"/>
          <w:szCs w:val="32"/>
        </w:rPr>
      </w:pPr>
    </w:p>
    <w:p w14:paraId="71760884">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一、绩效目标分解下达情况</w:t>
      </w:r>
    </w:p>
    <w:p w14:paraId="4CBE838C">
      <w:pPr>
        <w:spacing w:line="570" w:lineRule="exact"/>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1.</w:t>
      </w:r>
      <w:r>
        <w:rPr>
          <w:rFonts w:hint="eastAsia" w:ascii="宋体" w:hAnsi="宋体" w:cs="宋体"/>
          <w:sz w:val="32"/>
          <w:szCs w:val="32"/>
        </w:rPr>
        <w:t>项目主要内容</w:t>
      </w:r>
    </w:p>
    <w:p w14:paraId="4B5B6ED6">
      <w:pPr>
        <w:spacing w:line="570" w:lineRule="exact"/>
        <w:ind w:firstLine="640" w:firstLineChars="200"/>
        <w:rPr>
          <w:rFonts w:ascii="Times New Roman" w:hAnsi="Times New Roman" w:eastAsia="Times New Roman" w:cs="??_GB2312"/>
          <w:sz w:val="32"/>
          <w:szCs w:val="32"/>
        </w:rPr>
      </w:pPr>
      <w:r>
        <w:rPr>
          <w:rFonts w:hint="eastAsia" w:ascii="宋体" w:hAnsi="宋体" w:cs="宋体"/>
          <w:sz w:val="32"/>
          <w:szCs w:val="32"/>
        </w:rPr>
        <w:t>福彩圆梦</w:t>
      </w:r>
      <w:r>
        <w:rPr>
          <w:rFonts w:ascii="Times New Roman" w:hAnsi="Times New Roman" w:eastAsia="Times New Roman" w:cs="??_GB2312"/>
          <w:sz w:val="32"/>
          <w:szCs w:val="32"/>
        </w:rPr>
        <w:t>·</w:t>
      </w:r>
      <w:r>
        <w:rPr>
          <w:rFonts w:hint="eastAsia" w:ascii="宋体" w:hAnsi="宋体" w:cs="宋体"/>
          <w:sz w:val="32"/>
          <w:szCs w:val="32"/>
        </w:rPr>
        <w:t>孤儿助学工程项目为年满</w:t>
      </w:r>
      <w:r>
        <w:rPr>
          <w:rFonts w:ascii="Times New Roman" w:hAnsi="Times New Roman" w:eastAsia="Times New Roman" w:cs="??_GB2312"/>
          <w:sz w:val="32"/>
          <w:szCs w:val="32"/>
        </w:rPr>
        <w:t>18</w:t>
      </w:r>
      <w:r>
        <w:rPr>
          <w:rFonts w:hint="eastAsia" w:ascii="宋体" w:hAnsi="宋体" w:cs="宋体"/>
          <w:sz w:val="32"/>
          <w:szCs w:val="32"/>
        </w:rPr>
        <w:t>周岁考入普通全日制本科院校、普通全日制专科学校、高等职业学校等高等院校及在中等职业学校等就读的中专、大专、本科和硕士孤儿每年提供</w:t>
      </w:r>
      <w:r>
        <w:rPr>
          <w:rFonts w:ascii="Times New Roman" w:hAnsi="Times New Roman" w:eastAsia="Times New Roman" w:cs="??_GB2312"/>
          <w:sz w:val="32"/>
          <w:szCs w:val="32"/>
        </w:rPr>
        <w:t>1</w:t>
      </w:r>
      <w:r>
        <w:rPr>
          <w:rFonts w:hint="eastAsia" w:ascii="宋体" w:hAnsi="宋体" w:cs="宋体"/>
          <w:sz w:val="32"/>
          <w:szCs w:val="32"/>
        </w:rPr>
        <w:t>万元助学金，直至毕业。</w:t>
      </w:r>
      <w:r>
        <w:rPr>
          <w:rFonts w:ascii="Times New Roman" w:hAnsi="Times New Roman" w:eastAsia="Times New Roman" w:cs="??_GB2312"/>
          <w:sz w:val="32"/>
          <w:szCs w:val="32"/>
        </w:rPr>
        <w:t>2023</w:t>
      </w:r>
      <w:r>
        <w:rPr>
          <w:rFonts w:hint="eastAsia" w:ascii="宋体" w:hAnsi="宋体" w:cs="宋体"/>
          <w:sz w:val="32"/>
          <w:szCs w:val="32"/>
        </w:rPr>
        <w:t>年涉及</w:t>
      </w:r>
      <w:r>
        <w:rPr>
          <w:rFonts w:ascii="Times New Roman" w:hAnsi="Times New Roman" w:eastAsia="Times New Roman" w:cs="??_GB2312"/>
          <w:sz w:val="32"/>
          <w:szCs w:val="32"/>
        </w:rPr>
        <w:t>2022-2023</w:t>
      </w:r>
      <w:r>
        <w:rPr>
          <w:rFonts w:hint="eastAsia" w:ascii="宋体" w:hAnsi="宋体" w:cs="宋体"/>
          <w:sz w:val="32"/>
          <w:szCs w:val="32"/>
        </w:rPr>
        <w:t>年度下半学期和</w:t>
      </w:r>
      <w:r>
        <w:rPr>
          <w:rFonts w:ascii="Times New Roman" w:hAnsi="Times New Roman" w:eastAsia="Times New Roman" w:cs="??_GB2312"/>
          <w:sz w:val="32"/>
          <w:szCs w:val="32"/>
        </w:rPr>
        <w:t>2023-2024</w:t>
      </w:r>
      <w:r>
        <w:rPr>
          <w:rFonts w:hint="eastAsia" w:ascii="宋体" w:hAnsi="宋体" w:cs="宋体"/>
          <w:sz w:val="32"/>
          <w:szCs w:val="32"/>
        </w:rPr>
        <w:t>年度上半学期的在学孤儿助学资金。资金的批复能都完成项目的要求。</w:t>
      </w:r>
    </w:p>
    <w:p w14:paraId="1FBB66D2">
      <w:pPr>
        <w:spacing w:line="570" w:lineRule="exact"/>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2.</w:t>
      </w:r>
      <w:r>
        <w:rPr>
          <w:rFonts w:hint="eastAsia" w:ascii="宋体" w:hAnsi="宋体" w:cs="宋体"/>
          <w:sz w:val="32"/>
          <w:szCs w:val="32"/>
        </w:rPr>
        <w:t>实施情况</w:t>
      </w:r>
    </w:p>
    <w:p w14:paraId="2168CFD9">
      <w:pPr>
        <w:spacing w:line="570" w:lineRule="exact"/>
        <w:ind w:firstLine="640" w:firstLineChars="200"/>
        <w:rPr>
          <w:rFonts w:ascii="Times New Roman" w:hAnsi="Times New Roman" w:eastAsia="Times New Roman" w:cs="??_GB2312"/>
          <w:sz w:val="32"/>
          <w:szCs w:val="32"/>
        </w:rPr>
      </w:pPr>
      <w:bookmarkStart w:id="0" w:name="_Hlk138081568"/>
      <w:r>
        <w:rPr>
          <w:rFonts w:ascii="Times New Roman" w:hAnsi="Times New Roman" w:eastAsia="Times New Roman" w:cs="??_GB2312"/>
          <w:sz w:val="32"/>
          <w:szCs w:val="32"/>
        </w:rPr>
        <w:t>2023</w:t>
      </w:r>
      <w:r>
        <w:rPr>
          <w:rFonts w:hint="eastAsia" w:ascii="宋体" w:hAnsi="宋体" w:cs="宋体"/>
          <w:sz w:val="32"/>
          <w:szCs w:val="32"/>
        </w:rPr>
        <w:t>年上半年为</w:t>
      </w:r>
      <w:bookmarkStart w:id="1" w:name="_Hlk138082485"/>
      <w:r>
        <w:rPr>
          <w:rFonts w:ascii="Times New Roman" w:hAnsi="Times New Roman" w:eastAsia="Times New Roman" w:cs="??_GB2312"/>
          <w:sz w:val="32"/>
          <w:szCs w:val="32"/>
        </w:rPr>
        <w:t>2022-2023</w:t>
      </w:r>
      <w:r>
        <w:rPr>
          <w:rFonts w:hint="eastAsia" w:ascii="宋体" w:hAnsi="宋体" w:cs="宋体"/>
          <w:sz w:val="32"/>
          <w:szCs w:val="32"/>
        </w:rPr>
        <w:t>年度下半学期</w:t>
      </w:r>
      <w:bookmarkEnd w:id="1"/>
      <w:r>
        <w:rPr>
          <w:rFonts w:hint="eastAsia" w:ascii="宋体" w:hAnsi="宋体" w:cs="宋体"/>
          <w:sz w:val="32"/>
          <w:szCs w:val="32"/>
        </w:rPr>
        <w:t>享受孤儿助学待遇的</w:t>
      </w:r>
      <w:r>
        <w:rPr>
          <w:rFonts w:ascii="Times New Roman" w:hAnsi="Times New Roman" w:eastAsia="Times New Roman" w:cs="??_GB2312"/>
          <w:sz w:val="32"/>
          <w:szCs w:val="32"/>
        </w:rPr>
        <w:t>7</w:t>
      </w:r>
      <w:r>
        <w:rPr>
          <w:rFonts w:hint="eastAsia" w:ascii="宋体" w:hAnsi="宋体" w:cs="宋体"/>
          <w:sz w:val="32"/>
          <w:szCs w:val="32"/>
        </w:rPr>
        <w:t>名孤儿发放助学工程款</w:t>
      </w:r>
      <w:r>
        <w:rPr>
          <w:rFonts w:ascii="Times New Roman" w:hAnsi="Times New Roman" w:eastAsia="Times New Roman" w:cs="??_GB2312"/>
          <w:sz w:val="32"/>
          <w:szCs w:val="32"/>
        </w:rPr>
        <w:t>3.5</w:t>
      </w:r>
      <w:r>
        <w:rPr>
          <w:rFonts w:hint="eastAsia" w:ascii="宋体" w:hAnsi="宋体" w:cs="宋体"/>
          <w:sz w:val="32"/>
          <w:szCs w:val="32"/>
        </w:rPr>
        <w:t>万元；</w:t>
      </w:r>
      <w:r>
        <w:rPr>
          <w:rFonts w:ascii="Times New Roman" w:hAnsi="Times New Roman" w:eastAsia="Times New Roman" w:cs="??_GB2312"/>
          <w:sz w:val="32"/>
          <w:szCs w:val="32"/>
        </w:rPr>
        <w:t>2023</w:t>
      </w:r>
      <w:r>
        <w:rPr>
          <w:rFonts w:hint="eastAsia" w:ascii="宋体" w:hAnsi="宋体" w:cs="宋体"/>
          <w:sz w:val="32"/>
          <w:szCs w:val="32"/>
        </w:rPr>
        <w:t>年下半年为</w:t>
      </w:r>
      <w:r>
        <w:rPr>
          <w:rFonts w:ascii="Times New Roman" w:hAnsi="Times New Roman" w:eastAsia="Times New Roman" w:cs="??_GB2312"/>
          <w:sz w:val="32"/>
          <w:szCs w:val="32"/>
        </w:rPr>
        <w:t>2023-2024</w:t>
      </w:r>
      <w:r>
        <w:rPr>
          <w:rFonts w:hint="eastAsia" w:ascii="宋体" w:hAnsi="宋体" w:cs="宋体"/>
          <w:sz w:val="32"/>
          <w:szCs w:val="32"/>
        </w:rPr>
        <w:t>年度上半学期享受孤儿助学待遇</w:t>
      </w:r>
      <w:r>
        <w:rPr>
          <w:rFonts w:ascii="Times New Roman" w:hAnsi="Times New Roman" w:eastAsia="Times New Roman" w:cs="??_GB2312"/>
          <w:sz w:val="32"/>
          <w:szCs w:val="32"/>
        </w:rPr>
        <w:t>6</w:t>
      </w:r>
      <w:r>
        <w:rPr>
          <w:rFonts w:hint="eastAsia" w:ascii="宋体" w:hAnsi="宋体" w:cs="宋体"/>
          <w:sz w:val="32"/>
          <w:szCs w:val="32"/>
        </w:rPr>
        <w:t>名孤儿（其中有一个季度是</w:t>
      </w:r>
      <w:r>
        <w:rPr>
          <w:rFonts w:ascii="Times New Roman" w:hAnsi="Times New Roman" w:eastAsia="Times New Roman" w:cs="??_GB2312"/>
          <w:sz w:val="32"/>
          <w:szCs w:val="32"/>
        </w:rPr>
        <w:t>5</w:t>
      </w:r>
      <w:r>
        <w:rPr>
          <w:rFonts w:hint="eastAsia" w:ascii="宋体" w:hAnsi="宋体" w:cs="宋体"/>
          <w:sz w:val="32"/>
          <w:szCs w:val="32"/>
        </w:rPr>
        <w:t>人）发放助学款</w:t>
      </w:r>
      <w:r>
        <w:rPr>
          <w:rFonts w:ascii="Times New Roman" w:hAnsi="Times New Roman" w:eastAsia="Times New Roman" w:cs="??_GB2312"/>
          <w:sz w:val="32"/>
          <w:szCs w:val="32"/>
        </w:rPr>
        <w:t>2.75</w:t>
      </w:r>
      <w:r>
        <w:rPr>
          <w:rFonts w:hint="eastAsia" w:ascii="宋体" w:hAnsi="宋体" w:cs="宋体"/>
          <w:sz w:val="32"/>
          <w:szCs w:val="32"/>
        </w:rPr>
        <w:t>万元。</w:t>
      </w:r>
    </w:p>
    <w:bookmarkEnd w:id="0"/>
    <w:p w14:paraId="198C6531">
      <w:pPr>
        <w:spacing w:line="570" w:lineRule="exact"/>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3.</w:t>
      </w:r>
      <w:r>
        <w:rPr>
          <w:rFonts w:hint="eastAsia" w:ascii="宋体" w:hAnsi="宋体" w:cs="宋体"/>
          <w:sz w:val="32"/>
          <w:szCs w:val="32"/>
        </w:rPr>
        <w:t>实施主体</w:t>
      </w:r>
    </w:p>
    <w:p w14:paraId="2D074F86">
      <w:pPr>
        <w:spacing w:line="570" w:lineRule="exact"/>
        <w:ind w:firstLine="640" w:firstLineChars="200"/>
        <w:rPr>
          <w:rFonts w:ascii="Times New Roman" w:hAnsi="Times New Roman" w:eastAsia="Times New Roman" w:cs="??_GB2312"/>
          <w:sz w:val="32"/>
          <w:szCs w:val="32"/>
        </w:rPr>
      </w:pPr>
      <w:r>
        <w:rPr>
          <w:rFonts w:hint="eastAsia" w:ascii="宋体" w:hAnsi="宋体" w:cs="宋体"/>
          <w:sz w:val="32"/>
          <w:szCs w:val="32"/>
        </w:rPr>
        <w:t>福彩圆梦孤儿助学资金为中央下达资金，区民政局社会救济与社会福利科结合实际情况向区财政局申请资金，并按季度将资金发放至在学孤儿的社保卡中。</w:t>
      </w:r>
    </w:p>
    <w:p w14:paraId="695F9A39">
      <w:pPr>
        <w:spacing w:line="570" w:lineRule="exact"/>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4.</w:t>
      </w:r>
      <w:r>
        <w:rPr>
          <w:rFonts w:hint="eastAsia" w:ascii="宋体" w:hAnsi="宋体" w:cs="宋体"/>
          <w:sz w:val="32"/>
          <w:szCs w:val="32"/>
        </w:rPr>
        <w:t>下达预算</w:t>
      </w:r>
    </w:p>
    <w:p w14:paraId="6445BD4A">
      <w:pPr>
        <w:spacing w:line="570" w:lineRule="exact"/>
        <w:ind w:firstLine="640" w:firstLineChars="200"/>
        <w:rPr>
          <w:rFonts w:ascii="Times New Roman" w:hAnsi="Times New Roman" w:eastAsia="Times New Roman" w:cs="??_GB2312"/>
          <w:sz w:val="32"/>
          <w:szCs w:val="32"/>
        </w:rPr>
      </w:pPr>
      <w:r>
        <w:rPr>
          <w:rFonts w:hint="eastAsia" w:ascii="宋体" w:hAnsi="宋体" w:cs="宋体"/>
          <w:sz w:val="32"/>
          <w:szCs w:val="32"/>
        </w:rPr>
        <w:t>全年预算申请</w:t>
      </w:r>
      <w:r>
        <w:rPr>
          <w:rFonts w:ascii="Times New Roman" w:hAnsi="Times New Roman" w:eastAsia="Times New Roman" w:cs="??_GB2312"/>
          <w:sz w:val="32"/>
          <w:szCs w:val="32"/>
        </w:rPr>
        <w:t>6.5</w:t>
      </w:r>
      <w:r>
        <w:rPr>
          <w:rFonts w:hint="eastAsia" w:ascii="宋体" w:hAnsi="宋体" w:cs="宋体"/>
          <w:sz w:val="32"/>
          <w:szCs w:val="32"/>
        </w:rPr>
        <w:t>万元，上年结转</w:t>
      </w:r>
      <w:r>
        <w:rPr>
          <w:rFonts w:ascii="Times New Roman" w:hAnsi="Times New Roman" w:eastAsia="Times New Roman" w:cs="??_GB2312"/>
          <w:sz w:val="32"/>
          <w:szCs w:val="32"/>
        </w:rPr>
        <w:t>0.5</w:t>
      </w:r>
      <w:r>
        <w:rPr>
          <w:rFonts w:hint="eastAsia" w:ascii="宋体" w:hAnsi="宋体" w:cs="宋体"/>
          <w:sz w:val="32"/>
          <w:szCs w:val="32"/>
        </w:rPr>
        <w:t>万元，共计</w:t>
      </w:r>
      <w:r>
        <w:rPr>
          <w:rFonts w:ascii="Times New Roman" w:hAnsi="Times New Roman" w:eastAsia="Times New Roman" w:cs="??_GB2312"/>
          <w:sz w:val="32"/>
          <w:szCs w:val="32"/>
        </w:rPr>
        <w:t>7</w:t>
      </w:r>
      <w:r>
        <w:rPr>
          <w:rFonts w:hint="eastAsia" w:ascii="宋体" w:hAnsi="宋体" w:cs="宋体"/>
          <w:sz w:val="32"/>
          <w:szCs w:val="32"/>
        </w:rPr>
        <w:t>万元。业务科室按季度向区财政局申请资金，</w:t>
      </w:r>
      <w:r>
        <w:rPr>
          <w:rFonts w:hint="eastAsia" w:ascii="宋体" w:hAnsi="宋体" w:cs="宋体"/>
          <w:sz w:val="32"/>
          <w:szCs w:val="32"/>
          <w:lang w:val="en-US" w:eastAsia="zh-CN"/>
        </w:rPr>
        <w:t>经</w:t>
      </w:r>
      <w:r>
        <w:rPr>
          <w:rFonts w:hint="eastAsia" w:ascii="宋体" w:hAnsi="宋体" w:cs="宋体"/>
          <w:sz w:val="32"/>
          <w:szCs w:val="32"/>
        </w:rPr>
        <w:t>津财社指《2022》135号将资金</w:t>
      </w:r>
      <w:r>
        <w:rPr>
          <w:rFonts w:hint="eastAsia" w:ascii="宋体" w:hAnsi="宋体" w:cs="宋体"/>
          <w:sz w:val="32"/>
          <w:szCs w:val="32"/>
          <w:lang w:val="en-US" w:eastAsia="zh-CN"/>
        </w:rPr>
        <w:t>下达预算资金，</w:t>
      </w:r>
      <w:r>
        <w:rPr>
          <w:rFonts w:hint="eastAsia" w:ascii="宋体" w:hAnsi="宋体" w:cs="宋体"/>
          <w:sz w:val="32"/>
          <w:szCs w:val="32"/>
        </w:rPr>
        <w:t>民政局根据实际情况拨付。</w:t>
      </w:r>
    </w:p>
    <w:p w14:paraId="395511E0">
      <w:pPr>
        <w:spacing w:line="570" w:lineRule="exact"/>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5.</w:t>
      </w:r>
      <w:r>
        <w:rPr>
          <w:rFonts w:hint="eastAsia" w:ascii="宋体" w:hAnsi="宋体" w:cs="宋体"/>
          <w:sz w:val="32"/>
          <w:szCs w:val="32"/>
        </w:rPr>
        <w:t>绩效目标情况</w:t>
      </w:r>
      <w:r>
        <w:rPr>
          <w:rFonts w:ascii="Times New Roman" w:hAnsi="Times New Roman" w:eastAsia="Times New Roman" w:cs="??_GB2312"/>
          <w:sz w:val="32"/>
          <w:szCs w:val="32"/>
        </w:rPr>
        <w:t xml:space="preserve"> </w:t>
      </w:r>
    </w:p>
    <w:p w14:paraId="7B5F9BCE">
      <w:pPr>
        <w:spacing w:line="570" w:lineRule="exact"/>
        <w:ind w:firstLine="640" w:firstLineChars="200"/>
        <w:rPr>
          <w:rFonts w:ascii="Times New Roman" w:hAnsi="Times New Roman" w:eastAsia="Times New Roman" w:cs="??_GB2312"/>
          <w:sz w:val="32"/>
          <w:szCs w:val="32"/>
        </w:rPr>
      </w:pPr>
      <w:r>
        <w:rPr>
          <w:rFonts w:hint="eastAsia" w:ascii="宋体" w:hAnsi="宋体" w:cs="宋体"/>
          <w:sz w:val="32"/>
          <w:szCs w:val="32"/>
        </w:rPr>
        <w:t>依据津民发【2019】20号文件精神，于2023年用7万元来按时为孤儿发放助学补助，保证其顺利完成学业。</w:t>
      </w:r>
    </w:p>
    <w:p w14:paraId="16AFC92C">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二、绩效目标完成情况分析</w:t>
      </w:r>
    </w:p>
    <w:p w14:paraId="3329BC73">
      <w:pPr>
        <w:spacing w:line="570" w:lineRule="exact"/>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2.1</w:t>
      </w:r>
      <w:r>
        <w:rPr>
          <w:rFonts w:hint="eastAsia" w:ascii="宋体" w:hAnsi="宋体" w:cs="宋体"/>
          <w:sz w:val="32"/>
          <w:szCs w:val="32"/>
        </w:rPr>
        <w:t>资金投入情况分析</w:t>
      </w:r>
    </w:p>
    <w:p w14:paraId="21FF7E00">
      <w:pPr>
        <w:spacing w:line="570" w:lineRule="exact"/>
        <w:ind w:firstLine="640" w:firstLineChars="200"/>
        <w:rPr>
          <w:rFonts w:ascii="Times New Roman" w:hAnsi="Times New Roman" w:eastAsia="Times New Roman" w:cs="??_GB2312"/>
          <w:sz w:val="32"/>
          <w:szCs w:val="32"/>
        </w:rPr>
      </w:pPr>
      <w:r>
        <w:rPr>
          <w:rFonts w:hint="eastAsia" w:ascii="宋体" w:hAnsi="宋体" w:cs="宋体"/>
          <w:sz w:val="32"/>
          <w:szCs w:val="32"/>
        </w:rPr>
        <w:t>（</w:t>
      </w:r>
      <w:r>
        <w:rPr>
          <w:rFonts w:ascii="Times New Roman" w:hAnsi="Times New Roman" w:eastAsia="Times New Roman" w:cs="??_GB2312"/>
          <w:sz w:val="32"/>
          <w:szCs w:val="32"/>
        </w:rPr>
        <w:t>1</w:t>
      </w:r>
      <w:r>
        <w:rPr>
          <w:rFonts w:hint="eastAsia" w:ascii="宋体" w:hAnsi="宋体" w:cs="宋体"/>
          <w:sz w:val="32"/>
          <w:szCs w:val="32"/>
        </w:rPr>
        <w:t>）项目资金安排落实、总投入等情况分析</w:t>
      </w:r>
    </w:p>
    <w:p w14:paraId="24176F82">
      <w:pPr>
        <w:spacing w:line="570" w:lineRule="exact"/>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1.</w:t>
      </w:r>
      <w:r>
        <w:rPr>
          <w:rFonts w:hint="eastAsia" w:ascii="宋体" w:hAnsi="宋体" w:cs="宋体"/>
          <w:sz w:val="32"/>
          <w:szCs w:val="32"/>
        </w:rPr>
        <w:t>预算资金总额</w:t>
      </w:r>
    </w:p>
    <w:p w14:paraId="65E42000">
      <w:pPr>
        <w:spacing w:line="570" w:lineRule="exact"/>
        <w:ind w:firstLine="640" w:firstLineChars="200"/>
        <w:rPr>
          <w:rFonts w:ascii="Times New Roman" w:hAnsi="Times New Roman" w:eastAsia="Times New Roman" w:cs="??_GB2312"/>
          <w:sz w:val="32"/>
          <w:szCs w:val="32"/>
        </w:rPr>
      </w:pPr>
      <w:r>
        <w:rPr>
          <w:rFonts w:hint="eastAsia" w:ascii="宋体" w:hAnsi="宋体" w:cs="宋体"/>
          <w:sz w:val="32"/>
          <w:szCs w:val="32"/>
        </w:rPr>
        <w:t>全年预算资金</w:t>
      </w:r>
      <w:r>
        <w:rPr>
          <w:rFonts w:ascii="Times New Roman" w:hAnsi="Times New Roman" w:eastAsia="Times New Roman" w:cs="??_GB2312"/>
          <w:sz w:val="32"/>
          <w:szCs w:val="32"/>
        </w:rPr>
        <w:t>7</w:t>
      </w:r>
      <w:r>
        <w:rPr>
          <w:rFonts w:hint="eastAsia" w:ascii="宋体" w:hAnsi="宋体" w:cs="宋体"/>
          <w:sz w:val="32"/>
          <w:szCs w:val="32"/>
        </w:rPr>
        <w:t>万元，其中包括当年预算指标</w:t>
      </w:r>
      <w:r>
        <w:rPr>
          <w:rFonts w:ascii="Times New Roman" w:hAnsi="Times New Roman" w:eastAsia="Times New Roman" w:cs="??_GB2312"/>
          <w:sz w:val="32"/>
          <w:szCs w:val="32"/>
        </w:rPr>
        <w:t>6.5</w:t>
      </w:r>
      <w:r>
        <w:rPr>
          <w:rFonts w:hint="eastAsia" w:ascii="宋体" w:hAnsi="宋体" w:cs="宋体"/>
          <w:sz w:val="32"/>
          <w:szCs w:val="32"/>
        </w:rPr>
        <w:t>万元和上年结转</w:t>
      </w:r>
      <w:r>
        <w:rPr>
          <w:rFonts w:ascii="Times New Roman" w:hAnsi="Times New Roman" w:eastAsia="Times New Roman" w:cs="??_GB2312"/>
          <w:sz w:val="32"/>
          <w:szCs w:val="32"/>
        </w:rPr>
        <w:t>0.5</w:t>
      </w:r>
      <w:r>
        <w:rPr>
          <w:rFonts w:hint="eastAsia" w:ascii="宋体" w:hAnsi="宋体" w:cs="宋体"/>
          <w:sz w:val="32"/>
          <w:szCs w:val="32"/>
        </w:rPr>
        <w:t>万元。</w:t>
      </w:r>
    </w:p>
    <w:p w14:paraId="518063B7">
      <w:pPr>
        <w:spacing w:line="570" w:lineRule="exact"/>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2.</w:t>
      </w:r>
      <w:r>
        <w:rPr>
          <w:rFonts w:hint="eastAsia" w:ascii="宋体" w:hAnsi="宋体" w:cs="宋体"/>
          <w:sz w:val="32"/>
          <w:szCs w:val="32"/>
        </w:rPr>
        <w:t>资金组成</w:t>
      </w:r>
    </w:p>
    <w:p w14:paraId="0F34FFE3">
      <w:pPr>
        <w:spacing w:line="570" w:lineRule="exact"/>
        <w:ind w:firstLine="640" w:firstLineChars="200"/>
        <w:rPr>
          <w:rFonts w:ascii="Times New Roman" w:hAnsi="Times New Roman" w:eastAsia="Times New Roman" w:cs="??_GB2312"/>
          <w:sz w:val="32"/>
          <w:szCs w:val="32"/>
        </w:rPr>
      </w:pPr>
      <w:r>
        <w:rPr>
          <w:rFonts w:hint="eastAsia" w:ascii="宋体" w:hAnsi="宋体" w:cs="宋体"/>
          <w:sz w:val="32"/>
          <w:szCs w:val="32"/>
        </w:rPr>
        <w:t>福彩圆梦孤儿助学项目资金主要为中央福彩基金。</w:t>
      </w:r>
    </w:p>
    <w:p w14:paraId="3A34DF0D">
      <w:pPr>
        <w:spacing w:line="570" w:lineRule="exact"/>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3.</w:t>
      </w:r>
      <w:r>
        <w:rPr>
          <w:rFonts w:hint="eastAsia" w:ascii="宋体" w:hAnsi="宋体" w:cs="宋体"/>
          <w:sz w:val="32"/>
          <w:szCs w:val="32"/>
        </w:rPr>
        <w:t>实际到位金额及资金到位率</w:t>
      </w:r>
    </w:p>
    <w:p w14:paraId="750F71A1">
      <w:pPr>
        <w:spacing w:line="570" w:lineRule="exact"/>
        <w:ind w:firstLine="640" w:firstLineChars="200"/>
        <w:rPr>
          <w:rFonts w:ascii="Times New Roman" w:hAnsi="Times New Roman" w:eastAsia="Times New Roman" w:cs="??_GB2312"/>
          <w:sz w:val="32"/>
          <w:szCs w:val="32"/>
        </w:rPr>
      </w:pPr>
      <w:r>
        <w:rPr>
          <w:rFonts w:hint="eastAsia" w:ascii="宋体" w:hAnsi="宋体" w:cs="宋体"/>
          <w:sz w:val="32"/>
          <w:szCs w:val="32"/>
        </w:rPr>
        <w:t>实际资金到位指标</w:t>
      </w:r>
      <w:r>
        <w:rPr>
          <w:rFonts w:ascii="Times New Roman" w:hAnsi="Times New Roman" w:eastAsia="Times New Roman" w:cs="??_GB2312"/>
          <w:sz w:val="32"/>
          <w:szCs w:val="32"/>
        </w:rPr>
        <w:t>7</w:t>
      </w:r>
      <w:r>
        <w:rPr>
          <w:rFonts w:hint="eastAsia" w:ascii="宋体" w:hAnsi="宋体" w:cs="宋体"/>
          <w:sz w:val="32"/>
          <w:szCs w:val="32"/>
        </w:rPr>
        <w:t>万元，资金到位率</w:t>
      </w:r>
      <w:r>
        <w:rPr>
          <w:rFonts w:ascii="Times New Roman" w:hAnsi="Times New Roman" w:eastAsia="Times New Roman" w:cs="??_GB2312"/>
          <w:sz w:val="32"/>
          <w:szCs w:val="32"/>
        </w:rPr>
        <w:t>100%</w:t>
      </w:r>
      <w:r>
        <w:rPr>
          <w:rFonts w:hint="eastAsia" w:ascii="宋体" w:hAnsi="宋体" w:cs="宋体"/>
          <w:sz w:val="32"/>
          <w:szCs w:val="32"/>
        </w:rPr>
        <w:t>。</w:t>
      </w:r>
    </w:p>
    <w:p w14:paraId="1A0458CC">
      <w:pPr>
        <w:spacing w:line="570" w:lineRule="exact"/>
        <w:ind w:firstLine="640" w:firstLineChars="200"/>
        <w:rPr>
          <w:rFonts w:ascii="Times New Roman" w:hAnsi="Times New Roman" w:eastAsia="Times New Roman" w:cs="??_GB2312"/>
          <w:sz w:val="32"/>
          <w:szCs w:val="32"/>
        </w:rPr>
      </w:pPr>
      <w:r>
        <w:rPr>
          <w:rFonts w:hint="eastAsia" w:ascii="宋体" w:hAnsi="宋体" w:cs="宋体"/>
          <w:sz w:val="32"/>
          <w:szCs w:val="32"/>
        </w:rPr>
        <w:t>（</w:t>
      </w:r>
      <w:r>
        <w:rPr>
          <w:rFonts w:ascii="Times New Roman" w:hAnsi="Times New Roman" w:eastAsia="Times New Roman" w:cs="??_GB2312"/>
          <w:sz w:val="32"/>
          <w:szCs w:val="32"/>
        </w:rPr>
        <w:t>2</w:t>
      </w:r>
      <w:r>
        <w:rPr>
          <w:rFonts w:hint="eastAsia" w:ascii="宋体" w:hAnsi="宋体" w:cs="宋体"/>
          <w:sz w:val="32"/>
          <w:szCs w:val="32"/>
        </w:rPr>
        <w:t>）项目资金实际使用情况分析</w:t>
      </w:r>
    </w:p>
    <w:p w14:paraId="65D78123">
      <w:pPr>
        <w:spacing w:line="570" w:lineRule="exact"/>
        <w:ind w:firstLine="640" w:firstLineChars="200"/>
        <w:rPr>
          <w:rFonts w:ascii="Times New Roman" w:hAnsi="Times New Roman" w:eastAsia="Times New Roman" w:cs="??_GB2312"/>
          <w:sz w:val="32"/>
          <w:szCs w:val="32"/>
        </w:rPr>
      </w:pPr>
      <w:r>
        <w:rPr>
          <w:rFonts w:hint="eastAsia" w:ascii="宋体" w:hAnsi="宋体" w:cs="宋体"/>
          <w:sz w:val="32"/>
          <w:szCs w:val="32"/>
        </w:rPr>
        <w:t>全年实际支出</w:t>
      </w:r>
      <w:r>
        <w:rPr>
          <w:rFonts w:ascii="Times New Roman" w:hAnsi="Times New Roman" w:eastAsia="Times New Roman" w:cs="??_GB2312"/>
          <w:sz w:val="32"/>
          <w:szCs w:val="32"/>
        </w:rPr>
        <w:t>6.25</w:t>
      </w:r>
      <w:r>
        <w:rPr>
          <w:rFonts w:hint="eastAsia" w:ascii="宋体" w:hAnsi="宋体" w:cs="宋体"/>
          <w:sz w:val="32"/>
          <w:szCs w:val="32"/>
        </w:rPr>
        <w:t>万元，预算执行率</w:t>
      </w:r>
      <w:r>
        <w:rPr>
          <w:rFonts w:ascii="Times New Roman" w:hAnsi="Times New Roman" w:eastAsia="Times New Roman" w:cs="??_GB2312"/>
          <w:sz w:val="32"/>
          <w:szCs w:val="32"/>
        </w:rPr>
        <w:t>89.28%</w:t>
      </w:r>
      <w:r>
        <w:rPr>
          <w:rFonts w:hint="eastAsia" w:ascii="宋体" w:hAnsi="宋体" w:cs="宋体"/>
          <w:sz w:val="32"/>
          <w:szCs w:val="32"/>
        </w:rPr>
        <w:t>。有效缓解孤儿求学压力，改善了孤儿生活，获得者满意度达到了</w:t>
      </w:r>
      <w:r>
        <w:rPr>
          <w:rFonts w:ascii="Times New Roman" w:hAnsi="Times New Roman" w:eastAsia="Times New Roman" w:cs="??_GB2312"/>
          <w:sz w:val="32"/>
          <w:szCs w:val="32"/>
        </w:rPr>
        <w:t>100%</w:t>
      </w:r>
      <w:r>
        <w:rPr>
          <w:rFonts w:hint="eastAsia" w:ascii="宋体" w:hAnsi="宋体" w:cs="宋体"/>
          <w:sz w:val="32"/>
          <w:szCs w:val="32"/>
        </w:rPr>
        <w:t>。</w:t>
      </w:r>
    </w:p>
    <w:p w14:paraId="4D7E1EB4">
      <w:pPr>
        <w:spacing w:line="570" w:lineRule="exact"/>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2.2</w:t>
      </w:r>
      <w:r>
        <w:rPr>
          <w:rFonts w:hint="eastAsia" w:ascii="宋体" w:hAnsi="宋体" w:cs="宋体"/>
          <w:sz w:val="32"/>
          <w:szCs w:val="32"/>
        </w:rPr>
        <w:t>总体绩效目标完成情况分析</w:t>
      </w:r>
    </w:p>
    <w:p w14:paraId="74AB9994">
      <w:pPr>
        <w:spacing w:line="570" w:lineRule="exact"/>
        <w:ind w:firstLine="640" w:firstLineChars="200"/>
        <w:rPr>
          <w:rFonts w:ascii="Times New Roman" w:hAnsi="Times New Roman" w:eastAsia="Times New Roman" w:cs="??_GB2312"/>
          <w:sz w:val="32"/>
          <w:szCs w:val="32"/>
        </w:rPr>
      </w:pPr>
      <w:r>
        <w:rPr>
          <w:rFonts w:hint="eastAsia" w:ascii="宋体" w:hAnsi="宋体" w:cs="宋体"/>
          <w:sz w:val="32"/>
          <w:szCs w:val="32"/>
        </w:rPr>
        <w:t>为进一步缓解孤儿求学压力，改善孤儿生活，按季度分批发放助学资金。补助资金发放合规率</w:t>
      </w:r>
      <w:r>
        <w:rPr>
          <w:rFonts w:ascii="Times New Roman" w:hAnsi="Times New Roman" w:eastAsia="Times New Roman" w:cs="??_GB2312"/>
          <w:sz w:val="32"/>
          <w:szCs w:val="32"/>
        </w:rPr>
        <w:t>100%</w:t>
      </w:r>
      <w:r>
        <w:rPr>
          <w:rFonts w:hint="eastAsia" w:ascii="宋体" w:hAnsi="宋体" w:cs="宋体"/>
          <w:sz w:val="32"/>
          <w:szCs w:val="32"/>
        </w:rPr>
        <w:t>，补助资金发放及时率</w:t>
      </w:r>
      <w:r>
        <w:rPr>
          <w:rFonts w:ascii="Times New Roman" w:hAnsi="Times New Roman" w:eastAsia="Times New Roman" w:cs="??_GB2312"/>
          <w:sz w:val="32"/>
          <w:szCs w:val="32"/>
        </w:rPr>
        <w:t>100%</w:t>
      </w:r>
      <w:r>
        <w:rPr>
          <w:rFonts w:hint="eastAsia" w:ascii="宋体" w:hAnsi="宋体" w:cs="宋体"/>
          <w:sz w:val="32"/>
          <w:szCs w:val="32"/>
        </w:rPr>
        <w:t>。因享受救助孤儿变动，每季度按实际情况发放助学金。。</w:t>
      </w:r>
    </w:p>
    <w:p w14:paraId="144846B0">
      <w:pPr>
        <w:spacing w:line="570" w:lineRule="exact"/>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2.3</w:t>
      </w:r>
      <w:r>
        <w:rPr>
          <w:rFonts w:hint="eastAsia" w:ascii="宋体" w:hAnsi="宋体" w:cs="宋体"/>
          <w:sz w:val="32"/>
          <w:szCs w:val="32"/>
        </w:rPr>
        <w:t>绩效指标完成情况分析</w:t>
      </w:r>
    </w:p>
    <w:p w14:paraId="1B8E507B">
      <w:pPr>
        <w:spacing w:line="570" w:lineRule="exact"/>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2023</w:t>
      </w:r>
      <w:r>
        <w:rPr>
          <w:rFonts w:hint="eastAsia" w:ascii="宋体" w:hAnsi="宋体" w:cs="宋体"/>
          <w:sz w:val="32"/>
          <w:szCs w:val="32"/>
        </w:rPr>
        <w:t>年上半年应完成的助学孤儿数量为</w:t>
      </w:r>
      <w:r>
        <w:rPr>
          <w:rFonts w:ascii="Times New Roman" w:hAnsi="Times New Roman" w:eastAsia="Times New Roman" w:cs="??_GB2312"/>
          <w:sz w:val="32"/>
          <w:szCs w:val="32"/>
        </w:rPr>
        <w:t>7</w:t>
      </w:r>
      <w:r>
        <w:rPr>
          <w:rFonts w:hint="eastAsia" w:ascii="宋体" w:hAnsi="宋体" w:cs="宋体"/>
          <w:sz w:val="32"/>
          <w:szCs w:val="32"/>
        </w:rPr>
        <w:t>人，实际资助人数为</w:t>
      </w:r>
      <w:r>
        <w:rPr>
          <w:rFonts w:ascii="Times New Roman" w:hAnsi="Times New Roman" w:eastAsia="Times New Roman" w:cs="??_GB2312"/>
          <w:sz w:val="32"/>
          <w:szCs w:val="32"/>
        </w:rPr>
        <w:t>7</w:t>
      </w:r>
      <w:r>
        <w:rPr>
          <w:rFonts w:hint="eastAsia" w:ascii="宋体" w:hAnsi="宋体" w:cs="宋体"/>
          <w:sz w:val="32"/>
          <w:szCs w:val="32"/>
        </w:rPr>
        <w:t>人，共计</w:t>
      </w:r>
      <w:r>
        <w:rPr>
          <w:rFonts w:ascii="Times New Roman" w:hAnsi="Times New Roman" w:eastAsia="Times New Roman" w:cs="??_GB2312"/>
          <w:sz w:val="32"/>
          <w:szCs w:val="32"/>
        </w:rPr>
        <w:t>3.5</w:t>
      </w:r>
      <w:r>
        <w:rPr>
          <w:rFonts w:hint="eastAsia" w:ascii="宋体" w:hAnsi="宋体" w:cs="宋体"/>
          <w:sz w:val="32"/>
          <w:szCs w:val="32"/>
        </w:rPr>
        <w:t>万元；</w:t>
      </w:r>
      <w:r>
        <w:rPr>
          <w:rFonts w:ascii="Times New Roman" w:hAnsi="Times New Roman" w:eastAsia="Times New Roman" w:cs="??_GB2312"/>
          <w:sz w:val="32"/>
          <w:szCs w:val="32"/>
        </w:rPr>
        <w:t>2023</w:t>
      </w:r>
      <w:r>
        <w:rPr>
          <w:rFonts w:hint="eastAsia" w:ascii="宋体" w:hAnsi="宋体" w:cs="宋体"/>
          <w:sz w:val="32"/>
          <w:szCs w:val="32"/>
        </w:rPr>
        <w:t>年下半年分两个季度发放，一个季度为</w:t>
      </w:r>
      <w:r>
        <w:rPr>
          <w:rFonts w:ascii="Times New Roman" w:hAnsi="Times New Roman" w:eastAsia="Times New Roman" w:cs="??_GB2312"/>
          <w:sz w:val="32"/>
          <w:szCs w:val="32"/>
        </w:rPr>
        <w:t>5</w:t>
      </w:r>
      <w:r>
        <w:rPr>
          <w:rFonts w:hint="eastAsia" w:ascii="宋体" w:hAnsi="宋体" w:cs="宋体"/>
          <w:sz w:val="32"/>
          <w:szCs w:val="32"/>
        </w:rPr>
        <w:t>人，一个季度为</w:t>
      </w:r>
      <w:r>
        <w:rPr>
          <w:rFonts w:ascii="Times New Roman" w:hAnsi="Times New Roman" w:eastAsia="Times New Roman" w:cs="??_GB2312"/>
          <w:sz w:val="32"/>
          <w:szCs w:val="32"/>
        </w:rPr>
        <w:t>6</w:t>
      </w:r>
      <w:r>
        <w:rPr>
          <w:rFonts w:hint="eastAsia" w:ascii="宋体" w:hAnsi="宋体" w:cs="宋体"/>
          <w:sz w:val="32"/>
          <w:szCs w:val="32"/>
        </w:rPr>
        <w:t>人，共发放</w:t>
      </w:r>
      <w:r>
        <w:rPr>
          <w:rFonts w:ascii="Times New Roman" w:hAnsi="Times New Roman" w:eastAsia="Times New Roman" w:cs="??_GB2312"/>
          <w:sz w:val="32"/>
          <w:szCs w:val="32"/>
        </w:rPr>
        <w:t>2.75</w:t>
      </w:r>
      <w:r>
        <w:rPr>
          <w:rFonts w:hint="eastAsia" w:ascii="宋体" w:hAnsi="宋体" w:cs="宋体"/>
          <w:sz w:val="32"/>
          <w:szCs w:val="32"/>
        </w:rPr>
        <w:t>万元；资金发放合规率</w:t>
      </w:r>
      <w:r>
        <w:rPr>
          <w:rFonts w:ascii="Times New Roman" w:hAnsi="Times New Roman" w:eastAsia="Times New Roman" w:cs="??_GB2312"/>
          <w:sz w:val="32"/>
          <w:szCs w:val="32"/>
        </w:rPr>
        <w:t>100%</w:t>
      </w:r>
      <w:r>
        <w:rPr>
          <w:rFonts w:hint="eastAsia" w:ascii="宋体" w:hAnsi="宋体" w:cs="宋体"/>
          <w:sz w:val="32"/>
          <w:szCs w:val="32"/>
        </w:rPr>
        <w:t>，资金发放及时率</w:t>
      </w:r>
      <w:r>
        <w:rPr>
          <w:rFonts w:ascii="Times New Roman" w:hAnsi="Times New Roman" w:eastAsia="Times New Roman" w:cs="??_GB2312"/>
          <w:sz w:val="32"/>
          <w:szCs w:val="32"/>
        </w:rPr>
        <w:t>100%</w:t>
      </w:r>
      <w:r>
        <w:rPr>
          <w:rFonts w:hint="eastAsia" w:ascii="宋体" w:hAnsi="宋体" w:cs="宋体"/>
          <w:sz w:val="32"/>
          <w:szCs w:val="32"/>
        </w:rPr>
        <w:t>，孤儿满意度</w:t>
      </w:r>
      <w:r>
        <w:rPr>
          <w:rFonts w:ascii="Times New Roman" w:hAnsi="Times New Roman" w:eastAsia="Times New Roman" w:cs="??_GB2312"/>
          <w:sz w:val="32"/>
          <w:szCs w:val="32"/>
        </w:rPr>
        <w:t>100%</w:t>
      </w:r>
      <w:r>
        <w:rPr>
          <w:rFonts w:hint="eastAsia" w:ascii="宋体" w:hAnsi="宋体" w:cs="宋体"/>
          <w:sz w:val="32"/>
          <w:szCs w:val="32"/>
        </w:rPr>
        <w:t>。此项目确实有效缓解了</w:t>
      </w:r>
      <w:r>
        <w:rPr>
          <w:rFonts w:ascii="Times New Roman" w:hAnsi="Times New Roman" w:eastAsia="Times New Roman" w:cs="??_GB2312"/>
          <w:sz w:val="32"/>
          <w:szCs w:val="32"/>
        </w:rPr>
        <w:t>18</w:t>
      </w:r>
      <w:r>
        <w:rPr>
          <w:rFonts w:hint="eastAsia" w:ascii="宋体" w:hAnsi="宋体" w:cs="宋体"/>
          <w:sz w:val="32"/>
          <w:szCs w:val="32"/>
        </w:rPr>
        <w:t>周岁以上在学孤儿的求学压力。</w:t>
      </w:r>
    </w:p>
    <w:p w14:paraId="0857651D">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三、偏离绩效目标的原因和下一步改进措施</w:t>
      </w:r>
    </w:p>
    <w:p w14:paraId="58D1C950">
      <w:pPr>
        <w:spacing w:line="570" w:lineRule="exact"/>
        <w:ind w:firstLine="640" w:firstLineChars="200"/>
        <w:rPr>
          <w:rFonts w:ascii="Times New Roman" w:hAnsi="Times New Roman" w:eastAsia="Times New Roman" w:cs="??_GB2312"/>
          <w:sz w:val="32"/>
          <w:szCs w:val="32"/>
        </w:rPr>
      </w:pPr>
      <w:r>
        <w:rPr>
          <w:rFonts w:hint="eastAsia" w:ascii="宋体" w:hAnsi="宋体" w:cs="宋体"/>
          <w:sz w:val="32"/>
          <w:szCs w:val="32"/>
        </w:rPr>
        <w:t>区民政局按照每学期的人员情况发放资金，</w:t>
      </w:r>
      <w:r>
        <w:rPr>
          <w:rFonts w:ascii="Times New Roman" w:hAnsi="Times New Roman" w:eastAsia="Times New Roman" w:cs="??_GB2312"/>
          <w:sz w:val="32"/>
          <w:szCs w:val="32"/>
        </w:rPr>
        <w:t>2023</w:t>
      </w:r>
      <w:r>
        <w:rPr>
          <w:rFonts w:hint="eastAsia" w:ascii="宋体" w:hAnsi="宋体" w:cs="宋体"/>
          <w:sz w:val="32"/>
          <w:szCs w:val="32"/>
        </w:rPr>
        <w:t>年涉及两批人员，按照每季度发放的要求，剩余的</w:t>
      </w:r>
      <w:r>
        <w:rPr>
          <w:rFonts w:ascii="Times New Roman" w:hAnsi="Times New Roman" w:eastAsia="Times New Roman" w:cs="??_GB2312"/>
          <w:sz w:val="32"/>
          <w:szCs w:val="32"/>
        </w:rPr>
        <w:t>0.75</w:t>
      </w:r>
      <w:r>
        <w:rPr>
          <w:rFonts w:hint="eastAsia" w:ascii="宋体" w:hAnsi="宋体" w:cs="宋体"/>
          <w:sz w:val="32"/>
          <w:szCs w:val="32"/>
        </w:rPr>
        <w:t>万元应于</w:t>
      </w:r>
      <w:r>
        <w:rPr>
          <w:rFonts w:ascii="Times New Roman" w:hAnsi="Times New Roman" w:eastAsia="Times New Roman" w:cs="??_GB2312"/>
          <w:sz w:val="32"/>
          <w:szCs w:val="32"/>
        </w:rPr>
        <w:t>2024</w:t>
      </w:r>
      <w:r>
        <w:rPr>
          <w:rFonts w:hint="eastAsia" w:ascii="宋体" w:hAnsi="宋体" w:cs="宋体"/>
          <w:sz w:val="32"/>
          <w:szCs w:val="32"/>
        </w:rPr>
        <w:t>年发放完毕，其实际为</w:t>
      </w:r>
      <w:r>
        <w:rPr>
          <w:rFonts w:ascii="Times New Roman" w:hAnsi="Times New Roman" w:eastAsia="Times New Roman" w:cs="??_GB2312"/>
          <w:sz w:val="32"/>
          <w:szCs w:val="32"/>
        </w:rPr>
        <w:t>2023-2024</w:t>
      </w:r>
      <w:r>
        <w:rPr>
          <w:rFonts w:hint="eastAsia" w:ascii="宋体" w:hAnsi="宋体" w:cs="宋体"/>
          <w:sz w:val="32"/>
          <w:szCs w:val="32"/>
        </w:rPr>
        <w:t>年度第三季度补助资金的一部分。</w:t>
      </w:r>
    </w:p>
    <w:p w14:paraId="16D5516A">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四、绩效自评结果拟应用和公开情况</w:t>
      </w:r>
    </w:p>
    <w:p w14:paraId="3101D8E7">
      <w:pPr>
        <w:spacing w:line="570" w:lineRule="exact"/>
        <w:ind w:firstLine="640" w:firstLineChars="200"/>
        <w:rPr>
          <w:rFonts w:ascii="Times New Roman" w:hAnsi="Times New Roman" w:eastAsia="Times New Roman" w:cs="??_GB2312"/>
          <w:sz w:val="32"/>
          <w:szCs w:val="32"/>
        </w:rPr>
      </w:pPr>
      <w:r>
        <w:rPr>
          <w:rFonts w:ascii="Times New Roman" w:hAnsi="Times New Roman" w:eastAsia="Times New Roman" w:cs="??_GB2312"/>
          <w:sz w:val="32"/>
          <w:szCs w:val="32"/>
        </w:rPr>
        <w:t>2022</w:t>
      </w:r>
      <w:r>
        <w:rPr>
          <w:rFonts w:hint="eastAsia" w:ascii="宋体" w:hAnsi="宋体" w:cs="宋体"/>
          <w:sz w:val="32"/>
          <w:szCs w:val="32"/>
        </w:rPr>
        <w:t>年下半年区民政局结合孤儿在学情况就</w:t>
      </w:r>
      <w:r>
        <w:rPr>
          <w:rFonts w:ascii="Times New Roman" w:hAnsi="Times New Roman" w:eastAsia="Times New Roman" w:cs="??_GB2312"/>
          <w:sz w:val="32"/>
          <w:szCs w:val="32"/>
        </w:rPr>
        <w:t>2023</w:t>
      </w:r>
      <w:r>
        <w:rPr>
          <w:rFonts w:hint="eastAsia" w:ascii="宋体" w:hAnsi="宋体" w:cs="宋体"/>
          <w:sz w:val="32"/>
          <w:szCs w:val="32"/>
        </w:rPr>
        <w:t>年孤儿助学所需经费向市民政局提出申请，市财政综合市民政局的资金申请情况并审批后直接拨付下达区财政局，区民政局向区财政局报送资金请示函，待区财政局下拨资金后根据实际拨付在学孤儿账户，有效保障了</w:t>
      </w:r>
      <w:r>
        <w:rPr>
          <w:rFonts w:ascii="Times New Roman" w:hAnsi="Times New Roman" w:eastAsia="Times New Roman" w:cs="??_GB2312"/>
          <w:sz w:val="32"/>
          <w:szCs w:val="32"/>
        </w:rPr>
        <w:t>18</w:t>
      </w:r>
      <w:r>
        <w:rPr>
          <w:rFonts w:hint="eastAsia" w:ascii="宋体" w:hAnsi="宋体" w:cs="宋体"/>
          <w:sz w:val="32"/>
          <w:szCs w:val="32"/>
        </w:rPr>
        <w:t>周岁以上在学孤儿的受教育权利，有效缓解其求学压力，孤儿对此项目满意度达到</w:t>
      </w:r>
      <w:r>
        <w:rPr>
          <w:rFonts w:ascii="Times New Roman" w:hAnsi="Times New Roman" w:eastAsia="Times New Roman" w:cs="??_GB2312"/>
          <w:sz w:val="32"/>
          <w:szCs w:val="32"/>
        </w:rPr>
        <w:t>100%</w:t>
      </w:r>
      <w:r>
        <w:rPr>
          <w:rFonts w:hint="eastAsia" w:ascii="宋体" w:hAnsi="宋体" w:cs="宋体"/>
          <w:sz w:val="32"/>
          <w:szCs w:val="32"/>
        </w:rPr>
        <w:t>。</w:t>
      </w:r>
    </w:p>
    <w:p w14:paraId="1AA58BA1">
      <w:pPr>
        <w:spacing w:line="570" w:lineRule="exact"/>
        <w:ind w:firstLine="640" w:firstLineChars="200"/>
        <w:rPr>
          <w:rFonts w:ascii="Times New Roman" w:hAnsi="Times New Roman" w:eastAsia="Times New Roman" w:cs="??_GB2312"/>
          <w:sz w:val="32"/>
          <w:szCs w:val="32"/>
        </w:rPr>
      </w:pPr>
      <w:r>
        <w:rPr>
          <w:rFonts w:hint="eastAsia" w:ascii="宋体" w:hAnsi="宋体" w:cs="宋体"/>
          <w:sz w:val="32"/>
          <w:szCs w:val="32"/>
        </w:rPr>
        <w:t>项目进行中如有疑问随时可以联系区民政局据实查证，在一定范围内公开可查。</w:t>
      </w:r>
      <w:bookmarkStart w:id="2" w:name="_GoBack"/>
      <w:bookmarkEnd w:id="2"/>
    </w:p>
    <w:p w14:paraId="4ACBD64A">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五、其他需要说明的问题</w:t>
      </w:r>
    </w:p>
    <w:p w14:paraId="44C9303A">
      <w:pPr>
        <w:spacing w:line="570" w:lineRule="exact"/>
        <w:ind w:firstLine="640" w:firstLineChars="200"/>
        <w:rPr>
          <w:rFonts w:ascii="Times New Roman" w:hAnsi="Times New Roman" w:eastAsia="Times New Roman" w:cs="??_GB2312"/>
          <w:sz w:val="32"/>
          <w:szCs w:val="32"/>
        </w:rPr>
      </w:pPr>
      <w:r>
        <w:rPr>
          <w:rFonts w:hint="eastAsia" w:ascii="宋体" w:hAnsi="宋体" w:cs="宋体"/>
          <w:sz w:val="32"/>
          <w:szCs w:val="32"/>
        </w:rPr>
        <w:t>无</w:t>
      </w:r>
    </w:p>
    <w:p w14:paraId="4A954106">
      <w:pPr>
        <w:spacing w:line="570" w:lineRule="exact"/>
        <w:ind w:firstLine="640" w:firstLineChars="200"/>
        <w:rPr>
          <w:rFonts w:ascii="Times New Roman" w:hAnsi="Times New Roman" w:eastAsia="Times New Roman" w:cs="??_GB2312"/>
          <w:sz w:val="32"/>
          <w:szCs w:val="32"/>
        </w:rPr>
      </w:pPr>
    </w:p>
    <w:p w14:paraId="28367DCC">
      <w:pPr>
        <w:spacing w:line="570" w:lineRule="exact"/>
        <w:ind w:firstLine="640" w:firstLineChars="200"/>
        <w:rPr>
          <w:rFonts w:ascii="Times New Roman" w:hAnsi="Times New Roman" w:eastAsia="Times New Roman" w:cs="??_GB2312"/>
          <w:sz w:val="32"/>
          <w:szCs w:val="32"/>
        </w:rPr>
      </w:pPr>
      <w:r>
        <w:rPr>
          <w:rFonts w:hint="eastAsia" w:ascii="宋体" w:hAnsi="宋体" w:cs="宋体"/>
          <w:sz w:val="32"/>
          <w:szCs w:val="32"/>
        </w:rPr>
        <w:t>附件：绩效目标自评表</w:t>
      </w:r>
    </w:p>
    <w:sectPr>
      <w:pgSz w:w="11906" w:h="16838"/>
      <w:pgMar w:top="2041" w:right="1559" w:bottom="1984"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0000000000000000000"/>
    <w:charset w:val="86"/>
    <w:family w:val="auto"/>
    <w:pitch w:val="default"/>
    <w:sig w:usb0="00000000" w:usb1="00000000" w:usb2="00000010" w:usb3="00000000" w:csb0="00040000" w:csb1="00000000"/>
  </w:font>
  <w:font w:name="??_GB2312">
    <w:altName w:val="Segoe Print"/>
    <w:panose1 w:val="00000000000000000000"/>
    <w:charset w:val="00"/>
    <w:family w:val="auto"/>
    <w:pitch w:val="default"/>
    <w:sig w:usb0="00000000"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E3NjM2MDBlNjI4Yjc1ZDgyZTE1YmNlODQ1YTNmOGEifQ=="/>
  </w:docVars>
  <w:rsids>
    <w:rsidRoot w:val="00DE3E7F"/>
    <w:rsid w:val="00037549"/>
    <w:rsid w:val="000412D0"/>
    <w:rsid w:val="0004508A"/>
    <w:rsid w:val="001C7827"/>
    <w:rsid w:val="00226B4A"/>
    <w:rsid w:val="00230A59"/>
    <w:rsid w:val="00243159"/>
    <w:rsid w:val="00255950"/>
    <w:rsid w:val="002E0057"/>
    <w:rsid w:val="00354D46"/>
    <w:rsid w:val="00370A5D"/>
    <w:rsid w:val="00377DFE"/>
    <w:rsid w:val="00423ACC"/>
    <w:rsid w:val="00445800"/>
    <w:rsid w:val="004C6C68"/>
    <w:rsid w:val="004E356F"/>
    <w:rsid w:val="00503D4A"/>
    <w:rsid w:val="005431FC"/>
    <w:rsid w:val="00583748"/>
    <w:rsid w:val="006E47B1"/>
    <w:rsid w:val="00765D83"/>
    <w:rsid w:val="007E1F09"/>
    <w:rsid w:val="008716C1"/>
    <w:rsid w:val="008F6449"/>
    <w:rsid w:val="0092528B"/>
    <w:rsid w:val="00980E7B"/>
    <w:rsid w:val="00A16AA1"/>
    <w:rsid w:val="00A262E0"/>
    <w:rsid w:val="00A64C47"/>
    <w:rsid w:val="00AC2E6C"/>
    <w:rsid w:val="00BC590D"/>
    <w:rsid w:val="00C152ED"/>
    <w:rsid w:val="00CA0726"/>
    <w:rsid w:val="00CE27A1"/>
    <w:rsid w:val="00D032B8"/>
    <w:rsid w:val="00D16634"/>
    <w:rsid w:val="00D608F2"/>
    <w:rsid w:val="00D81145"/>
    <w:rsid w:val="00D85F76"/>
    <w:rsid w:val="00DB33A5"/>
    <w:rsid w:val="00DE3E7F"/>
    <w:rsid w:val="00EE60FB"/>
    <w:rsid w:val="00F46959"/>
    <w:rsid w:val="00F7583B"/>
    <w:rsid w:val="00F76A33"/>
    <w:rsid w:val="00F830BC"/>
    <w:rsid w:val="00FD12E0"/>
    <w:rsid w:val="07ED6169"/>
    <w:rsid w:val="094854D3"/>
    <w:rsid w:val="0E2A1FC8"/>
    <w:rsid w:val="14425B91"/>
    <w:rsid w:val="1F374545"/>
    <w:rsid w:val="249D7A74"/>
    <w:rsid w:val="24F86524"/>
    <w:rsid w:val="252A06A8"/>
    <w:rsid w:val="2D7B6048"/>
    <w:rsid w:val="37A20571"/>
    <w:rsid w:val="391B05DB"/>
    <w:rsid w:val="392E030F"/>
    <w:rsid w:val="3A0948D8"/>
    <w:rsid w:val="3FF12B59"/>
    <w:rsid w:val="42442951"/>
    <w:rsid w:val="462E03D3"/>
    <w:rsid w:val="4667376F"/>
    <w:rsid w:val="48580F04"/>
    <w:rsid w:val="57C739B1"/>
    <w:rsid w:val="58767185"/>
    <w:rsid w:val="64787C75"/>
    <w:rsid w:val="6EA554D6"/>
    <w:rsid w:val="73880040"/>
    <w:rsid w:val="CF7FC53D"/>
    <w:rsid w:val="DB7F5D6B"/>
    <w:rsid w:val="FE3A0E6C"/>
    <w:rsid w:val="FFE7872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uiPriority w:val="99"/>
    <w:pPr>
      <w:jc w:val="left"/>
    </w:pPr>
    <w:rPr>
      <w:kern w:val="0"/>
      <w:sz w:val="20"/>
      <w:szCs w:val="20"/>
    </w:rPr>
  </w:style>
  <w:style w:type="paragraph" w:styleId="3">
    <w:name w:val="Balloon Text"/>
    <w:basedOn w:val="1"/>
    <w:link w:val="10"/>
    <w:autoRedefine/>
    <w:semiHidden/>
    <w:qFormat/>
    <w:uiPriority w:val="99"/>
    <w:rPr>
      <w:kern w:val="0"/>
      <w:sz w:val="2"/>
    </w:rPr>
  </w:style>
  <w:style w:type="paragraph" w:styleId="4">
    <w:name w:val="footer"/>
    <w:basedOn w:val="1"/>
    <w:link w:val="11"/>
    <w:uiPriority w:val="99"/>
    <w:pPr>
      <w:tabs>
        <w:tab w:val="center" w:pos="4153"/>
        <w:tab w:val="right" w:pos="8306"/>
      </w:tabs>
      <w:snapToGrid w:val="0"/>
      <w:jc w:val="left"/>
    </w:pPr>
    <w:rPr>
      <w:rFonts w:ascii="Times New Roman" w:hAnsi="Times New Roman"/>
      <w:kern w:val="0"/>
      <w:sz w:val="18"/>
      <w:szCs w:val="18"/>
    </w:rPr>
  </w:style>
  <w:style w:type="paragraph" w:styleId="5">
    <w:name w:val="header"/>
    <w:basedOn w:val="1"/>
    <w:link w:val="12"/>
    <w:autoRedefine/>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styleId="8">
    <w:name w:val="annotation reference"/>
    <w:basedOn w:val="7"/>
    <w:semiHidden/>
    <w:qFormat/>
    <w:uiPriority w:val="99"/>
    <w:rPr>
      <w:rFonts w:cs="Times New Roman"/>
      <w:sz w:val="21"/>
    </w:rPr>
  </w:style>
  <w:style w:type="character" w:customStyle="1" w:styleId="9">
    <w:name w:val="Comment Text Char"/>
    <w:basedOn w:val="7"/>
    <w:link w:val="2"/>
    <w:semiHidden/>
    <w:qFormat/>
    <w:locked/>
    <w:uiPriority w:val="99"/>
    <w:rPr>
      <w:rFonts w:ascii="Calibri" w:hAnsi="Calibri"/>
    </w:rPr>
  </w:style>
  <w:style w:type="character" w:customStyle="1" w:styleId="10">
    <w:name w:val="Balloon Text Char"/>
    <w:basedOn w:val="7"/>
    <w:link w:val="3"/>
    <w:semiHidden/>
    <w:qFormat/>
    <w:locked/>
    <w:uiPriority w:val="99"/>
    <w:rPr>
      <w:rFonts w:ascii="Calibri" w:hAnsi="Calibri"/>
      <w:sz w:val="2"/>
    </w:rPr>
  </w:style>
  <w:style w:type="character" w:customStyle="1" w:styleId="11">
    <w:name w:val="Footer Char"/>
    <w:basedOn w:val="7"/>
    <w:link w:val="4"/>
    <w:qFormat/>
    <w:locked/>
    <w:uiPriority w:val="99"/>
    <w:rPr>
      <w:sz w:val="18"/>
    </w:rPr>
  </w:style>
  <w:style w:type="character" w:customStyle="1" w:styleId="12">
    <w:name w:val="Header Char"/>
    <w:basedOn w:val="7"/>
    <w:link w:val="5"/>
    <w:qFormat/>
    <w:locked/>
    <w:uiPriority w:val="99"/>
    <w:rPr>
      <w:sz w:val="18"/>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4</Pages>
  <Words>1381</Words>
  <Characters>1562</Characters>
  <Lines>0</Lines>
  <Paragraphs>0</Paragraphs>
  <TotalTime>1</TotalTime>
  <ScaleCrop>false</ScaleCrop>
  <LinksUpToDate>false</LinksUpToDate>
  <CharactersWithSpaces>1563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2021-03-19T15:10:00Z</dcterms:created>
  <dc:creator>Uber</dc:creator>
  <cp:lastModifiedBy>00</cp:lastModifiedBy>
  <dcterms:modified xsi:type="dcterms:W3CDTF">2024-06-27T09:23:37Z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669473C972924E75A0D2DD5439A926A3</vt:lpwstr>
  </property>
</Properties>
</file>