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项目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年度绩效自评报告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绩效目标分解下达情况</w:t>
      </w:r>
    </w:p>
    <w:p>
      <w:pPr>
        <w:pStyle w:val="9"/>
        <w:adjustRightInd w:val="0"/>
        <w:snapToGrid w:val="0"/>
        <w:spacing w:line="360" w:lineRule="auto"/>
        <w:ind w:firstLine="56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项目主要内容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2021年天津市科技局，天津市财政局下达关于创新券补贴资金的通知，宝坻区立项1家，奖励资金6万元。申请创新券补贴项目首先是企业有检验检测、产学研合作等合同，并能够提供成果证明、付款凭证、发票等有效票据，具体补贴金额为合同金额的50%给予奖励。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实施情况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：创新券补贴项目为市级申请项目，每年均可申请，每年奖励金额不得低于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1000元，不超过10万元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。具体流程由市科技局发布项目通知，区科技局负责初审，待市级复审及受专家评审后发布立项通知。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实施主体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项目预算部门为天津市科学技术局和天津市财政局，具体资金发放由区科技局负责。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下达</w:t>
      </w:r>
      <w:r>
        <w:rPr>
          <w:rFonts w:ascii="Times New Roman" w:hAnsi="Times New Roman" w:cs="Times New Roman"/>
          <w:b/>
          <w:bCs/>
          <w:sz w:val="28"/>
          <w:szCs w:val="28"/>
        </w:rPr>
        <w:t>预算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创新券项目获得市级立项后，天津市财政局、市科技局下达资金计划后区科技局向宝坻区财政局申请财政资金，得到批复后将资金下发到企业账户。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firstLine="562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>绩效目标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情况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计划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2021年内将6万元奖励资金发放到企业，2021年底内已按时完成预算计划。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绩效</w:t>
      </w:r>
      <w:r>
        <w:rPr>
          <w:rFonts w:ascii="Times New Roman" w:hAnsi="Times New Roman" w:cs="Times New Roman"/>
          <w:b/>
          <w:sz w:val="28"/>
          <w:szCs w:val="28"/>
        </w:rPr>
        <w:t>目标完成情况分析</w:t>
      </w:r>
    </w:p>
    <w:p>
      <w:pPr>
        <w:ind w:left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hint="eastAsia" w:ascii="Times New Roman" w:hAnsi="Times New Roman" w:cs="Times New Roman"/>
          <w:b/>
          <w:sz w:val="28"/>
          <w:szCs w:val="28"/>
        </w:rPr>
        <w:t>资金</w:t>
      </w:r>
      <w:r>
        <w:rPr>
          <w:rFonts w:ascii="Times New Roman" w:hAnsi="Times New Roman" w:cs="Times New Roman"/>
          <w:b/>
          <w:sz w:val="28"/>
          <w:szCs w:val="28"/>
        </w:rPr>
        <w:t>投入情况分析</w:t>
      </w:r>
    </w:p>
    <w:p>
      <w:pPr>
        <w:pStyle w:val="9"/>
        <w:adjustRightInd w:val="0"/>
        <w:snapToGrid w:val="0"/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（1）项目资金安排落实、总投入等情况分析</w:t>
      </w:r>
    </w:p>
    <w:p>
      <w:pPr>
        <w:pStyle w:val="9"/>
        <w:adjustRightInd w:val="0"/>
        <w:snapToGrid w:val="0"/>
        <w:spacing w:line="360" w:lineRule="auto"/>
        <w:ind w:firstLine="560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1.预算资金总额：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预算资金6万元。</w:t>
      </w:r>
    </w:p>
    <w:p>
      <w:pPr>
        <w:pStyle w:val="9"/>
        <w:numPr>
          <w:ilvl w:val="0"/>
          <w:numId w:val="3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资金组成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：预算资金为天津市财政资金。</w:t>
      </w:r>
    </w:p>
    <w:p>
      <w:pPr>
        <w:pStyle w:val="9"/>
        <w:numPr>
          <w:ilvl w:val="0"/>
          <w:numId w:val="3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3.实际到位金额及资金到位率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：2021年预算资金6万元全额到位，与资金计划一致，到位及时。</w:t>
      </w:r>
    </w:p>
    <w:p>
      <w:pPr>
        <w:pStyle w:val="9"/>
        <w:adjustRightInd w:val="0"/>
        <w:snapToGrid w:val="0"/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（2）项目资金实际使用情况分析</w:t>
      </w:r>
    </w:p>
    <w:p>
      <w:pPr>
        <w:pStyle w:val="9"/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项目实际</w:t>
      </w:r>
      <w:r>
        <w:rPr>
          <w:rFonts w:ascii="Times New Roman" w:hAnsi="Times New Roman" w:cs="Times New Roman"/>
          <w:b/>
          <w:bCs/>
          <w:sz w:val="28"/>
          <w:szCs w:val="28"/>
        </w:rPr>
        <w:t>支付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金额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及</w:t>
      </w:r>
      <w:r>
        <w:rPr>
          <w:rFonts w:ascii="Times New Roman" w:hAnsi="Times New Roman" w:cs="Times New Roman"/>
          <w:b/>
          <w:bCs/>
          <w:sz w:val="28"/>
          <w:szCs w:val="28"/>
        </w:rPr>
        <w:t>预算执行率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截止到评价时点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6万元项目资金已合法合规发放到企业账户，执行率100%。</w:t>
      </w:r>
    </w:p>
    <w:p>
      <w:pPr>
        <w:ind w:left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hint="eastAsia" w:ascii="Times New Roman" w:hAnsi="Times New Roman" w:cs="Times New Roman"/>
          <w:b/>
          <w:sz w:val="28"/>
          <w:szCs w:val="28"/>
        </w:rPr>
        <w:t>总体</w:t>
      </w:r>
      <w:r>
        <w:rPr>
          <w:rFonts w:ascii="Times New Roman" w:hAnsi="Times New Roman" w:cs="Times New Roman"/>
          <w:b/>
          <w:sz w:val="28"/>
          <w:szCs w:val="28"/>
        </w:rPr>
        <w:t>绩效目标完成情况分析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对照总体绩效目标分析全年实际完成情况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项目实施已完成，任务量与完成额度完全一致。</w:t>
      </w:r>
    </w:p>
    <w:p>
      <w:pPr>
        <w:ind w:left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.3</w:t>
      </w:r>
      <w:r>
        <w:rPr>
          <w:rFonts w:hint="eastAsia" w:ascii="Times New Roman" w:hAnsi="Times New Roman" w:cs="Times New Roman"/>
          <w:b/>
          <w:sz w:val="28"/>
          <w:szCs w:val="28"/>
        </w:rPr>
        <w:t>绩效</w:t>
      </w:r>
      <w:r>
        <w:rPr>
          <w:rFonts w:ascii="Times New Roman" w:hAnsi="Times New Roman" w:cs="Times New Roman"/>
          <w:b/>
          <w:sz w:val="28"/>
          <w:szCs w:val="28"/>
        </w:rPr>
        <w:t>指标完成情况分析</w:t>
      </w:r>
    </w:p>
    <w:p>
      <w:pPr>
        <w:pStyle w:val="9"/>
        <w:ind w:firstLine="560"/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  <w:t>数量指标：2021年任务目标认定创新券奖励项目1家，实际完成：组织申报创新券奖励项目1家，经过市科技局专家评审立项1家，已全部完成。</w:t>
      </w:r>
    </w:p>
    <w:p>
      <w:pPr>
        <w:pStyle w:val="9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质量指标：资金使用合法合规，指标值为100%，全年实际完成值为100%，已完成。</w:t>
      </w:r>
    </w:p>
    <w:p>
      <w:pPr>
        <w:pStyle w:val="9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时效指标：资金发放及时率，指标值为100%，全年实际完成值为100%，已完成。</w:t>
      </w:r>
    </w:p>
    <w:p>
      <w:pPr>
        <w:pStyle w:val="10"/>
        <w:shd w:val="clear" w:color="auto" w:fill="FFFFFF"/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成本指标：财政资金补贴标准：依据《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天津市科技创新券管理办法</w:t>
      </w:r>
    </w:p>
    <w:p>
      <w:pPr>
        <w:pStyle w:val="9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》，按照合同金额50%进行奖励且不得低于1000元，不超过10万元。实际2021年申报创新券奖励项目1项，经区科技局初审，市科技局组织专家评审后获得立项。合同金额12万元，按照50%核定奖励资金6万元。已完成。</w:t>
      </w:r>
    </w:p>
    <w:p>
      <w:pPr>
        <w:pStyle w:val="9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经济效益指标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：项目实施周期内带动承担单位资金投入。完成情况：已经完成，为企业资金投入提供有效保障。</w:t>
      </w:r>
    </w:p>
    <w:p>
      <w:pPr>
        <w:pStyle w:val="9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社会效益指标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：促进企业自主创新能力提升。完成情况：有效提升。</w:t>
      </w:r>
    </w:p>
    <w:p>
      <w:pPr>
        <w:pStyle w:val="9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可持续影响指标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：促进企业自主创新能力提升。完成情况：有效提升。</w:t>
      </w:r>
    </w:p>
    <w:p>
      <w:pPr>
        <w:pStyle w:val="9"/>
        <w:ind w:firstLine="560"/>
        <w:rPr>
          <w:rFonts w:hint="eastAsia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服务对象满意度指标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eastAsia="zh-CN"/>
        </w:rPr>
        <w:t>受补助企业满意度≥90%。完成情况：满意度达</w:t>
      </w:r>
      <w:r>
        <w:rPr>
          <w:rFonts w:hint="eastAsia"/>
          <w:sz w:val="28"/>
          <w:szCs w:val="28"/>
          <w:lang w:val="en-US" w:eastAsia="zh-CN"/>
        </w:rPr>
        <w:t>91%。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偏离</w:t>
      </w:r>
      <w:r>
        <w:rPr>
          <w:rFonts w:ascii="Times New Roman" w:hAnsi="Times New Roman" w:cs="Times New Roman"/>
          <w:b/>
          <w:sz w:val="28"/>
          <w:szCs w:val="28"/>
        </w:rPr>
        <w:t>绩效目标的原因和下一步改进措施</w:t>
      </w:r>
    </w:p>
    <w:p>
      <w:pPr>
        <w:pStyle w:val="9"/>
        <w:ind w:firstLine="56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通过产出指标、效益指标、满意度指标，未发生偏离目标的情况出现。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绩效</w:t>
      </w:r>
      <w:r>
        <w:rPr>
          <w:rFonts w:ascii="Times New Roman" w:hAnsi="Times New Roman" w:cs="Times New Roman"/>
          <w:b/>
          <w:sz w:val="28"/>
          <w:szCs w:val="28"/>
        </w:rPr>
        <w:t>自评结果拟应用和公开情况</w:t>
      </w:r>
    </w:p>
    <w:p>
      <w:pPr>
        <w:pStyle w:val="9"/>
        <w:ind w:firstLine="560"/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资金预算使用合规分配完全到位，可以公开，绩效自评结果随2021年部门决算在宝坻政务网上公开。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其他</w:t>
      </w:r>
      <w:r>
        <w:rPr>
          <w:rFonts w:ascii="Times New Roman" w:hAnsi="Times New Roman" w:cs="Times New Roman"/>
          <w:b/>
          <w:sz w:val="28"/>
          <w:szCs w:val="28"/>
        </w:rPr>
        <w:t>需要说明的问题</w:t>
      </w:r>
    </w:p>
    <w:p>
      <w:pPr>
        <w:ind w:firstLine="560" w:firstLineChars="200"/>
        <w:jc w:val="left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无其他需要说明的事项</w:t>
      </w:r>
    </w:p>
    <w:p>
      <w:pPr>
        <w:jc w:val="left"/>
        <w:rPr>
          <w:rFonts w:hint="eastAsia"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附件</w:t>
      </w:r>
      <w:r>
        <w:rPr>
          <w:rFonts w:ascii="Times New Roman" w:hAnsi="Times New Roman" w:cs="Times New Roman"/>
          <w:b/>
          <w:sz w:val="28"/>
          <w:szCs w:val="28"/>
        </w:rPr>
        <w:t>：绩效目标自评表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34B2C"/>
    <w:multiLevelType w:val="singleLevel"/>
    <w:tmpl w:val="92B34B2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500773C"/>
    <w:multiLevelType w:val="singleLevel"/>
    <w:tmpl w:val="A500773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46B5778"/>
    <w:multiLevelType w:val="multilevel"/>
    <w:tmpl w:val="246B577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MzQyMGVjOWM5NWUwZjQ0MDA5NDJlYzgzMjg1ZmUifQ=="/>
  </w:docVars>
  <w:rsids>
    <w:rsidRoot w:val="00DE3E7F"/>
    <w:rsid w:val="00226B4A"/>
    <w:rsid w:val="00445800"/>
    <w:rsid w:val="007D4A6C"/>
    <w:rsid w:val="00A64C47"/>
    <w:rsid w:val="00D032B8"/>
    <w:rsid w:val="00D81145"/>
    <w:rsid w:val="00DB33A5"/>
    <w:rsid w:val="00DE3E7F"/>
    <w:rsid w:val="048B4752"/>
    <w:rsid w:val="0C4D1EDE"/>
    <w:rsid w:val="12DB7E75"/>
    <w:rsid w:val="13A35855"/>
    <w:rsid w:val="143A745A"/>
    <w:rsid w:val="1C253EC4"/>
    <w:rsid w:val="249D7A74"/>
    <w:rsid w:val="2A0D62E7"/>
    <w:rsid w:val="2E9B19E7"/>
    <w:rsid w:val="40B52255"/>
    <w:rsid w:val="4667376F"/>
    <w:rsid w:val="472028FF"/>
    <w:rsid w:val="489023E6"/>
    <w:rsid w:val="49293049"/>
    <w:rsid w:val="5A066ACC"/>
    <w:rsid w:val="62913B1F"/>
    <w:rsid w:val="664F4EF8"/>
    <w:rsid w:val="66F77733"/>
    <w:rsid w:val="6C73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trs_editor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1251</Words>
  <Characters>1316</Characters>
  <Lines>3</Lines>
  <Paragraphs>1</Paragraphs>
  <TotalTime>7</TotalTime>
  <ScaleCrop>false</ScaleCrop>
  <LinksUpToDate>false</LinksUpToDate>
  <CharactersWithSpaces>1316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2021-03-19T07:10:00Z</dcterms:created>
  <dc:creator>Uber</dc:creator>
  <cp:lastModifiedBy>Administrator</cp:lastModifiedBy>
  <dcterms:modified xsi:type="dcterms:W3CDTF">2022-05-31T06:15:50Z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669473C972924E75A0D2DD5439A926A3</vt:lpwstr>
  </property>
</Properties>
</file>