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用于</w:t>
      </w:r>
      <w:r>
        <w:rPr>
          <w:rFonts w:ascii="Times New Roman" w:hAnsi="Times New Roman" w:cs="Times New Roman"/>
          <w:b/>
          <w:sz w:val="28"/>
          <w:szCs w:val="28"/>
        </w:rPr>
        <w:t>转移支付</w:t>
      </w:r>
      <w:r>
        <w:rPr>
          <w:rFonts w:hint="eastAsia" w:ascii="Times New Roman" w:hAnsi="Times New Roman" w:cs="Times New Roman"/>
          <w:b/>
          <w:sz w:val="28"/>
          <w:szCs w:val="28"/>
        </w:rPr>
        <w:t>项目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项目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项目主要内容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“宝坻土猪”种质改良及肉脂型商品代杂交繁育项目：2019年天津市科技局批准该项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目为种业重大项目，获得市级财政支持50万元，项目实施时间是2019年9月至2022年9月，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2021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年拨付资金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万元。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说明项目组织管理架构及具体实施流程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管理构架：天津市科技局是项目的主管部门，宝坻区科技局是项目组织单位，项目第一承担单位是科技计划项目实施的责任主体。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具体实施流程：征集项目→项目申报→项目受理→评审专家产生→项目评审→行政决策→项目公示→批复立项→预算审核与修订→合同签订→经费拨付→过程管理→项目验收。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（说明项目主管预算部门及项目实施主体）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项目主管预算部门为天津市宝坻区科学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eastAsia="zh-CN"/>
        </w:rPr>
        <w:t>技术局，项目实施主体为天津市天蓬花土猪饲养有限公司。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对项目资金申报、批复等情况进行说明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区科技收到市科技局关于资金发放的文件后，向区财政递交拨付资金的函，待区财政局将资金拨付到区科技局后，经区科技局党组会同意，下发至企业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计划实现的具体绩效目标（定性和定量目标）以及项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目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实施进度计划等。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计划支持项目数量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1个，财政资金到位率100%，资金及时到位率100%，财政资金发放标准10万元，项目实施周期内带动承担单位资金投入作用明显，有效提升企业自主创新能力，受补助企业满意度达到90%以上。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（1）项目资金安排落实、总投入等情况分析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1.预算资金总额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预算资金总额10万元</w:t>
      </w:r>
    </w:p>
    <w:p>
      <w:pPr>
        <w:pStyle w:val="9"/>
        <w:numPr>
          <w:ilvl w:val="0"/>
          <w:numId w:val="4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资金组成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预算资金全部来源于市财政资金。</w:t>
      </w:r>
    </w:p>
    <w:p>
      <w:pPr>
        <w:pStyle w:val="9"/>
        <w:numPr>
          <w:ilvl w:val="0"/>
          <w:numId w:val="4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实际到位金额及资金到位率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实际资金到位10万元，资金到位率100%。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项目实际支付金额10万元，预算执行率100%，与预算相同，资金拨付合规合法。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年初制定该项目总体目标为：推动已立项项目稳步实施。进一步提高宝坻区种业自主创新能力，提升对农业的创新引领发展作用。实际完成情况：项目实施良好，根据任务合同书规定内容稳步进行。提高了宝坻区种业自主创新能力，提升对农业的创新引领发展作用。</w:t>
      </w:r>
    </w:p>
    <w:p>
      <w:pPr>
        <w:ind w:left="562"/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1.数量指标，预计支持项目1项，实际支持项目1项。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2.质量指标，预计财政资金到位率达到100%，实际财政资金到位率为100%。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3.时效指标，预计资金及时到位率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100%，实际资金及时到位率100%。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4.成本指标，预计财政资金发放标准为根据《市科技局 市财政局关于下达2021年度天津市科技型企业发展专项资金项目结转资金计划的通知》（津科资〔2021〕51号），给予10万元财政资金支持，实际根据《市科技局 市财政局关于下达2021年度天津市科技型企业发展专项资金项目结转资金计划的通知》（津科资〔2021〕51号），给予天津市天蓬花土猪饲养有限公司10万元财政资金支持。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5.经济效益指标，预计项目实施周期内带动承担单位资金投入带动作用明显，实际带动承担单位资金投入带动作用明显。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6.社会效益指标，预计促进企业自主创新能力提升达到有效提升，实际达到额有效提升。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7.服务对象满意度指标预计受补助企业满意度大于等于90%，实际满意度为91%。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</w:t>
      </w: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>
      <w:pPr>
        <w:pStyle w:val="9"/>
        <w:ind w:firstLine="560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通过产出指标、效益指标、满意度指标，未发生偏离目标的情况出现。宝坻区科技局将不断采纳所扶持企业意见和建议，提升工作。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四、绩效</w:t>
      </w: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自评结果拟应用和公开情况</w:t>
      </w:r>
    </w:p>
    <w:p>
      <w:pPr>
        <w:pStyle w:val="9"/>
        <w:ind w:firstLine="56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绩效自评结果随2021年部门决算在宝坻政务网上公开。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五、</w:t>
      </w: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项目按照任务合同书正常实施，无其他需要说明的问题。</w:t>
      </w:r>
    </w:p>
    <w:p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OTUwNWMxMjZiZWMzNTZkZjhlZWRmM2YxYmU0YjUifQ=="/>
  </w:docVars>
  <w:rsids>
    <w:rsidRoot w:val="00000000"/>
    <w:rsid w:val="2D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1393</Words>
  <Characters>1477</Characters>
  <Paragraphs>41</Paragraphs>
  <TotalTime>1</TotalTime>
  <ScaleCrop>false</ScaleCrop>
  <LinksUpToDate>false</LinksUpToDate>
  <CharactersWithSpaces>1500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2021-03-21T07:10:00Z</dcterms:created>
  <dc:creator>Uber</dc:creator>
  <cp:lastModifiedBy>WPS_1602175133</cp:lastModifiedBy>
  <dcterms:modified xsi:type="dcterms:W3CDTF">2022-05-10T02:42:09Z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669473C972924E75A0D2DD5439A926A3</vt:lpwstr>
  </property>
</Properties>
</file>