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关于开展2025年（第32批）天津市企业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技术中心申报工作的通知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各街镇、宝坻经济开发区、中关村科技城管委会</w:t>
      </w:r>
      <w:r>
        <w:rPr>
          <w:rFonts w:hint="eastAsia" w:ascii="宋体" w:hAnsi="宋体" w:eastAsia="方正仿宋简体" w:cs="方正仿宋简体"/>
          <w:sz w:val="34"/>
          <w:szCs w:val="3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为进一步强化企业创新主体地位，</w:t>
      </w:r>
      <w:r>
        <w:rPr>
          <w:rFonts w:hint="eastAsia" w:ascii="方正仿宋简体" w:hAnsi="方正仿宋简体" w:eastAsia="方正仿宋简体" w:cs="方正仿宋简体"/>
          <w:kern w:val="2"/>
          <w:sz w:val="34"/>
          <w:szCs w:val="34"/>
          <w:lang w:val="en-US" w:eastAsia="zh-CN" w:bidi="ar-SA"/>
        </w:rPr>
        <w:t>加快推进企业技术中心建设，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根据《天津市企业技术中心认定管理办法》（津工信规〔2021〕1号，以下简称《管理办法》）和《天津市企业技术中心认定评价工作指南》（津工信科〔2022〕4号，以下简称《工作指南》），按照</w:t>
      </w:r>
      <w:r>
        <w:rPr>
          <w:rFonts w:hint="eastAsia" w:ascii="宋体" w:hAnsi="宋体" w:eastAsia="方正仿宋简体" w:cs="方正仿宋简体"/>
          <w:sz w:val="34"/>
          <w:szCs w:val="34"/>
        </w:rPr>
        <w:t>《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市工业和信息化局关于开展2025年（第32批）天津市企业技术中心申报工作的通知</w:t>
      </w:r>
      <w:r>
        <w:rPr>
          <w:rFonts w:hint="eastAsia" w:ascii="宋体" w:hAnsi="宋体" w:eastAsia="方正仿宋简体" w:cs="方正仿宋简体"/>
          <w:sz w:val="34"/>
          <w:szCs w:val="34"/>
        </w:rPr>
        <w:t>》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（津工信科〔2025〕6号）要</w:t>
      </w:r>
      <w:r>
        <w:rPr>
          <w:rFonts w:hint="eastAsia" w:ascii="宋体" w:hAnsi="宋体" w:eastAsia="方正仿宋简体" w:cs="方正仿宋简体"/>
          <w:sz w:val="34"/>
          <w:szCs w:val="34"/>
        </w:rPr>
        <w:t>求，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现开展2025年天津市企业技术中心申报工作，具体要求如下：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一、培育认定重点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企业主要产品或服务符合国家和我市产业发展导向，聚焦智能科技产业，绿色石化、汽车、装备制造等优势产业，生物医药、新能源、新材料、航空航天等新兴产业，以及钢铁、轻工等传统产业中具有代表性的创新企业，进一步加大战略性新兴产业领域企业技术中心培育认定力度。强化技术中心建设，支持产业链龙头企业、外地来津企业及外资研发机构申报市级企业技术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二、工作程序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（一）组织动员。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请各单位积极开展宣传动员，鼓励符合《管理办法》第六条要求的企业申报，申报企业务必于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eastAsia="zh-CN"/>
        </w:rPr>
        <w:t>5月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val="en-US" w:eastAsia="zh-CN"/>
        </w:rPr>
        <w:t>2</w:t>
      </w:r>
      <w:r>
        <w:rPr>
          <w:rFonts w:hint="default" w:ascii="宋体" w:hAnsi="宋体" w:eastAsia="方正仿宋简体" w:cs="方正仿宋简体"/>
          <w:b/>
          <w:bCs/>
          <w:sz w:val="34"/>
          <w:szCs w:val="34"/>
          <w:lang w:val="en" w:eastAsia="zh-CN"/>
        </w:rPr>
        <w:t>2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eastAsia="zh-CN"/>
        </w:rPr>
        <w:t>日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前填写拟推荐企业名单（见附件），并与区工信局企业科联系反馈。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（二）申报辅导。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市工信局将根据各区拟推荐名单，适时组织开展培训，对企业申报材料编制要点、指标含义及证明材料等进行专题讲解。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（三）网上填报。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申报企业按照《工作指南》编制申报材料，于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eastAsia="zh-CN"/>
        </w:rPr>
        <w:t>6月1日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后登录系统（https://xmps.tjiiti.org.cn），按要求完成填报和上传工作。新用户首次使用系统需注册。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（四）初审推荐。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区工信局对申报企业线上、线下材料进行初审后，将申报企业名单推荐至市工信局。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  <w:lang w:eastAsia="zh-CN"/>
        </w:rPr>
        <w:t>（五）审查评定。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市工信局根据《管理办法》对申请材料进行审查。对符合基本要求的，委托第三方机构组织专家依据《工作指南》指标体系进行综合评审。其中，符合《管理办法》第九、十、十一条要求适用简化认定政策的，按照简化认定流程认定为天津市企业技术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三、其他事项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1.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申报企业提交的审计报告，应包含可经“注册会计师行业统一监管平台”核验的验证码。市工信局将查验企业提交财务报告在统一监管平台报备情况，凡存在提供虚假财务报告的申报企业均按照《管理办法》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50" w:lineRule="exact"/>
        <w:ind w:firstLine="680" w:firstLineChars="20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2.《天津市企业技术中心认定管理办法》（津工信规〔2021〕1号）和《天津市企业技术中心认定评价工作指南》（津工信科</w:t>
      </w:r>
      <w:r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  <w:t>〔202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2</w:t>
      </w:r>
      <w:r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  <w:t>〕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4号）均可在天津市工业和信息化局官网下载。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3.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申报企业于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eastAsia="zh-CN"/>
        </w:rPr>
        <w:t>6月</w:t>
      </w:r>
      <w:r>
        <w:rPr>
          <w:rFonts w:hint="eastAsia" w:ascii="宋体" w:hAnsi="宋体" w:eastAsia="方正仿宋简体" w:cs="方正仿宋简体"/>
          <w:b/>
          <w:bCs/>
          <w:sz w:val="34"/>
          <w:szCs w:val="34"/>
          <w:lang w:val="en-US" w:eastAsia="zh-CN"/>
        </w:rPr>
        <w:t>24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日前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，将纸质版申请材料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份、电子版光盘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份，报送区工信局企业服务科（宝坻区人民政府院内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414室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附件：拟推荐申报企业信息表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default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（联系人：王策 、张佳璇      联系电话：29246947）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</w:rPr>
        <w:t xml:space="preserve">          </w:t>
      </w:r>
      <w:r>
        <w:rPr>
          <w:rFonts w:hint="eastAsia" w:ascii="宋体" w:hAnsi="宋体" w:eastAsia="方正仿宋简体" w:cs="方正仿宋简体"/>
          <w:color w:val="0000FF"/>
          <w:sz w:val="34"/>
          <w:szCs w:val="34"/>
        </w:rPr>
        <w:t xml:space="preserve"> </w:t>
      </w:r>
      <w:r>
        <w:rPr>
          <w:rFonts w:hint="eastAsia" w:ascii="宋体" w:hAnsi="宋体" w:eastAsia="方正仿宋简体" w:cs="方正仿宋简体"/>
          <w:sz w:val="34"/>
          <w:szCs w:val="3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firstLine="680" w:firstLineChars="20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50" w:lineRule="exact"/>
        <w:ind w:right="440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简体" w:cs="方正仿宋简体"/>
          <w:sz w:val="34"/>
          <w:szCs w:val="34"/>
          <w:lang w:eastAsia="zh-CN"/>
        </w:rPr>
        <w:t>宝坻区工业和信息化局</w:t>
      </w:r>
      <w:r>
        <w:rPr>
          <w:rFonts w:hint="eastAsia" w:ascii="宋体" w:hAnsi="宋体" w:eastAsia="方正仿宋简体" w:cs="方正仿宋简体"/>
          <w:sz w:val="34"/>
          <w:szCs w:val="34"/>
        </w:rPr>
        <w:t xml:space="preserve">                               </w:t>
      </w:r>
    </w:p>
    <w:p>
      <w:pPr>
        <w:spacing w:line="560" w:lineRule="exact"/>
        <w:jc w:val="both"/>
        <w:rPr>
          <w:rFonts w:hint="eastAsia" w:ascii="宋体" w:hAnsi="宋体" w:eastAsia="方正仿宋简体" w:cs="方正仿宋简体"/>
          <w:sz w:val="34"/>
          <w:szCs w:val="34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简体" w:cs="方正仿宋简体"/>
          <w:sz w:val="34"/>
          <w:szCs w:val="34"/>
        </w:rPr>
        <w:t>202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sz w:val="34"/>
          <w:szCs w:val="34"/>
        </w:rPr>
        <w:t>年</w:t>
      </w: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sz w:val="34"/>
          <w:szCs w:val="34"/>
        </w:rPr>
        <w:t>月</w:t>
      </w:r>
      <w:r>
        <w:rPr>
          <w:rFonts w:hint="default" w:ascii="宋体" w:hAnsi="宋体" w:eastAsia="方正仿宋简体" w:cs="方正仿宋简体"/>
          <w:sz w:val="34"/>
          <w:szCs w:val="34"/>
          <w:lang w:val="en"/>
        </w:rPr>
        <w:t>1</w:t>
      </w:r>
      <w:r>
        <w:rPr>
          <w:rFonts w:hint="default" w:ascii="宋体" w:hAnsi="宋体" w:eastAsia="方正仿宋简体" w:cs="方正仿宋简体"/>
          <w:sz w:val="34"/>
          <w:szCs w:val="34"/>
          <w:lang w:val="en" w:eastAsia="zh-CN"/>
        </w:rPr>
        <w:t>4</w:t>
      </w:r>
      <w:r>
        <w:rPr>
          <w:rFonts w:hint="eastAsia" w:ascii="宋体" w:hAnsi="宋体" w:eastAsia="方正仿宋简体" w:cs="方正仿宋简体"/>
          <w:sz w:val="34"/>
          <w:szCs w:val="34"/>
        </w:rPr>
        <w:t>日</w:t>
      </w:r>
    </w:p>
    <w:p>
      <w:pPr>
        <w:spacing w:line="560" w:lineRule="exact"/>
        <w:jc w:val="both"/>
        <w:rPr>
          <w:rFonts w:hint="eastAsia" w:ascii="宋体" w:hAnsi="宋体" w:eastAsia="方正仿宋简体" w:cs="方正仿宋简体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" w:eastAsia="zh-CN"/>
        </w:rPr>
        <w:t>（此件主动公开）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申报企业信息表</w:t>
      </w:r>
    </w:p>
    <w:p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推荐单位：            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tbl>
      <w:tblPr>
        <w:tblStyle w:val="8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营业收入总额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研究开发人员数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n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注：营业收入总额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研发仪器设备原值单位为千元，均为截至2024年底数据。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textAlignment w:val="auto"/>
        <w:outlineLvl w:val="9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ascii="仿宋_GB2312" w:hAnsi="Times New Roman" w:eastAsia="仿宋_GB2312" w:cs="Times New Roman"/>
          <w:sz w:val="32"/>
          <w:szCs w:val="30"/>
        </w:rPr>
      </w:pPr>
    </w:p>
    <w:sectPr>
      <w:footerReference r:id="rId4" w:type="default"/>
      <w:pgSz w:w="11906" w:h="16838"/>
      <w:pgMar w:top="1701" w:right="1559" w:bottom="1701" w:left="155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F5772-04B5-48F4-9A1B-E6A94DD352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0E5DC5-B5CB-443A-B085-1622E667B7D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C650BA-F4D8-4F3E-A747-D3CFE7E0DE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AABF55-EBA4-4DD0-A5AD-0BE35853EC7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8BDE32F-4609-4B91-B7A4-1BAA7202E1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513C566-B5BB-42CB-B43C-70624BEB19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jYxMDU5MTY3OGVmMTgzYWMwNzQ4MzY1YmFlYmUifQ=="/>
  </w:docVars>
  <w:rsids>
    <w:rsidRoot w:val="00143066"/>
    <w:rsid w:val="000118A6"/>
    <w:rsid w:val="00067FC9"/>
    <w:rsid w:val="00143066"/>
    <w:rsid w:val="00146980"/>
    <w:rsid w:val="001738B9"/>
    <w:rsid w:val="001B334D"/>
    <w:rsid w:val="001D19D7"/>
    <w:rsid w:val="0021617F"/>
    <w:rsid w:val="002A38E5"/>
    <w:rsid w:val="00397C93"/>
    <w:rsid w:val="004615A6"/>
    <w:rsid w:val="00504040"/>
    <w:rsid w:val="00540A02"/>
    <w:rsid w:val="005A6E3C"/>
    <w:rsid w:val="006A302F"/>
    <w:rsid w:val="006C692B"/>
    <w:rsid w:val="007B712D"/>
    <w:rsid w:val="00862C36"/>
    <w:rsid w:val="00A13BE9"/>
    <w:rsid w:val="00B938A5"/>
    <w:rsid w:val="00B93A39"/>
    <w:rsid w:val="00C15A67"/>
    <w:rsid w:val="00C43528"/>
    <w:rsid w:val="00D32E35"/>
    <w:rsid w:val="00F0228F"/>
    <w:rsid w:val="03BD578F"/>
    <w:rsid w:val="03C76963"/>
    <w:rsid w:val="05171224"/>
    <w:rsid w:val="05776166"/>
    <w:rsid w:val="060E6ACB"/>
    <w:rsid w:val="068648B3"/>
    <w:rsid w:val="073360BD"/>
    <w:rsid w:val="090146C5"/>
    <w:rsid w:val="09077801"/>
    <w:rsid w:val="095A3426"/>
    <w:rsid w:val="0A7315F2"/>
    <w:rsid w:val="0AC37758"/>
    <w:rsid w:val="0D8E6743"/>
    <w:rsid w:val="0EE17BF8"/>
    <w:rsid w:val="0FDF6DE2"/>
    <w:rsid w:val="104B26C9"/>
    <w:rsid w:val="12641821"/>
    <w:rsid w:val="12B43481"/>
    <w:rsid w:val="13B91642"/>
    <w:rsid w:val="152C2AC9"/>
    <w:rsid w:val="1642617C"/>
    <w:rsid w:val="16FA2643"/>
    <w:rsid w:val="174E15EF"/>
    <w:rsid w:val="183FCAF3"/>
    <w:rsid w:val="1B486183"/>
    <w:rsid w:val="1B746F78"/>
    <w:rsid w:val="1BA013E4"/>
    <w:rsid w:val="1C5B3C94"/>
    <w:rsid w:val="1DBC74E6"/>
    <w:rsid w:val="1DCA2E80"/>
    <w:rsid w:val="1DD737EE"/>
    <w:rsid w:val="1DEE209D"/>
    <w:rsid w:val="1F114ADE"/>
    <w:rsid w:val="20CF4C51"/>
    <w:rsid w:val="21BF0821"/>
    <w:rsid w:val="234A05BF"/>
    <w:rsid w:val="23503E27"/>
    <w:rsid w:val="27B17D40"/>
    <w:rsid w:val="28133675"/>
    <w:rsid w:val="294C5091"/>
    <w:rsid w:val="2AAE4EDE"/>
    <w:rsid w:val="2ADA66CC"/>
    <w:rsid w:val="2CB573F1"/>
    <w:rsid w:val="2CF972DD"/>
    <w:rsid w:val="2D850B71"/>
    <w:rsid w:val="31CB1F0F"/>
    <w:rsid w:val="333872CE"/>
    <w:rsid w:val="36FA437E"/>
    <w:rsid w:val="37A46016"/>
    <w:rsid w:val="38206066"/>
    <w:rsid w:val="3A992100"/>
    <w:rsid w:val="3AA0348E"/>
    <w:rsid w:val="3BC44F5A"/>
    <w:rsid w:val="3D0A034C"/>
    <w:rsid w:val="3DD22FEB"/>
    <w:rsid w:val="3DF7E7A6"/>
    <w:rsid w:val="3E3208A1"/>
    <w:rsid w:val="3FD9662B"/>
    <w:rsid w:val="3FFF6E8B"/>
    <w:rsid w:val="425ED85C"/>
    <w:rsid w:val="42ED123B"/>
    <w:rsid w:val="460064EE"/>
    <w:rsid w:val="47C167F2"/>
    <w:rsid w:val="48B819A3"/>
    <w:rsid w:val="49975A5C"/>
    <w:rsid w:val="49FC7FB5"/>
    <w:rsid w:val="4BA34B8C"/>
    <w:rsid w:val="4C4C5AB8"/>
    <w:rsid w:val="504B134F"/>
    <w:rsid w:val="5322283B"/>
    <w:rsid w:val="53FD38D7"/>
    <w:rsid w:val="5A6B4C8A"/>
    <w:rsid w:val="5AF80325"/>
    <w:rsid w:val="5B421B08"/>
    <w:rsid w:val="5D3F0E72"/>
    <w:rsid w:val="5DB04EE7"/>
    <w:rsid w:val="5EEDDFA8"/>
    <w:rsid w:val="5EF07C91"/>
    <w:rsid w:val="60822B6A"/>
    <w:rsid w:val="60E5134B"/>
    <w:rsid w:val="614C4F26"/>
    <w:rsid w:val="634A5A22"/>
    <w:rsid w:val="655F16CC"/>
    <w:rsid w:val="669775AE"/>
    <w:rsid w:val="67CFA822"/>
    <w:rsid w:val="67F9C714"/>
    <w:rsid w:val="6B2A62D8"/>
    <w:rsid w:val="6DADF50A"/>
    <w:rsid w:val="6DD95D94"/>
    <w:rsid w:val="6FE76397"/>
    <w:rsid w:val="70AD3C34"/>
    <w:rsid w:val="71353C29"/>
    <w:rsid w:val="72361A07"/>
    <w:rsid w:val="733EE6B5"/>
    <w:rsid w:val="75B23A9A"/>
    <w:rsid w:val="7610256F"/>
    <w:rsid w:val="77ECD3A6"/>
    <w:rsid w:val="783B7D77"/>
    <w:rsid w:val="78B23F93"/>
    <w:rsid w:val="78CA521C"/>
    <w:rsid w:val="79382508"/>
    <w:rsid w:val="795B7FA5"/>
    <w:rsid w:val="79D35D8D"/>
    <w:rsid w:val="7BF6E180"/>
    <w:rsid w:val="7D7A88C4"/>
    <w:rsid w:val="7DFF37EE"/>
    <w:rsid w:val="7E14406C"/>
    <w:rsid w:val="7FD481A0"/>
    <w:rsid w:val="7FE6CF20"/>
    <w:rsid w:val="7FF151BF"/>
    <w:rsid w:val="7FFF676C"/>
    <w:rsid w:val="8FED89F9"/>
    <w:rsid w:val="AB3B990B"/>
    <w:rsid w:val="AF5B8493"/>
    <w:rsid w:val="B4B6316C"/>
    <w:rsid w:val="B5FF4D75"/>
    <w:rsid w:val="B8352144"/>
    <w:rsid w:val="CE8938C5"/>
    <w:rsid w:val="D6F79B38"/>
    <w:rsid w:val="DAFFF56B"/>
    <w:rsid w:val="DF7F89A5"/>
    <w:rsid w:val="DFF328E7"/>
    <w:rsid w:val="EDD9C104"/>
    <w:rsid w:val="EF07271E"/>
    <w:rsid w:val="F42EF8F6"/>
    <w:rsid w:val="F5FECD5A"/>
    <w:rsid w:val="F6DCF36F"/>
    <w:rsid w:val="F7B422DF"/>
    <w:rsid w:val="F7EDFF99"/>
    <w:rsid w:val="F90BC85F"/>
    <w:rsid w:val="FBBB5DA1"/>
    <w:rsid w:val="FDAFC769"/>
    <w:rsid w:val="FEBE5EFA"/>
    <w:rsid w:val="FECF19E6"/>
    <w:rsid w:val="FEE35628"/>
    <w:rsid w:val="FFDDF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9"/>
    <w:basedOn w:val="1"/>
    <w:next w:val="1"/>
    <w:unhideWhenUsed/>
    <w:qFormat/>
    <w:uiPriority w:val="39"/>
    <w:pPr>
      <w:ind w:left="1680"/>
    </w:pPr>
    <w:rPr>
      <w:rFonts w:ascii="Times New Roman"/>
      <w:sz w:val="18"/>
    </w:rPr>
  </w:style>
  <w:style w:type="paragraph" w:styleId="5">
    <w:name w:val="footer"/>
    <w:basedOn w:val="1"/>
    <w:link w:val="13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501</Words>
  <Characters>2860</Characters>
  <Lines>23</Lines>
  <Paragraphs>6</Paragraphs>
  <TotalTime>1</TotalTime>
  <ScaleCrop>false</ScaleCrop>
  <LinksUpToDate>false</LinksUpToDate>
  <CharactersWithSpaces>3355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2024-01-21T21:51:00Z</dcterms:created>
  <dc:creator>lenovo</dc:creator>
  <cp:lastModifiedBy>Administrator</cp:lastModifiedBy>
  <cp:lastPrinted>2024-01-23T23:13:00Z</cp:lastPrinted>
  <dcterms:modified xsi:type="dcterms:W3CDTF">2025-05-19T06:51:26Z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DDD943E725564AC3B97871D996ED3432_13</vt:lpwstr>
  </property>
</Properties>
</file>