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42" w:firstLineChars="150"/>
        <w:jc w:val="center"/>
        <w:rPr>
          <w:rFonts w:ascii="仿宋" w:hAnsi="仿宋" w:eastAsia="仿宋"/>
          <w:b/>
          <w:sz w:val="36"/>
          <w:szCs w:val="36"/>
        </w:rPr>
      </w:pPr>
      <w:r>
        <w:rPr>
          <w:rFonts w:hint="eastAsia" w:ascii="仿宋" w:hAnsi="仿宋" w:eastAsia="仿宋"/>
          <w:b/>
          <w:sz w:val="36"/>
          <w:szCs w:val="36"/>
        </w:rPr>
        <w:t>海滨街道创城创卫清整卫生项目情况</w:t>
      </w: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一、项目概述</w:t>
      </w:r>
    </w:p>
    <w:p>
      <w:pPr>
        <w:spacing w:line="360" w:lineRule="auto"/>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对海滨街道行政区域内，背街里巷、拆迁工地、待建工地、林地、河道卫生清整全面开展环境卫生整治工作。</w:t>
      </w:r>
      <w:r>
        <w:rPr>
          <w:rFonts w:ascii="仿宋" w:hAnsi="仿宋" w:eastAsia="仿宋" w:cs="仿宋"/>
          <w:color w:val="000000"/>
          <w:sz w:val="32"/>
          <w:szCs w:val="32"/>
        </w:rPr>
        <w:t xml:space="preserve"> </w:t>
      </w: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二、立项依据</w:t>
      </w:r>
    </w:p>
    <w:p>
      <w:pPr>
        <w:spacing w:line="360" w:lineRule="auto"/>
        <w:ind w:firstLine="480" w:firstLineChars="150"/>
        <w:rPr>
          <w:rFonts w:ascii="仿宋" w:hAnsi="仿宋" w:eastAsia="仿宋"/>
          <w:sz w:val="32"/>
          <w:szCs w:val="32"/>
        </w:rPr>
      </w:pPr>
      <w:r>
        <w:rPr>
          <w:rFonts w:hint="eastAsia" w:ascii="仿宋" w:hAnsi="仿宋" w:eastAsia="仿宋"/>
          <w:sz w:val="32"/>
          <w:szCs w:val="32"/>
        </w:rPr>
        <w:t>根据区域环境卫生治理攻坚行动指挥部创建国家卫生区指挥部办公室的发布的，关于“迎国家验收，建品质宝坻”市容环境攻坚行动的工作方案等相关文件。</w:t>
      </w: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三、实施主体</w:t>
      </w:r>
    </w:p>
    <w:p>
      <w:pPr>
        <w:spacing w:line="360" w:lineRule="auto"/>
        <w:ind w:firstLine="480" w:firstLineChars="150"/>
        <w:rPr>
          <w:rFonts w:ascii="仿宋" w:hAnsi="仿宋" w:eastAsia="仿宋"/>
          <w:sz w:val="32"/>
          <w:szCs w:val="32"/>
        </w:rPr>
      </w:pPr>
      <w:r>
        <w:rPr>
          <w:rFonts w:hint="eastAsia" w:ascii="仿宋" w:hAnsi="仿宋" w:eastAsia="仿宋"/>
          <w:sz w:val="32"/>
          <w:szCs w:val="32"/>
        </w:rPr>
        <w:t>天津旭阳劳务有限公司</w:t>
      </w: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四、实施方案</w:t>
      </w:r>
    </w:p>
    <w:p>
      <w:pPr>
        <w:spacing w:line="360" w:lineRule="auto"/>
        <w:ind w:firstLine="480" w:firstLineChars="150"/>
        <w:rPr>
          <w:rFonts w:ascii="仿宋" w:hAnsi="仿宋" w:eastAsia="仿宋"/>
          <w:sz w:val="32"/>
          <w:szCs w:val="32"/>
        </w:rPr>
      </w:pPr>
      <w:r>
        <w:rPr>
          <w:rFonts w:hint="eastAsia" w:ascii="仿宋" w:hAnsi="仿宋" w:eastAsia="仿宋"/>
          <w:sz w:val="32"/>
          <w:szCs w:val="32"/>
        </w:rPr>
        <w:t>由街道环卫站组织监督，由天津旭阳劳务有限公司负责每天组织保洁人员、垃圾清运车、机械等设施，对</w:t>
      </w:r>
      <w:r>
        <w:rPr>
          <w:rFonts w:hint="eastAsia" w:ascii="仿宋" w:hAnsi="仿宋" w:eastAsia="仿宋" w:cs="仿宋"/>
          <w:color w:val="000000"/>
          <w:sz w:val="32"/>
          <w:szCs w:val="32"/>
        </w:rPr>
        <w:t>海滨街道行政区域内，背街里巷、拆迁工地、待建工地、林地、河道卫生清整全面开展环境卫生整治工作。</w:t>
      </w: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五、实施周期：</w:t>
      </w:r>
      <w:r>
        <w:rPr>
          <w:rFonts w:hint="eastAsia" w:ascii="仿宋" w:hAnsi="仿宋" w:eastAsia="仿宋"/>
          <w:sz w:val="32"/>
          <w:szCs w:val="32"/>
        </w:rPr>
        <w:t>2020年底完成</w:t>
      </w:r>
    </w:p>
    <w:p>
      <w:pPr>
        <w:spacing w:line="360" w:lineRule="auto"/>
        <w:ind w:firstLine="482" w:firstLineChars="150"/>
        <w:rPr>
          <w:rFonts w:ascii="仿宋" w:hAnsi="仿宋" w:eastAsia="仿宋"/>
          <w:sz w:val="32"/>
          <w:szCs w:val="32"/>
        </w:rPr>
      </w:pPr>
      <w:r>
        <w:rPr>
          <w:rFonts w:hint="eastAsia" w:ascii="仿宋" w:hAnsi="仿宋" w:eastAsia="仿宋"/>
          <w:b/>
          <w:sz w:val="32"/>
          <w:szCs w:val="32"/>
        </w:rPr>
        <w:t>六、年度预算安排</w:t>
      </w:r>
      <w:r>
        <w:rPr>
          <w:rFonts w:hint="eastAsia" w:ascii="仿宋" w:hAnsi="仿宋" w:eastAsia="仿宋"/>
          <w:sz w:val="32"/>
          <w:szCs w:val="32"/>
        </w:rPr>
        <w:t>：670万</w:t>
      </w: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七、绩效目标和指标</w:t>
      </w:r>
    </w:p>
    <w:p>
      <w:pPr>
        <w:spacing w:line="360" w:lineRule="auto"/>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为改善中心城区城市面貌，提升居民生活品质，打造和谐宜居的城市环境，进一步延伸城市管理触角，创建整洁、优美、文明、有序的城市环境，展现良好城市形象，达到国家创城创卫标准。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F75"/>
    <w:rsid w:val="00162195"/>
    <w:rsid w:val="00331030"/>
    <w:rsid w:val="00356C05"/>
    <w:rsid w:val="003940C9"/>
    <w:rsid w:val="00401F75"/>
    <w:rsid w:val="0047006F"/>
    <w:rsid w:val="004F1EB0"/>
    <w:rsid w:val="0055790F"/>
    <w:rsid w:val="005E29E2"/>
    <w:rsid w:val="00761ED1"/>
    <w:rsid w:val="007C3960"/>
    <w:rsid w:val="00826FB8"/>
    <w:rsid w:val="009368A6"/>
    <w:rsid w:val="00957CD4"/>
    <w:rsid w:val="00AD44CC"/>
    <w:rsid w:val="00AD5877"/>
    <w:rsid w:val="00B37B7E"/>
    <w:rsid w:val="00C96A58"/>
    <w:rsid w:val="00CA2A46"/>
    <w:rsid w:val="00D068BE"/>
    <w:rsid w:val="00DC631C"/>
    <w:rsid w:val="00E95E1E"/>
    <w:rsid w:val="3D6F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116</Words>
  <Characters>667</Characters>
  <Lines>5</Lines>
  <Paragraphs>1</Paragraphs>
  <TotalTime>334</TotalTime>
  <ScaleCrop>false</ScaleCrop>
  <LinksUpToDate>false</LinksUpToDate>
  <CharactersWithSpaces>782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2020-02-13T03:07:00Z</dcterms:created>
  <dc:creator>lenovo</dc:creator>
  <cp:lastModifiedBy>lenovo</cp:lastModifiedBy>
  <dcterms:modified xsi:type="dcterms:W3CDTF">2020-02-14T08:08:51Z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