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04033">
      <w:pPr>
        <w:pStyle w:val="10"/>
        <w:overflowPunct w:val="0"/>
        <w:adjustRightInd w:val="0"/>
        <w:snapToGrid w:val="0"/>
        <w:spacing w:before="0" w:beforeAutospacing="0" w:after="0" w:afterAutospacing="0"/>
        <w:jc w:val="center"/>
        <w:rPr>
          <w:rFonts w:hint="eastAsia" w:ascii="方正小标宋简体" w:eastAsia="方正小标宋简体"/>
          <w:snapToGrid w:val="0"/>
          <w:sz w:val="44"/>
          <w:szCs w:val="44"/>
        </w:rPr>
      </w:pPr>
      <w:r>
        <w:rPr>
          <w:rFonts w:hint="eastAsia" w:ascii="方正小标宋简体" w:eastAsia="方正小标宋简体"/>
          <w:snapToGrid w:val="0"/>
          <w:sz w:val="44"/>
          <w:szCs w:val="44"/>
          <w:lang w:val="en-US" w:eastAsia="zh-CN"/>
        </w:rPr>
        <w:t>天津市宝坻区</w:t>
      </w:r>
      <w:r>
        <w:rPr>
          <w:rFonts w:hint="eastAsia" w:ascii="方正小标宋简体" w:eastAsia="方正小标宋简体"/>
          <w:snapToGrid w:val="0"/>
          <w:sz w:val="44"/>
          <w:szCs w:val="44"/>
        </w:rPr>
        <w:t>生活垃圾填埋场渗滤液事故</w:t>
      </w:r>
    </w:p>
    <w:p w14:paraId="79C041D5">
      <w:pPr>
        <w:pStyle w:val="10"/>
        <w:overflowPunct w:val="0"/>
        <w:adjustRightInd w:val="0"/>
        <w:snapToGrid w:val="0"/>
        <w:spacing w:before="0" w:beforeAutospacing="0" w:after="0" w:afterAutospacing="0"/>
        <w:jc w:val="center"/>
        <w:rPr>
          <w:rFonts w:hint="eastAsia" w:ascii="方正小标宋简体" w:eastAsia="方正小标宋简体"/>
          <w:snapToGrid w:val="0"/>
          <w:sz w:val="44"/>
          <w:szCs w:val="44"/>
          <w:lang w:eastAsia="zh-CN"/>
        </w:rPr>
      </w:pPr>
      <w:r>
        <w:rPr>
          <w:rFonts w:hint="eastAsia" w:ascii="方正小标宋简体" w:eastAsia="方正小标宋简体"/>
          <w:snapToGrid w:val="0"/>
          <w:sz w:val="44"/>
          <w:szCs w:val="44"/>
        </w:rPr>
        <w:t>应急预案</w:t>
      </w:r>
      <w:r>
        <w:rPr>
          <w:rFonts w:hint="eastAsia" w:ascii="方正小标宋简体" w:eastAsia="方正小标宋简体"/>
          <w:snapToGrid w:val="0"/>
          <w:sz w:val="44"/>
          <w:szCs w:val="44"/>
          <w:lang w:eastAsia="zh-CN"/>
        </w:rPr>
        <w:t>（</w:t>
      </w:r>
      <w:r>
        <w:rPr>
          <w:rFonts w:hint="eastAsia" w:ascii="方正小标宋简体" w:eastAsia="方正小标宋简体"/>
          <w:snapToGrid w:val="0"/>
          <w:sz w:val="44"/>
          <w:szCs w:val="44"/>
          <w:lang w:val="en-US" w:eastAsia="zh-CN"/>
        </w:rPr>
        <w:t>征求意见稿</w:t>
      </w:r>
      <w:r>
        <w:rPr>
          <w:rFonts w:hint="eastAsia" w:ascii="方正小标宋简体" w:eastAsia="方正小标宋简体"/>
          <w:snapToGrid w:val="0"/>
          <w:sz w:val="44"/>
          <w:szCs w:val="44"/>
          <w:lang w:eastAsia="zh-CN"/>
        </w:rPr>
        <w:t>）</w:t>
      </w:r>
    </w:p>
    <w:p w14:paraId="7D6FF6D1">
      <w:pPr>
        <w:pStyle w:val="10"/>
        <w:overflowPunct w:val="0"/>
        <w:adjustRightInd w:val="0"/>
        <w:spacing w:before="0" w:beforeAutospacing="0" w:after="0" w:afterAutospacing="0"/>
        <w:ind w:firstLine="624" w:firstLineChars="200"/>
        <w:jc w:val="both"/>
        <w:rPr>
          <w:rFonts w:eastAsia="黑体"/>
          <w:snapToGrid w:val="0"/>
          <w:sz w:val="32"/>
          <w:szCs w:val="32"/>
        </w:rPr>
      </w:pPr>
    </w:p>
    <w:p w14:paraId="7CEECBBA">
      <w:pPr>
        <w:pStyle w:val="10"/>
        <w:overflowPunct w:val="0"/>
        <w:adjustRightInd w:val="0"/>
        <w:spacing w:before="0" w:beforeAutospacing="0" w:after="0" w:afterAutospacing="0"/>
        <w:ind w:firstLine="624" w:firstLineChars="200"/>
        <w:jc w:val="both"/>
        <w:rPr>
          <w:rFonts w:eastAsia="黑体"/>
          <w:kern w:val="2"/>
          <w:sz w:val="32"/>
          <w:szCs w:val="32"/>
        </w:rPr>
      </w:pPr>
      <w:r>
        <w:rPr>
          <w:rFonts w:eastAsia="黑体"/>
          <w:kern w:val="2"/>
          <w:sz w:val="32"/>
          <w:szCs w:val="32"/>
        </w:rPr>
        <w:t>1 总则</w:t>
      </w:r>
    </w:p>
    <w:p w14:paraId="065DFB65">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1.1 编制目的</w:t>
      </w:r>
    </w:p>
    <w:p w14:paraId="78F8D538">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建立职责明确、规范有序、及时高效的应急指挥体系，提高对本市生活垃圾填埋场渗滤液事故的应对能力，规范生活垃圾填埋场渗滤液事故的应急管理和应急响应程序，及时有效处置生活垃圾填埋场渗滤液事故，减少对周边环境和人民生命财产的影响。</w:t>
      </w:r>
    </w:p>
    <w:p w14:paraId="4E7EF806">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仿宋_GB2312"/>
          <w:color w:val="auto"/>
          <w:kern w:val="2"/>
          <w:sz w:val="32"/>
          <w:szCs w:val="32"/>
        </w:rPr>
        <w:t xml:space="preserve">1.2 </w:t>
      </w:r>
      <w:r>
        <w:rPr>
          <w:rFonts w:eastAsia="楷体_GB2312"/>
          <w:color w:val="auto"/>
          <w:kern w:val="2"/>
          <w:sz w:val="32"/>
          <w:szCs w:val="32"/>
        </w:rPr>
        <w:t>编制依据</w:t>
      </w:r>
    </w:p>
    <w:p w14:paraId="792FFF8A">
      <w:pPr>
        <w:pStyle w:val="2"/>
        <w:ind w:firstLine="624" w:firstLineChars="200"/>
        <w:rPr>
          <w:rFonts w:eastAsia="仿宋_GB2312"/>
          <w:color w:val="auto"/>
          <w:szCs w:val="32"/>
        </w:rPr>
      </w:pPr>
      <w:r>
        <w:rPr>
          <w:rFonts w:eastAsia="仿宋_GB2312"/>
          <w:color w:val="auto"/>
          <w:szCs w:val="32"/>
        </w:rPr>
        <w:t>依据《中华人民共和国突发事件应对法</w:t>
      </w:r>
      <w:r>
        <w:rPr>
          <w:rFonts w:hint="eastAsia" w:eastAsia="仿宋_GB2312"/>
          <w:color w:val="auto"/>
          <w:szCs w:val="32"/>
        </w:rPr>
        <w:t>》、《</w:t>
      </w:r>
      <w:r>
        <w:rPr>
          <w:rFonts w:eastAsia="仿宋_GB2312"/>
          <w:color w:val="auto"/>
          <w:szCs w:val="32"/>
        </w:rPr>
        <w:t>中华人民共和国安全生产法</w:t>
      </w:r>
      <w:r>
        <w:rPr>
          <w:rFonts w:hint="eastAsia" w:eastAsia="仿宋_GB2312"/>
          <w:color w:val="auto"/>
          <w:szCs w:val="32"/>
        </w:rPr>
        <w:t>》</w:t>
      </w:r>
      <w:r>
        <w:rPr>
          <w:rFonts w:eastAsia="仿宋_GB2312"/>
          <w:color w:val="auto"/>
          <w:szCs w:val="32"/>
        </w:rPr>
        <w:t>、《中华人民共和国环境保护法》、《国家突发环境事件应急预案》、《天津市环境保护条例》、《天津市水污染防治条例》、《天津市实施〈中华人民共和国突发事件应对法〉办法》、《天津市突发事件总体应急预案》</w:t>
      </w:r>
      <w:r>
        <w:rPr>
          <w:rFonts w:hint="eastAsia" w:eastAsia="仿宋_GB2312"/>
          <w:color w:val="auto"/>
          <w:szCs w:val="32"/>
          <w:lang w:eastAsia="zh-CN"/>
        </w:rPr>
        <w:t>、《天津市生活垃圾填埋场渗滤液事故应急预案》</w:t>
      </w:r>
      <w:r>
        <w:rPr>
          <w:rFonts w:eastAsia="仿宋_GB2312"/>
          <w:color w:val="auto"/>
          <w:szCs w:val="32"/>
        </w:rPr>
        <w:t>等法律、法规和规范性文件，结合本市实际，制定本预案。</w:t>
      </w:r>
    </w:p>
    <w:p w14:paraId="6FD607FA">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1.3 适用范围</w:t>
      </w:r>
    </w:p>
    <w:p w14:paraId="01AA9310">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本预案适用于本</w:t>
      </w:r>
      <w:r>
        <w:rPr>
          <w:rFonts w:hint="eastAsia" w:eastAsia="仿宋_GB2312"/>
          <w:color w:val="auto"/>
          <w:kern w:val="2"/>
          <w:sz w:val="32"/>
          <w:szCs w:val="32"/>
          <w:lang w:val="en-US" w:eastAsia="zh-CN"/>
        </w:rPr>
        <w:t>区</w:t>
      </w:r>
      <w:r>
        <w:rPr>
          <w:rFonts w:eastAsia="仿宋_GB2312"/>
          <w:color w:val="auto"/>
          <w:kern w:val="2"/>
          <w:sz w:val="32"/>
          <w:szCs w:val="32"/>
        </w:rPr>
        <w:t>行政区域内的生活垃圾填埋场渗滤液事故的监测、预防和应急处置。</w:t>
      </w:r>
    </w:p>
    <w:p w14:paraId="44AA54C2">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生</w:t>
      </w:r>
      <w:r>
        <w:rPr>
          <w:rFonts w:eastAsia="仿宋_GB2312"/>
          <w:color w:val="auto"/>
          <w:spacing w:val="-2"/>
          <w:kern w:val="2"/>
          <w:sz w:val="32"/>
          <w:szCs w:val="32"/>
        </w:rPr>
        <w:t>活垃圾焚烧发电厂、厨余垃圾处理厂、生活垃圾中转站等其他生活垃圾处理设施渗滤液事故的应对工作可参照本预案执行。</w:t>
      </w:r>
    </w:p>
    <w:p w14:paraId="6798A4CC">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1.4 工作原则</w:t>
      </w:r>
    </w:p>
    <w:p w14:paraId="314F63D7">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坚持党委领导、政府主导，完善党委领导下的渗滤液事故应急管理行政领导负责制。坚持人民至上、生命至上、安全第一、全力抢险、平战结合、预防为主。坚持统一指挥、分级分部门负责，条块结合、上下联动，局部利益服从全局利益。坚持依法管理、社会参与、科学处置。</w:t>
      </w:r>
    </w:p>
    <w:p w14:paraId="60832748">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1.5 事故分级</w:t>
      </w:r>
    </w:p>
    <w:p w14:paraId="08803376">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根据事故危害和损失程度，生活垃圾填埋场渗滤液事故分为特别重大、重大、较大、一般4个等级。</w:t>
      </w:r>
    </w:p>
    <w:p w14:paraId="1845FAE4">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2 组织指挥体系</w:t>
      </w:r>
    </w:p>
    <w:p w14:paraId="42E66D41">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2.1 指挥机构</w:t>
      </w:r>
    </w:p>
    <w:p w14:paraId="43FB1414">
      <w:pPr>
        <w:pStyle w:val="11"/>
        <w:overflowPunct w:val="0"/>
        <w:adjustRightInd w:val="0"/>
        <w:ind w:firstLine="624" w:firstLineChars="200"/>
        <w:rPr>
          <w:rFonts w:ascii="Calibri" w:hAnsi="Calibri" w:eastAsia="仿宋_GB2312"/>
          <w:color w:val="auto"/>
          <w:sz w:val="32"/>
          <w:szCs w:val="32"/>
        </w:rPr>
      </w:pPr>
      <w:r>
        <w:rPr>
          <w:rFonts w:eastAsia="仿宋_GB2312"/>
          <w:color w:val="auto"/>
          <w:sz w:val="32"/>
          <w:szCs w:val="32"/>
        </w:rPr>
        <w:t xml:space="preserve">2.1.1 </w:t>
      </w:r>
      <w:r>
        <w:rPr>
          <w:rFonts w:eastAsia="仿宋_GB2312"/>
          <w:color w:val="auto"/>
          <w:sz w:val="32"/>
          <w:szCs w:val="32"/>
          <w:lang w:bidi="ar"/>
        </w:rPr>
        <w:t>设立</w:t>
      </w:r>
      <w:r>
        <w:rPr>
          <w:rFonts w:eastAsia="仿宋_GB2312"/>
          <w:color w:val="auto"/>
          <w:sz w:val="32"/>
          <w:szCs w:val="32"/>
        </w:rPr>
        <w:t>天津市</w:t>
      </w:r>
      <w:r>
        <w:rPr>
          <w:rFonts w:hint="eastAsia" w:eastAsia="仿宋_GB2312"/>
          <w:color w:val="auto"/>
          <w:sz w:val="32"/>
          <w:szCs w:val="32"/>
          <w:lang w:val="en-US" w:eastAsia="zh-CN"/>
        </w:rPr>
        <w:t>宝坻区</w:t>
      </w:r>
      <w:r>
        <w:rPr>
          <w:rFonts w:eastAsia="仿宋_GB2312"/>
          <w:color w:val="auto"/>
          <w:sz w:val="32"/>
          <w:szCs w:val="32"/>
        </w:rPr>
        <w:t>生活垃圾填埋场渗滤液事故应急指挥部</w:t>
      </w:r>
      <w:r>
        <w:rPr>
          <w:rFonts w:ascii="Calibri" w:hAnsi="Calibri" w:eastAsia="仿宋_GB2312"/>
          <w:color w:val="auto"/>
          <w:sz w:val="32"/>
          <w:szCs w:val="32"/>
        </w:rPr>
        <w:t>（以下简称</w:t>
      </w:r>
      <w:r>
        <w:rPr>
          <w:rFonts w:hint="eastAsia" w:ascii="Calibri" w:hAnsi="Calibri" w:eastAsia="仿宋_GB2312"/>
          <w:color w:val="auto"/>
          <w:sz w:val="32"/>
          <w:szCs w:val="32"/>
          <w:lang w:val="en-US" w:eastAsia="zh-CN"/>
        </w:rPr>
        <w:t>区</w:t>
      </w:r>
      <w:r>
        <w:rPr>
          <w:rFonts w:ascii="Calibri" w:hAnsi="Calibri" w:eastAsia="仿宋_GB2312"/>
          <w:color w:val="auto"/>
          <w:sz w:val="32"/>
          <w:szCs w:val="32"/>
        </w:rPr>
        <w:t>应急指挥部）。</w:t>
      </w:r>
      <w:r>
        <w:rPr>
          <w:rFonts w:hint="eastAsia" w:ascii="Calibri" w:hAnsi="Calibri" w:eastAsia="仿宋_GB2312"/>
          <w:color w:val="auto"/>
          <w:sz w:val="32"/>
          <w:szCs w:val="32"/>
          <w:lang w:val="en-US" w:eastAsia="zh-CN"/>
        </w:rPr>
        <w:t>区</w:t>
      </w:r>
      <w:r>
        <w:rPr>
          <w:rFonts w:ascii="Calibri" w:hAnsi="Calibri" w:eastAsia="仿宋_GB2312"/>
          <w:color w:val="auto"/>
          <w:sz w:val="32"/>
          <w:szCs w:val="32"/>
        </w:rPr>
        <w:t>应急指挥部总指挥由分管城市管理工作的副</w:t>
      </w:r>
      <w:r>
        <w:rPr>
          <w:rFonts w:hint="eastAsia" w:ascii="Calibri" w:hAnsi="Calibri" w:eastAsia="仿宋_GB2312"/>
          <w:color w:val="auto"/>
          <w:sz w:val="32"/>
          <w:szCs w:val="32"/>
          <w:lang w:val="en-US" w:eastAsia="zh-CN"/>
        </w:rPr>
        <w:t>区</w:t>
      </w:r>
      <w:r>
        <w:rPr>
          <w:rFonts w:ascii="Calibri" w:hAnsi="Calibri" w:eastAsia="仿宋_GB2312"/>
          <w:color w:val="auto"/>
          <w:sz w:val="32"/>
          <w:szCs w:val="32"/>
        </w:rPr>
        <w:t>长担任</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副总指挥由区政府</w:t>
      </w:r>
      <w:r>
        <w:rPr>
          <w:rFonts w:hint="eastAsia" w:ascii="Times New Roman" w:hAnsi="Times New Roman" w:eastAsia="仿宋_GB2312" w:cs="Times New Roman"/>
          <w:color w:val="auto"/>
          <w:sz w:val="32"/>
          <w:szCs w:val="32"/>
          <w:lang w:val="en-US" w:eastAsia="zh-CN"/>
        </w:rPr>
        <w:t>办公室</w:t>
      </w:r>
      <w:r>
        <w:rPr>
          <w:rFonts w:hint="eastAsia" w:ascii="Times New Roman" w:hAnsi="Times New Roman" w:eastAsia="仿宋_GB2312" w:cs="Times New Roman"/>
          <w:color w:val="auto"/>
          <w:sz w:val="32"/>
          <w:szCs w:val="32"/>
        </w:rPr>
        <w:t>分管副主任和区</w:t>
      </w:r>
      <w:r>
        <w:rPr>
          <w:rFonts w:hint="eastAsia" w:ascii="Times New Roman" w:hAnsi="Times New Roman" w:eastAsia="仿宋_GB2312" w:cs="Times New Roman"/>
          <w:color w:val="auto"/>
          <w:sz w:val="32"/>
          <w:szCs w:val="32"/>
          <w:lang w:eastAsia="zh-CN"/>
        </w:rPr>
        <w:t>城市管理</w:t>
      </w:r>
      <w:r>
        <w:rPr>
          <w:rFonts w:hint="eastAsia" w:ascii="Times New Roman" w:hAnsi="Times New Roman" w:eastAsia="仿宋_GB2312" w:cs="Times New Roman"/>
          <w:color w:val="auto"/>
          <w:sz w:val="32"/>
          <w:szCs w:val="32"/>
        </w:rPr>
        <w:t>委主任担任</w:t>
      </w:r>
      <w:r>
        <w:rPr>
          <w:rFonts w:ascii="Times New Roman" w:hAnsi="Times New Roman" w:eastAsia="仿宋_GB2312" w:cs="Times New Roman"/>
          <w:color w:val="auto"/>
          <w:sz w:val="32"/>
          <w:szCs w:val="32"/>
        </w:rPr>
        <w:t>。</w:t>
      </w:r>
    </w:p>
    <w:p w14:paraId="2F7C60A3">
      <w:pPr>
        <w:pStyle w:val="11"/>
        <w:overflowPunct w:val="0"/>
        <w:adjustRightInd w:val="0"/>
        <w:ind w:firstLine="624" w:firstLineChars="200"/>
        <w:rPr>
          <w:rFonts w:eastAsia="仿宋_GB2312"/>
          <w:color w:val="auto"/>
          <w:kern w:val="2"/>
          <w:sz w:val="32"/>
          <w:szCs w:val="32"/>
        </w:rPr>
      </w:pPr>
      <w:r>
        <w:rPr>
          <w:rFonts w:eastAsia="仿宋_GB2312"/>
          <w:color w:val="auto"/>
          <w:sz w:val="32"/>
          <w:szCs w:val="32"/>
        </w:rPr>
        <w:t>2.1.2</w:t>
      </w:r>
      <w:r>
        <w:rPr>
          <w:color w:val="auto"/>
          <w:sz w:val="32"/>
          <w:szCs w:val="32"/>
        </w:rPr>
        <w:t xml:space="preserve"> </w:t>
      </w:r>
      <w:r>
        <w:rPr>
          <w:rFonts w:hint="eastAsia" w:eastAsia="仿宋_GB2312"/>
          <w:color w:val="auto"/>
          <w:sz w:val="32"/>
          <w:szCs w:val="32"/>
          <w:lang w:val="en-US" w:eastAsia="zh-CN"/>
        </w:rPr>
        <w:t>区</w:t>
      </w:r>
      <w:r>
        <w:rPr>
          <w:rFonts w:eastAsia="仿宋_GB2312"/>
          <w:color w:val="auto"/>
          <w:sz w:val="32"/>
          <w:szCs w:val="32"/>
        </w:rPr>
        <w:t>应急指挥部的主要职责是：</w:t>
      </w:r>
      <w:r>
        <w:rPr>
          <w:rFonts w:eastAsia="仿宋_GB2312"/>
          <w:color w:val="auto"/>
          <w:kern w:val="2"/>
          <w:sz w:val="32"/>
          <w:szCs w:val="32"/>
        </w:rPr>
        <w:t>负责贯彻执行市应急指挥部的决定；按照区委、区政府部署要求，统一指挥辖区生活垃圾填埋场渗滤液事故应急处置工作；组织实施生活垃圾填埋场渗滤液事故的善后处置工作；负责所属应急救援队伍、所需应急物资装备的建设管理工作。</w:t>
      </w:r>
    </w:p>
    <w:p w14:paraId="1C7F50BA">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2.2 办事机构</w:t>
      </w:r>
    </w:p>
    <w:p w14:paraId="17A09814">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 xml:space="preserve">2.2.1 </w:t>
      </w:r>
      <w:r>
        <w:rPr>
          <w:rFonts w:hint="eastAsia" w:eastAsia="仿宋_GB2312"/>
          <w:color w:val="auto"/>
          <w:kern w:val="2"/>
          <w:sz w:val="32"/>
          <w:szCs w:val="32"/>
          <w:lang w:val="en-US" w:eastAsia="zh-CN"/>
        </w:rPr>
        <w:t>区</w:t>
      </w:r>
      <w:r>
        <w:rPr>
          <w:rFonts w:eastAsia="仿宋_GB2312"/>
          <w:color w:val="auto"/>
          <w:kern w:val="2"/>
          <w:sz w:val="32"/>
          <w:szCs w:val="32"/>
        </w:rPr>
        <w:t>应急指挥部下设</w:t>
      </w:r>
      <w:r>
        <w:rPr>
          <w:rFonts w:hint="eastAsia" w:eastAsia="仿宋_GB2312"/>
          <w:color w:val="auto"/>
          <w:kern w:val="2"/>
          <w:sz w:val="32"/>
          <w:szCs w:val="32"/>
          <w:lang w:val="en-US" w:eastAsia="zh-CN"/>
        </w:rPr>
        <w:t>区</w:t>
      </w:r>
      <w:r>
        <w:rPr>
          <w:rFonts w:eastAsia="仿宋_GB2312"/>
          <w:color w:val="auto"/>
          <w:kern w:val="2"/>
          <w:sz w:val="32"/>
          <w:szCs w:val="32"/>
        </w:rPr>
        <w:t>应急指挥部办公室。</w:t>
      </w:r>
      <w:r>
        <w:rPr>
          <w:rFonts w:hint="eastAsia" w:eastAsia="仿宋_GB2312"/>
          <w:color w:val="auto"/>
          <w:kern w:val="2"/>
          <w:sz w:val="32"/>
          <w:szCs w:val="32"/>
          <w:lang w:val="en-US" w:eastAsia="zh-CN"/>
        </w:rPr>
        <w:t>区</w:t>
      </w:r>
      <w:r>
        <w:rPr>
          <w:rFonts w:eastAsia="仿宋_GB2312"/>
          <w:color w:val="auto"/>
          <w:kern w:val="2"/>
          <w:sz w:val="32"/>
          <w:szCs w:val="32"/>
        </w:rPr>
        <w:t>应急指挥部办公室设在</w:t>
      </w:r>
      <w:r>
        <w:rPr>
          <w:rFonts w:hint="eastAsia" w:eastAsia="仿宋_GB2312"/>
          <w:color w:val="auto"/>
          <w:kern w:val="2"/>
          <w:sz w:val="32"/>
          <w:szCs w:val="32"/>
          <w:lang w:val="en-US" w:eastAsia="zh-CN"/>
        </w:rPr>
        <w:t>区</w:t>
      </w:r>
      <w:r>
        <w:rPr>
          <w:rFonts w:eastAsia="仿宋_GB2312"/>
          <w:color w:val="auto"/>
          <w:kern w:val="2"/>
          <w:sz w:val="32"/>
          <w:szCs w:val="32"/>
        </w:rPr>
        <w:t>城市管理委，具体承担</w:t>
      </w:r>
      <w:r>
        <w:rPr>
          <w:rFonts w:hint="eastAsia" w:eastAsia="仿宋_GB2312"/>
          <w:color w:val="auto"/>
          <w:kern w:val="2"/>
          <w:sz w:val="32"/>
          <w:szCs w:val="32"/>
          <w:lang w:val="en-US" w:eastAsia="zh-CN"/>
        </w:rPr>
        <w:t>区</w:t>
      </w:r>
      <w:r>
        <w:rPr>
          <w:rFonts w:eastAsia="仿宋_GB2312"/>
          <w:color w:val="auto"/>
          <w:kern w:val="2"/>
          <w:sz w:val="32"/>
          <w:szCs w:val="32"/>
        </w:rPr>
        <w:t>应急指挥部的日常工作，办公室主任由</w:t>
      </w:r>
      <w:r>
        <w:rPr>
          <w:rFonts w:hint="eastAsia" w:eastAsia="仿宋_GB2312"/>
          <w:color w:val="auto"/>
          <w:kern w:val="2"/>
          <w:sz w:val="32"/>
          <w:szCs w:val="32"/>
          <w:lang w:val="en-US" w:eastAsia="zh-CN"/>
        </w:rPr>
        <w:t>区</w:t>
      </w:r>
      <w:r>
        <w:rPr>
          <w:rFonts w:eastAsia="仿宋_GB2312"/>
          <w:color w:val="auto"/>
          <w:kern w:val="2"/>
          <w:sz w:val="32"/>
          <w:szCs w:val="32"/>
        </w:rPr>
        <w:t>城市管理委主任兼任。</w:t>
      </w:r>
    </w:p>
    <w:p w14:paraId="08D6CD37">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 xml:space="preserve">2.2.2 </w:t>
      </w:r>
      <w:r>
        <w:rPr>
          <w:rFonts w:hint="eastAsia" w:eastAsia="仿宋_GB2312"/>
          <w:color w:val="auto"/>
          <w:kern w:val="2"/>
          <w:sz w:val="32"/>
          <w:szCs w:val="32"/>
          <w:lang w:val="en-US" w:eastAsia="zh-CN"/>
        </w:rPr>
        <w:t>区</w:t>
      </w:r>
      <w:r>
        <w:rPr>
          <w:rFonts w:eastAsia="仿宋_GB2312"/>
          <w:color w:val="auto"/>
          <w:kern w:val="2"/>
          <w:sz w:val="32"/>
          <w:szCs w:val="32"/>
        </w:rPr>
        <w:t>应急指挥部办公室的主要职责是：承担</w:t>
      </w:r>
      <w:r>
        <w:rPr>
          <w:rFonts w:hint="eastAsia" w:eastAsia="仿宋_GB2312"/>
          <w:color w:val="auto"/>
          <w:kern w:val="2"/>
          <w:sz w:val="32"/>
          <w:szCs w:val="32"/>
          <w:lang w:val="en-US" w:eastAsia="zh-CN"/>
        </w:rPr>
        <w:t>区</w:t>
      </w:r>
      <w:r>
        <w:rPr>
          <w:rFonts w:eastAsia="仿宋_GB2312"/>
          <w:color w:val="auto"/>
          <w:kern w:val="2"/>
          <w:sz w:val="32"/>
          <w:szCs w:val="32"/>
        </w:rPr>
        <w:t>应急指挥部日常工作，组织落实</w:t>
      </w:r>
      <w:r>
        <w:rPr>
          <w:rFonts w:hint="eastAsia" w:eastAsia="仿宋_GB2312"/>
          <w:color w:val="auto"/>
          <w:kern w:val="2"/>
          <w:sz w:val="32"/>
          <w:szCs w:val="32"/>
          <w:lang w:val="en-US" w:eastAsia="zh-CN"/>
        </w:rPr>
        <w:t>区</w:t>
      </w:r>
      <w:r>
        <w:rPr>
          <w:rFonts w:eastAsia="仿宋_GB2312"/>
          <w:color w:val="auto"/>
          <w:kern w:val="2"/>
          <w:sz w:val="32"/>
          <w:szCs w:val="32"/>
        </w:rPr>
        <w:t>应急指挥部各项工作部署；综合协调生活垃圾填埋场渗滤液事故应急工作，组织编修应急预案</w:t>
      </w:r>
      <w:r>
        <w:rPr>
          <w:rFonts w:hint="eastAsia" w:eastAsia="仿宋_GB2312"/>
          <w:color w:val="auto"/>
          <w:kern w:val="2"/>
          <w:sz w:val="32"/>
          <w:szCs w:val="32"/>
        </w:rPr>
        <w:t>；</w:t>
      </w:r>
      <w:r>
        <w:rPr>
          <w:rFonts w:eastAsia="仿宋_GB2312"/>
          <w:color w:val="auto"/>
          <w:kern w:val="2"/>
          <w:sz w:val="32"/>
          <w:szCs w:val="32"/>
        </w:rPr>
        <w:t>指导</w:t>
      </w:r>
      <w:r>
        <w:rPr>
          <w:rFonts w:hint="eastAsia" w:eastAsia="仿宋_GB2312"/>
          <w:color w:val="auto"/>
          <w:kern w:val="2"/>
          <w:sz w:val="32"/>
          <w:szCs w:val="32"/>
          <w:lang w:val="en-US" w:eastAsia="zh-CN"/>
        </w:rPr>
        <w:t>天津市泉泰生生活垃圾处理厂</w:t>
      </w:r>
      <w:r>
        <w:rPr>
          <w:rFonts w:eastAsia="仿宋_GB2312"/>
          <w:color w:val="auto"/>
          <w:kern w:val="2"/>
          <w:sz w:val="32"/>
          <w:szCs w:val="32"/>
        </w:rPr>
        <w:t>、各成员单位开展生活垃圾填埋场渗滤液事故的应对工作，督促有关单位贯彻落实</w:t>
      </w:r>
      <w:r>
        <w:rPr>
          <w:rFonts w:hint="eastAsia" w:eastAsia="仿宋_GB2312"/>
          <w:color w:val="auto"/>
          <w:kern w:val="2"/>
          <w:sz w:val="32"/>
          <w:szCs w:val="32"/>
          <w:lang w:val="en-US" w:eastAsia="zh-CN"/>
        </w:rPr>
        <w:t>区</w:t>
      </w:r>
      <w:r>
        <w:rPr>
          <w:rFonts w:eastAsia="仿宋_GB2312"/>
          <w:color w:val="auto"/>
          <w:kern w:val="2"/>
          <w:sz w:val="32"/>
          <w:szCs w:val="32"/>
        </w:rPr>
        <w:t>委、</w:t>
      </w:r>
      <w:r>
        <w:rPr>
          <w:rFonts w:hint="eastAsia" w:eastAsia="仿宋_GB2312"/>
          <w:color w:val="auto"/>
          <w:kern w:val="2"/>
          <w:sz w:val="32"/>
          <w:szCs w:val="32"/>
          <w:lang w:val="en-US" w:eastAsia="zh-CN"/>
        </w:rPr>
        <w:t>区</w:t>
      </w:r>
      <w:r>
        <w:rPr>
          <w:rFonts w:eastAsia="仿宋_GB2312"/>
          <w:color w:val="auto"/>
          <w:kern w:val="2"/>
          <w:sz w:val="32"/>
          <w:szCs w:val="32"/>
        </w:rPr>
        <w:t>政府和</w:t>
      </w:r>
      <w:r>
        <w:rPr>
          <w:rFonts w:hint="eastAsia" w:eastAsia="仿宋_GB2312"/>
          <w:color w:val="auto"/>
          <w:kern w:val="2"/>
          <w:sz w:val="32"/>
          <w:szCs w:val="32"/>
          <w:lang w:val="en-US" w:eastAsia="zh-CN"/>
        </w:rPr>
        <w:t>区</w:t>
      </w:r>
      <w:r>
        <w:rPr>
          <w:rFonts w:eastAsia="仿宋_GB2312"/>
          <w:color w:val="auto"/>
          <w:kern w:val="2"/>
          <w:sz w:val="32"/>
          <w:szCs w:val="32"/>
        </w:rPr>
        <w:t>应急指挥部的部署要求</w:t>
      </w:r>
      <w:r>
        <w:rPr>
          <w:rFonts w:hint="eastAsia" w:eastAsia="仿宋_GB2312"/>
          <w:color w:val="auto"/>
          <w:kern w:val="2"/>
          <w:sz w:val="32"/>
          <w:szCs w:val="32"/>
        </w:rPr>
        <w:t>；</w:t>
      </w:r>
      <w:r>
        <w:rPr>
          <w:rFonts w:eastAsia="仿宋_GB2312"/>
          <w:color w:val="auto"/>
          <w:kern w:val="2"/>
          <w:sz w:val="32"/>
          <w:szCs w:val="32"/>
        </w:rPr>
        <w:t>协调、指导</w:t>
      </w:r>
      <w:r>
        <w:rPr>
          <w:rFonts w:hint="eastAsia" w:eastAsia="仿宋_GB2312"/>
          <w:color w:val="auto"/>
          <w:kern w:val="2"/>
          <w:sz w:val="32"/>
          <w:szCs w:val="32"/>
          <w:lang w:val="en-US" w:eastAsia="zh-CN"/>
        </w:rPr>
        <w:t>区</w:t>
      </w:r>
      <w:r>
        <w:rPr>
          <w:rFonts w:eastAsia="仿宋_GB2312"/>
          <w:color w:val="auto"/>
          <w:kern w:val="2"/>
          <w:sz w:val="32"/>
          <w:szCs w:val="32"/>
        </w:rPr>
        <w:t>应急指挥部成员单位开展相关应急保障与应急处置工作</w:t>
      </w:r>
      <w:r>
        <w:rPr>
          <w:rFonts w:hint="eastAsia" w:eastAsia="仿宋_GB2312"/>
          <w:color w:val="auto"/>
          <w:kern w:val="2"/>
          <w:sz w:val="32"/>
          <w:szCs w:val="32"/>
        </w:rPr>
        <w:t>；</w:t>
      </w:r>
      <w:r>
        <w:rPr>
          <w:rFonts w:eastAsia="仿宋_GB2312"/>
          <w:color w:val="auto"/>
          <w:kern w:val="2"/>
          <w:sz w:val="32"/>
          <w:szCs w:val="32"/>
        </w:rPr>
        <w:t>承办</w:t>
      </w:r>
      <w:r>
        <w:rPr>
          <w:rFonts w:hint="eastAsia" w:eastAsia="仿宋_GB2312"/>
          <w:color w:val="auto"/>
          <w:kern w:val="2"/>
          <w:sz w:val="32"/>
          <w:szCs w:val="32"/>
          <w:lang w:val="en-US" w:eastAsia="zh-CN"/>
        </w:rPr>
        <w:t>区</w:t>
      </w:r>
      <w:r>
        <w:rPr>
          <w:rFonts w:eastAsia="仿宋_GB2312"/>
          <w:color w:val="auto"/>
          <w:kern w:val="2"/>
          <w:sz w:val="32"/>
          <w:szCs w:val="32"/>
        </w:rPr>
        <w:t>应急指挥部交办的其他工作。</w:t>
      </w:r>
    </w:p>
    <w:p w14:paraId="10951073">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2.3 成员单位</w:t>
      </w:r>
    </w:p>
    <w:p w14:paraId="0FDB2312">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城市管理委：承担</w:t>
      </w:r>
      <w:r>
        <w:rPr>
          <w:rFonts w:hint="eastAsia" w:eastAsia="仿宋_GB2312"/>
          <w:color w:val="auto"/>
          <w:kern w:val="2"/>
          <w:sz w:val="32"/>
          <w:szCs w:val="32"/>
          <w:lang w:val="en-US" w:eastAsia="zh-CN"/>
        </w:rPr>
        <w:t>区</w:t>
      </w:r>
      <w:r>
        <w:rPr>
          <w:rFonts w:eastAsia="仿宋_GB2312"/>
          <w:color w:val="auto"/>
          <w:kern w:val="2"/>
          <w:sz w:val="32"/>
          <w:szCs w:val="32"/>
        </w:rPr>
        <w:t>应急指挥部办公室日常工作；负责指导区生活垃圾填埋场渗滤液事故应急指挥部和生活垃圾填埋场运营单位制定应急预案；负责组建应急救援专家组，为应急救援提供专业技术支持；组织开展生活垃圾填埋场渗滤液事故应急演练、事故调查处理工作。</w:t>
      </w:r>
    </w:p>
    <w:p w14:paraId="351E9660">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委宣传部：负责组织指导有关部门，做好生活垃圾填埋场渗滤液事故应急新闻报道工作；负责信息发布、舆情分析、舆情引导和媒体服务等工作；负责组织指导新闻单位进行生活垃圾填埋场渗滤液事故安全知识宣传。</w:t>
      </w:r>
    </w:p>
    <w:p w14:paraId="4A20A174">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委网信办：</w:t>
      </w:r>
      <w:r>
        <w:rPr>
          <w:rFonts w:hint="eastAsia" w:eastAsia="仿宋_GB2312"/>
          <w:color w:val="auto"/>
          <w:kern w:val="2"/>
          <w:sz w:val="32"/>
          <w:szCs w:val="32"/>
        </w:rPr>
        <w:t>负责统筹做好相关网络舆情巡查监看、分析研判和应对处置工作，及时调控敏感话题网上热度，管控涉政、行煽、“倒灌”等各类网上有害信息；会同查证辟除网络谣言；组织网络媒体、网评队伍开展网上宣传引导；规范网络传播秩序，依法处置属地网站平台的各类违法违规行为</w:t>
      </w:r>
      <w:r>
        <w:rPr>
          <w:rFonts w:eastAsia="仿宋_GB2312"/>
          <w:color w:val="auto"/>
          <w:kern w:val="2"/>
          <w:sz w:val="32"/>
          <w:szCs w:val="32"/>
        </w:rPr>
        <w:t>。</w:t>
      </w:r>
    </w:p>
    <w:p w14:paraId="4CFE9161">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应急局：</w:t>
      </w:r>
      <w:r>
        <w:rPr>
          <w:rFonts w:eastAsia="仿宋_GB2312"/>
          <w:color w:val="auto"/>
          <w:kern w:val="2"/>
          <w:sz w:val="32"/>
          <w:szCs w:val="32"/>
          <w:lang w:val="en"/>
        </w:rPr>
        <w:t>协调有关专业应急救援队伍，配合参与</w:t>
      </w:r>
      <w:r>
        <w:rPr>
          <w:rFonts w:eastAsia="仿宋_GB2312"/>
          <w:color w:val="auto"/>
          <w:kern w:val="2"/>
          <w:sz w:val="32"/>
          <w:szCs w:val="32"/>
        </w:rPr>
        <w:t>生活垃圾填埋场渗滤液事故应急处置工作。</w:t>
      </w:r>
    </w:p>
    <w:p w14:paraId="467E4433">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生态环境局：负责对生活垃圾填埋场渗滤液事故引起的环境污染</w:t>
      </w:r>
      <w:r>
        <w:rPr>
          <w:rFonts w:hint="eastAsia" w:eastAsia="仿宋_GB2312"/>
          <w:color w:val="auto"/>
          <w:kern w:val="2"/>
          <w:sz w:val="32"/>
          <w:szCs w:val="32"/>
          <w:lang w:val="en-US" w:eastAsia="zh-CN"/>
        </w:rPr>
        <w:t>现场及周边组织专业机构开展监测，</w:t>
      </w:r>
      <w:r>
        <w:rPr>
          <w:rFonts w:eastAsia="仿宋_GB2312"/>
          <w:color w:val="auto"/>
          <w:kern w:val="2"/>
          <w:sz w:val="32"/>
          <w:szCs w:val="32"/>
        </w:rPr>
        <w:t>跟踪污染动态情况，对建立和解除污染警报的时间、区域提出建议；提出事故后污染处置建议，协助开展事故污染物处置工作。</w:t>
      </w:r>
    </w:p>
    <w:p w14:paraId="481A733D">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财政局：按照</w:t>
      </w:r>
      <w:r>
        <w:rPr>
          <w:rFonts w:hint="eastAsia" w:eastAsia="仿宋_GB2312"/>
          <w:color w:val="auto"/>
          <w:kern w:val="2"/>
          <w:sz w:val="32"/>
          <w:szCs w:val="32"/>
          <w:lang w:val="en-US" w:eastAsia="zh-CN"/>
        </w:rPr>
        <w:t>区</w:t>
      </w:r>
      <w:r>
        <w:rPr>
          <w:rFonts w:eastAsia="仿宋_GB2312"/>
          <w:color w:val="auto"/>
          <w:kern w:val="2"/>
          <w:sz w:val="32"/>
          <w:szCs w:val="32"/>
        </w:rPr>
        <w:t>应急指挥部意见，对</w:t>
      </w:r>
      <w:r>
        <w:rPr>
          <w:rFonts w:hint="eastAsia" w:eastAsia="仿宋_GB2312"/>
          <w:color w:val="auto"/>
          <w:kern w:val="2"/>
          <w:sz w:val="32"/>
          <w:szCs w:val="32"/>
          <w:lang w:val="en-US" w:eastAsia="zh-CN"/>
        </w:rPr>
        <w:t>区</w:t>
      </w:r>
      <w:r>
        <w:rPr>
          <w:rFonts w:eastAsia="仿宋_GB2312"/>
          <w:color w:val="auto"/>
          <w:kern w:val="2"/>
          <w:sz w:val="32"/>
          <w:szCs w:val="32"/>
        </w:rPr>
        <w:t>城市管理部门提出的财政负担经费需求进行审核</w:t>
      </w:r>
      <w:r>
        <w:rPr>
          <w:rFonts w:eastAsia="仿宋_GB2312"/>
          <w:color w:val="auto"/>
          <w:kern w:val="2"/>
          <w:sz w:val="32"/>
          <w:szCs w:val="32"/>
          <w:lang w:val="en"/>
        </w:rPr>
        <w:t>，所需经费</w:t>
      </w:r>
      <w:r>
        <w:rPr>
          <w:rFonts w:hint="eastAsia" w:eastAsia="仿宋_GB2312"/>
          <w:color w:val="auto"/>
          <w:kern w:val="2"/>
          <w:sz w:val="32"/>
          <w:szCs w:val="32"/>
          <w:lang w:val="en-US" w:eastAsia="zh-CN"/>
        </w:rPr>
        <w:t>列入区本级政府年度财政预算</w:t>
      </w:r>
      <w:r>
        <w:rPr>
          <w:rFonts w:eastAsia="仿宋_GB2312"/>
          <w:color w:val="auto"/>
          <w:kern w:val="2"/>
          <w:sz w:val="32"/>
          <w:szCs w:val="32"/>
        </w:rPr>
        <w:t>。</w:t>
      </w:r>
    </w:p>
    <w:p w14:paraId="5F0712F9">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公安</w:t>
      </w:r>
      <w:r>
        <w:rPr>
          <w:rFonts w:hint="eastAsia" w:eastAsia="仿宋_GB2312"/>
          <w:color w:val="auto"/>
          <w:kern w:val="2"/>
          <w:sz w:val="32"/>
          <w:szCs w:val="32"/>
          <w:lang w:val="en-US" w:eastAsia="zh-CN"/>
        </w:rPr>
        <w:t>宝坻分</w:t>
      </w:r>
      <w:r>
        <w:rPr>
          <w:rFonts w:eastAsia="仿宋_GB2312"/>
          <w:color w:val="auto"/>
          <w:kern w:val="2"/>
          <w:sz w:val="32"/>
          <w:szCs w:val="32"/>
        </w:rPr>
        <w:t>局：负责生活垃圾填埋场渗滤液事故现场周边警戒封控、交通管制和治安秩序维护，确保抢险救援道路畅通；组织人员疏散、撤离；加强受影响地区社会治安，严厉打击各种违法犯罪行为。</w:t>
      </w:r>
    </w:p>
    <w:p w14:paraId="6116DF4E">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交通</w:t>
      </w:r>
      <w:r>
        <w:rPr>
          <w:rFonts w:hint="eastAsia" w:eastAsia="仿宋_GB2312"/>
          <w:color w:val="auto"/>
          <w:kern w:val="2"/>
          <w:sz w:val="32"/>
          <w:szCs w:val="32"/>
          <w:lang w:val="en-US" w:eastAsia="zh-CN"/>
        </w:rPr>
        <w:t>局</w:t>
      </w:r>
      <w:r>
        <w:rPr>
          <w:rFonts w:eastAsia="仿宋_GB2312"/>
          <w:color w:val="auto"/>
          <w:kern w:val="2"/>
          <w:sz w:val="32"/>
          <w:szCs w:val="32"/>
        </w:rPr>
        <w:t>：负责组织协调有关部门开展公路抢通保通工作；配合做好应急抢险车辆通行保障工作；负责救灾人员和救灾物资的运输工作。</w:t>
      </w:r>
    </w:p>
    <w:p w14:paraId="306AEB0F">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气象局：负责为生活垃圾填埋场渗滤液事故应急处置提供气象保障服务，及时提供事故现场及周边地区风向、风速、温度、湿度、气压、雨量等气象实况资料。</w:t>
      </w:r>
    </w:p>
    <w:p w14:paraId="4257A0BB">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水务局：负责协助生活垃圾填埋场渗滤液事故抢险救援工作。</w:t>
      </w:r>
    </w:p>
    <w:p w14:paraId="7E1B48DB">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hint="eastAsia" w:eastAsia="仿宋_GB2312"/>
          <w:color w:val="auto"/>
          <w:kern w:val="2"/>
          <w:sz w:val="32"/>
          <w:szCs w:val="32"/>
          <w:lang w:val="en-US" w:eastAsia="zh-CN"/>
        </w:rPr>
        <w:t>区</w:t>
      </w:r>
      <w:r>
        <w:rPr>
          <w:rFonts w:eastAsia="仿宋_GB2312"/>
          <w:color w:val="auto"/>
          <w:kern w:val="2"/>
          <w:sz w:val="32"/>
          <w:szCs w:val="32"/>
        </w:rPr>
        <w:t>卫生健康委：负责受伤人员的现场医疗救治、转运、院内救治，开展卫生防疫工作技术指导。</w:t>
      </w:r>
    </w:p>
    <w:p w14:paraId="5224FBEC">
      <w:pPr>
        <w:pStyle w:val="10"/>
        <w:overflowPunct w:val="0"/>
        <w:adjustRightInd w:val="0"/>
        <w:spacing w:before="0" w:beforeAutospacing="0" w:after="0" w:afterAutospacing="0"/>
        <w:ind w:firstLine="624" w:firstLineChars="200"/>
        <w:jc w:val="both"/>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各镇</w:t>
      </w:r>
      <w:r>
        <w:rPr>
          <w:rFonts w:hint="eastAsia" w:eastAsia="仿宋_GB2312" w:cs="Times New Roman"/>
          <w:color w:val="auto"/>
          <w:kern w:val="2"/>
          <w:sz w:val="32"/>
          <w:szCs w:val="32"/>
          <w:lang w:val="en-US" w:eastAsia="zh-CN"/>
        </w:rPr>
        <w:t>人民政府</w:t>
      </w:r>
      <w:r>
        <w:rPr>
          <w:rFonts w:hint="eastAsia" w:ascii="Times New Roman" w:hAnsi="Times New Roman" w:eastAsia="仿宋_GB2312" w:cs="Times New Roman"/>
          <w:color w:val="auto"/>
          <w:kern w:val="2"/>
          <w:sz w:val="32"/>
          <w:szCs w:val="32"/>
          <w:lang w:val="en-US" w:eastAsia="zh-CN"/>
        </w:rPr>
        <w:t>及街道办事处：负责贯彻执行区应急指挥部的决定，</w:t>
      </w:r>
      <w:r>
        <w:rPr>
          <w:rFonts w:eastAsia="仿宋_GB2312"/>
          <w:color w:val="auto"/>
          <w:kern w:val="2"/>
          <w:sz w:val="32"/>
          <w:szCs w:val="32"/>
        </w:rPr>
        <w:t>按照区委、区政府部署要求</w:t>
      </w:r>
      <w:r>
        <w:rPr>
          <w:rFonts w:hint="eastAsia" w:eastAsia="仿宋_GB2312"/>
          <w:color w:val="auto"/>
          <w:kern w:val="2"/>
          <w:sz w:val="32"/>
          <w:szCs w:val="32"/>
          <w:lang w:eastAsia="zh-CN"/>
        </w:rPr>
        <w:t>，</w:t>
      </w:r>
      <w:r>
        <w:rPr>
          <w:rFonts w:hint="eastAsia" w:eastAsia="仿宋_GB2312"/>
          <w:color w:val="auto"/>
          <w:kern w:val="2"/>
          <w:sz w:val="32"/>
          <w:szCs w:val="32"/>
          <w:lang w:val="en-US" w:eastAsia="zh-CN"/>
        </w:rPr>
        <w:t>完成</w:t>
      </w:r>
      <w:r>
        <w:rPr>
          <w:rFonts w:hint="eastAsia" w:ascii="Times New Roman" w:hAnsi="Times New Roman" w:eastAsia="仿宋_GB2312" w:cs="Times New Roman"/>
          <w:color w:val="auto"/>
          <w:kern w:val="2"/>
          <w:sz w:val="32"/>
          <w:szCs w:val="32"/>
          <w:lang w:val="en-US" w:eastAsia="zh-CN"/>
        </w:rPr>
        <w:t>各项任务。</w:t>
      </w:r>
    </w:p>
    <w:p w14:paraId="7889ECB5">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根据实际工作情况，</w:t>
      </w:r>
      <w:r>
        <w:rPr>
          <w:rFonts w:hint="eastAsia" w:eastAsia="仿宋_GB2312"/>
          <w:color w:val="auto"/>
          <w:kern w:val="2"/>
          <w:sz w:val="32"/>
          <w:szCs w:val="32"/>
          <w:lang w:val="en-US" w:eastAsia="zh-CN"/>
        </w:rPr>
        <w:t>区</w:t>
      </w:r>
      <w:r>
        <w:rPr>
          <w:rFonts w:eastAsia="仿宋_GB2312"/>
          <w:color w:val="auto"/>
          <w:kern w:val="2"/>
          <w:sz w:val="32"/>
          <w:szCs w:val="32"/>
        </w:rPr>
        <w:t>应急指挥部可以对成员单位进行调整、补充。</w:t>
      </w:r>
    </w:p>
    <w:p w14:paraId="3FDFEAD9">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2.</w:t>
      </w:r>
      <w:r>
        <w:rPr>
          <w:rFonts w:hint="eastAsia" w:eastAsia="楷体_GB2312"/>
          <w:color w:val="auto"/>
          <w:kern w:val="2"/>
          <w:sz w:val="32"/>
          <w:szCs w:val="32"/>
          <w:lang w:val="en-US" w:eastAsia="zh-CN"/>
        </w:rPr>
        <w:t>4</w:t>
      </w:r>
      <w:r>
        <w:rPr>
          <w:rFonts w:eastAsia="楷体_GB2312"/>
          <w:color w:val="auto"/>
          <w:kern w:val="2"/>
          <w:sz w:val="32"/>
          <w:szCs w:val="32"/>
        </w:rPr>
        <w:t xml:space="preserve"> 现场指挥部</w:t>
      </w:r>
    </w:p>
    <w:p w14:paraId="223F3CCB">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2.</w:t>
      </w:r>
      <w:r>
        <w:rPr>
          <w:rFonts w:hint="eastAsia" w:eastAsia="仿宋_GB2312"/>
          <w:color w:val="auto"/>
          <w:kern w:val="2"/>
          <w:sz w:val="32"/>
          <w:szCs w:val="32"/>
          <w:lang w:val="en-US" w:eastAsia="zh-CN"/>
        </w:rPr>
        <w:t>4</w:t>
      </w:r>
      <w:r>
        <w:rPr>
          <w:rFonts w:eastAsia="仿宋_GB2312"/>
          <w:color w:val="auto"/>
          <w:kern w:val="2"/>
          <w:sz w:val="32"/>
          <w:szCs w:val="32"/>
        </w:rPr>
        <w:t>.1 现场指挥部设置</w:t>
      </w:r>
    </w:p>
    <w:p w14:paraId="6DFEA7C4">
      <w:pPr>
        <w:pStyle w:val="11"/>
        <w:overflowPunct w:val="0"/>
        <w:adjustRightInd w:val="0"/>
        <w:ind w:firstLine="624" w:firstLineChars="200"/>
        <w:rPr>
          <w:rFonts w:hint="default" w:eastAsia="仿宋_GB2312"/>
          <w:color w:val="auto"/>
          <w:sz w:val="32"/>
          <w:szCs w:val="32"/>
          <w:lang w:val="en-US" w:eastAsia="zh-CN" w:bidi="ar"/>
        </w:rPr>
      </w:pPr>
      <w:r>
        <w:rPr>
          <w:rFonts w:eastAsia="仿宋_GB2312"/>
          <w:color w:val="auto"/>
          <w:sz w:val="32"/>
          <w:szCs w:val="32"/>
        </w:rPr>
        <w:t>生活垃圾填埋场渗滤液</w:t>
      </w:r>
      <w:r>
        <w:rPr>
          <w:rFonts w:eastAsia="仿宋_GB2312"/>
          <w:color w:val="auto"/>
          <w:sz w:val="32"/>
          <w:szCs w:val="32"/>
          <w:lang w:bidi="ar"/>
        </w:rPr>
        <w:t>事故发生后，依托</w:t>
      </w:r>
      <w:r>
        <w:rPr>
          <w:rFonts w:hint="eastAsia" w:eastAsia="仿宋_GB2312"/>
          <w:color w:val="auto"/>
          <w:sz w:val="32"/>
          <w:szCs w:val="32"/>
          <w:lang w:val="en-US" w:eastAsia="zh-CN" w:bidi="ar"/>
        </w:rPr>
        <w:t>区</w:t>
      </w:r>
      <w:r>
        <w:rPr>
          <w:rFonts w:eastAsia="仿宋_GB2312"/>
          <w:color w:val="auto"/>
          <w:sz w:val="32"/>
          <w:szCs w:val="32"/>
          <w:lang w:bidi="ar"/>
        </w:rPr>
        <w:t>应急指挥部，就近组建现场指挥部。现场指挥部工作实行现场总指挥负责制。发生较大、一般生活垃圾填埋场渗滤液事故，区应急指挥部负责组织指挥现场处置工作；事故超出</w:t>
      </w:r>
      <w:r>
        <w:rPr>
          <w:rFonts w:hint="eastAsia" w:eastAsia="仿宋_GB2312"/>
          <w:color w:val="auto"/>
          <w:sz w:val="32"/>
          <w:szCs w:val="32"/>
          <w:lang w:val="en-US" w:eastAsia="zh-CN" w:bidi="ar"/>
        </w:rPr>
        <w:t>本</w:t>
      </w:r>
      <w:r>
        <w:rPr>
          <w:rFonts w:eastAsia="仿宋_GB2312"/>
          <w:color w:val="auto"/>
          <w:sz w:val="32"/>
          <w:szCs w:val="32"/>
          <w:lang w:bidi="ar"/>
        </w:rPr>
        <w:t>区的处置能力，</w:t>
      </w:r>
      <w:r>
        <w:rPr>
          <w:rFonts w:hint="eastAsia" w:eastAsia="仿宋_GB2312"/>
          <w:color w:val="auto"/>
          <w:sz w:val="32"/>
          <w:szCs w:val="32"/>
          <w:lang w:val="en-US" w:eastAsia="zh-CN" w:bidi="ar"/>
        </w:rPr>
        <w:t>报请市应急指挥部协调帮助，共同研究并确定现场处置方案后，按照上级部门的部署要求，</w:t>
      </w:r>
      <w:r>
        <w:rPr>
          <w:rFonts w:eastAsia="仿宋_GB2312"/>
          <w:color w:val="auto"/>
          <w:sz w:val="32"/>
          <w:szCs w:val="32"/>
          <w:lang w:bidi="ar"/>
        </w:rPr>
        <w:t>统一组织指挥现场处置工作。</w:t>
      </w:r>
    </w:p>
    <w:p w14:paraId="66BD48B1">
      <w:pPr>
        <w:pStyle w:val="11"/>
        <w:overflowPunct w:val="0"/>
        <w:adjustRightInd w:val="0"/>
        <w:ind w:firstLine="624"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val="en-US" w:eastAsia="zh-CN"/>
        </w:rPr>
        <w:t>4</w:t>
      </w:r>
      <w:r>
        <w:rPr>
          <w:rFonts w:eastAsia="仿宋_GB2312"/>
          <w:color w:val="auto"/>
          <w:sz w:val="32"/>
          <w:szCs w:val="32"/>
        </w:rPr>
        <w:t>.2 现场指挥部工作职责</w:t>
      </w:r>
    </w:p>
    <w:p w14:paraId="3F71C358">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（1）开展事故综合分析和快速研判，组织研究并确定应急处置方案。</w:t>
      </w:r>
    </w:p>
    <w:p w14:paraId="401E220D">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（2）组织成员单位及其他有关单位，调动应急救援队伍，调集应急救援物资装备，开展应急处置工作。</w:t>
      </w:r>
    </w:p>
    <w:p w14:paraId="194D0259">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（3）及时报告事件处置进展，一旦发现事故有进一步扩大趋势并可能超出自身处置能力时，立即请求增援。</w:t>
      </w:r>
    </w:p>
    <w:p w14:paraId="0FC45651">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2.</w:t>
      </w:r>
      <w:r>
        <w:rPr>
          <w:rFonts w:hint="eastAsia" w:eastAsia="楷体_GB2312"/>
          <w:color w:val="auto"/>
          <w:kern w:val="2"/>
          <w:sz w:val="32"/>
          <w:szCs w:val="32"/>
          <w:lang w:val="en-US" w:eastAsia="zh-CN"/>
        </w:rPr>
        <w:t>5</w:t>
      </w:r>
      <w:bookmarkStart w:id="6" w:name="_GoBack"/>
      <w:bookmarkEnd w:id="6"/>
      <w:r>
        <w:rPr>
          <w:rFonts w:eastAsia="楷体_GB2312"/>
          <w:color w:val="auto"/>
          <w:kern w:val="2"/>
          <w:sz w:val="32"/>
          <w:szCs w:val="32"/>
        </w:rPr>
        <w:t xml:space="preserve"> 专家组</w:t>
      </w:r>
    </w:p>
    <w:p w14:paraId="7C2BB920">
      <w:pPr>
        <w:pStyle w:val="10"/>
        <w:overflowPunct w:val="0"/>
        <w:adjustRightInd w:val="0"/>
        <w:spacing w:before="0" w:beforeAutospacing="0" w:after="0" w:afterAutospacing="0"/>
        <w:ind w:firstLine="624" w:firstLineChars="200"/>
        <w:jc w:val="both"/>
        <w:rPr>
          <w:rFonts w:eastAsia="仿宋_GB2312"/>
          <w:strike/>
          <w:color w:val="auto"/>
          <w:kern w:val="2"/>
          <w:sz w:val="32"/>
          <w:szCs w:val="32"/>
        </w:rPr>
      </w:pPr>
      <w:r>
        <w:rPr>
          <w:rFonts w:eastAsia="仿宋_GB2312"/>
          <w:color w:val="auto"/>
          <w:kern w:val="2"/>
          <w:sz w:val="32"/>
          <w:szCs w:val="32"/>
          <w:lang w:bidi="ar"/>
        </w:rPr>
        <w:t>事故发生后，现场指挥部依托相关行业专业人才信息库，联络选调垃圾处理、渗滤液处置、工程建筑、污染防治、医疗救治等行业专家组成专家组，为研判事故原因、制定应急处置方案、抢险救援、研判事故危害发展趋势、善后处置等工作提供决策建议和技术支持。</w:t>
      </w:r>
    </w:p>
    <w:p w14:paraId="78786D52">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3 监测和预防</w:t>
      </w:r>
    </w:p>
    <w:p w14:paraId="4F5600B7">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3.1 监测</w:t>
      </w:r>
    </w:p>
    <w:p w14:paraId="30DA8F01">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 xml:space="preserve">3.1.1 </w:t>
      </w:r>
      <w:r>
        <w:rPr>
          <w:rFonts w:eastAsia="仿宋_GB2312"/>
          <w:color w:val="auto"/>
          <w:kern w:val="2"/>
          <w:sz w:val="32"/>
          <w:szCs w:val="32"/>
          <w:lang w:val="en"/>
        </w:rPr>
        <w:t>生活垃圾填埋场运营单位要落实主体责任，加强渗滤液管理，及时发现和处置生活垃圾填埋场渗滤液事故风险隐患。对于不能解决的重大风险隐患，应及时向区城市管理委报告。</w:t>
      </w:r>
    </w:p>
    <w:p w14:paraId="65F4EAC2">
      <w:pPr>
        <w:pStyle w:val="10"/>
        <w:overflowPunct w:val="0"/>
        <w:adjustRightInd w:val="0"/>
        <w:spacing w:before="0" w:beforeAutospacing="0" w:after="0" w:afterAutospacing="0"/>
        <w:ind w:firstLine="624" w:firstLineChars="200"/>
        <w:jc w:val="both"/>
        <w:rPr>
          <w:rFonts w:eastAsia="仿宋_GB2312"/>
          <w:color w:val="auto"/>
          <w:kern w:val="2"/>
          <w:sz w:val="32"/>
          <w:szCs w:val="32"/>
          <w:lang w:val="en"/>
        </w:rPr>
      </w:pPr>
      <w:r>
        <w:rPr>
          <w:rFonts w:eastAsia="仿宋_GB2312"/>
          <w:color w:val="auto"/>
          <w:kern w:val="2"/>
          <w:sz w:val="32"/>
          <w:szCs w:val="32"/>
        </w:rPr>
        <w:t>3.1.2 区城市管理委加强对生活垃圾填埋场的日常监管，加强风险信息收集、分析和研判，及时将可能导致生活垃圾填埋场渗滤液事故的信息向</w:t>
      </w:r>
      <w:r>
        <w:rPr>
          <w:rFonts w:hint="eastAsia" w:eastAsia="仿宋_GB2312"/>
          <w:color w:val="auto"/>
          <w:kern w:val="2"/>
          <w:sz w:val="32"/>
          <w:szCs w:val="32"/>
          <w:lang w:val="en-US" w:eastAsia="zh-CN"/>
        </w:rPr>
        <w:t>区</w:t>
      </w:r>
      <w:r>
        <w:rPr>
          <w:rFonts w:eastAsia="仿宋_GB2312"/>
          <w:color w:val="auto"/>
          <w:kern w:val="2"/>
          <w:sz w:val="32"/>
          <w:szCs w:val="32"/>
        </w:rPr>
        <w:t>应急指挥部报告。</w:t>
      </w:r>
    </w:p>
    <w:p w14:paraId="68798DAA">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3.2 风险防控</w:t>
      </w:r>
    </w:p>
    <w:p w14:paraId="33175D4F">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3.2.1 风险隐患</w:t>
      </w:r>
    </w:p>
    <w:p w14:paraId="57B57A77">
      <w:pPr>
        <w:pStyle w:val="10"/>
        <w:overflowPunct w:val="0"/>
        <w:adjustRightInd w:val="0"/>
        <w:spacing w:before="0" w:beforeAutospacing="0" w:after="0" w:afterAutospacing="0"/>
        <w:ind w:firstLine="624" w:firstLineChars="200"/>
        <w:jc w:val="both"/>
        <w:rPr>
          <w:rFonts w:eastAsia="仿宋_GB2312"/>
          <w:strike/>
          <w:color w:val="auto"/>
          <w:kern w:val="2"/>
          <w:sz w:val="32"/>
          <w:szCs w:val="32"/>
        </w:rPr>
      </w:pPr>
      <w:r>
        <w:rPr>
          <w:rFonts w:eastAsia="仿宋_GB2312"/>
          <w:color w:val="auto"/>
          <w:kern w:val="2"/>
          <w:sz w:val="32"/>
          <w:szCs w:val="32"/>
        </w:rPr>
        <w:t>导致生活垃圾填埋场发生渗滤液事故的主要风险隐患有：</w:t>
      </w:r>
    </w:p>
    <w:p w14:paraId="7F6BE712">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（1）垃圾填埋堆体有发生位移滑坡倾向或者已有位移滑坡发生；</w:t>
      </w:r>
    </w:p>
    <w:p w14:paraId="27624B6C">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（2）垃圾填埋堆体含水率高，渗滤液水位高；</w:t>
      </w:r>
    </w:p>
    <w:p w14:paraId="3A3F07D8">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（3）渗滤液处理设施因故未能正常运行，或渗滤液处理设备能力下降，导致渗滤液大量存积；</w:t>
      </w:r>
    </w:p>
    <w:p w14:paraId="18FFE25A">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（4）垃圾填埋堆体出现防渗膜破损、渗漏；</w:t>
      </w:r>
    </w:p>
    <w:p w14:paraId="208FCB9A">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（5）渗滤液调节池或存储池发生或有发生破损、渗漏、外溢趋势；</w:t>
      </w:r>
    </w:p>
    <w:p w14:paraId="7ADBEF9B">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（6）由于极端天气原因，可能造成填埋场渗滤液水位激增；</w:t>
      </w:r>
    </w:p>
    <w:p w14:paraId="66C05326">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（7）其他可能导致生活垃圾填埋场渗滤液事故发生概率显著增大的情形。</w:t>
      </w:r>
    </w:p>
    <w:p w14:paraId="52D3D6DB">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3.</w:t>
      </w:r>
      <w:r>
        <w:rPr>
          <w:rFonts w:eastAsia="仿宋_GB2312"/>
          <w:color w:val="auto"/>
          <w:kern w:val="2"/>
          <w:sz w:val="32"/>
          <w:szCs w:val="32"/>
          <w:lang w:val="en"/>
        </w:rPr>
        <w:t>2</w:t>
      </w:r>
      <w:r>
        <w:rPr>
          <w:rFonts w:eastAsia="仿宋_GB2312"/>
          <w:color w:val="auto"/>
          <w:kern w:val="2"/>
          <w:sz w:val="32"/>
          <w:szCs w:val="32"/>
        </w:rPr>
        <w:t>.2 防范措施</w:t>
      </w:r>
    </w:p>
    <w:p w14:paraId="3E37DA0A">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（1）定期开展垃圾填埋堆体稳定性监测，及时发现安全隐患，查找原因，组织整改；</w:t>
      </w:r>
    </w:p>
    <w:p w14:paraId="01EDDD52">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（2）加强对渗滤液处理设施设备日常巡查，定期检修养护，确保渗滤液处理设施运行情况符合设计要求；</w:t>
      </w:r>
    </w:p>
    <w:p w14:paraId="1134016D">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（3）加强场区日常巡查维护，确保覆盖土层、排水沟、盲沟、截洪沟等设施排水顺畅，雨污分流设施有效运转；</w:t>
      </w:r>
    </w:p>
    <w:p w14:paraId="5874CC5C">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4）加强对垃圾填埋堆体含水率监测，及时实施导流，降低堆体含水率。必要情况下，经区级以上生态环境主管部门同意并确保环境安全的前提下，生活垃圾填埋场可将渗滤液外运至污水处理厂等设施或单位处理，并达标排放；</w:t>
      </w:r>
    </w:p>
    <w:p w14:paraId="1203CCE5">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（5）加强对渗滤液调节池、存储池及周边围护结构以及进出水管路的日常巡查监控和维修维护，及时修复破损、渗漏点位；</w:t>
      </w:r>
    </w:p>
    <w:p w14:paraId="455AC050">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（6）密切关注气象预警信息，积极采取针对性措施，配备配齐抢险人员和抢险物资，做好防范工作；</w:t>
      </w:r>
    </w:p>
    <w:p w14:paraId="1124CD38">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（7）其他能够消除生活垃圾填埋场渗滤液事故风险隐患的防范措施。</w:t>
      </w:r>
    </w:p>
    <w:p w14:paraId="2C400847">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4 信息报告和先期处置</w:t>
      </w:r>
    </w:p>
    <w:p w14:paraId="74F5DE24">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4.1 信息报告</w:t>
      </w:r>
    </w:p>
    <w:p w14:paraId="483522E4">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4.1.1 报告时限</w:t>
      </w:r>
    </w:p>
    <w:p w14:paraId="3D5C3992">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发生生活垃圾填埋场渗滤液事故后，事发单位现场有关人员要立即向本单位负责人报告；单位负责人接报后要立即向区人民政府、</w:t>
      </w:r>
      <w:r>
        <w:rPr>
          <w:rFonts w:hint="eastAsia" w:eastAsia="仿宋_GB2312"/>
          <w:color w:val="auto"/>
          <w:kern w:val="2"/>
          <w:sz w:val="32"/>
          <w:szCs w:val="32"/>
          <w:lang w:val="en-US" w:eastAsia="zh-CN"/>
        </w:rPr>
        <w:t>区</w:t>
      </w:r>
      <w:r>
        <w:rPr>
          <w:rFonts w:eastAsia="仿宋_GB2312"/>
          <w:color w:val="auto"/>
          <w:kern w:val="2"/>
          <w:sz w:val="32"/>
          <w:szCs w:val="32"/>
        </w:rPr>
        <w:t>城市管理委报告。区</w:t>
      </w:r>
      <w:r>
        <w:rPr>
          <w:rFonts w:hint="eastAsia" w:eastAsia="仿宋_GB2312"/>
          <w:color w:val="auto"/>
          <w:kern w:val="2"/>
          <w:sz w:val="32"/>
          <w:szCs w:val="32"/>
          <w:lang w:val="en-US" w:eastAsia="zh-CN"/>
        </w:rPr>
        <w:t>城市管理委</w:t>
      </w:r>
      <w:r>
        <w:rPr>
          <w:rFonts w:eastAsia="仿宋_GB2312"/>
          <w:color w:val="auto"/>
          <w:kern w:val="2"/>
          <w:sz w:val="32"/>
          <w:szCs w:val="32"/>
        </w:rPr>
        <w:t>要按照接报即报、随时续报的原则，在接报后30分钟内电话、1小时内书面向</w:t>
      </w:r>
      <w:r>
        <w:rPr>
          <w:rFonts w:hint="eastAsia" w:eastAsia="仿宋_GB2312"/>
          <w:color w:val="auto"/>
          <w:kern w:val="2"/>
          <w:sz w:val="32"/>
          <w:szCs w:val="32"/>
          <w:lang w:val="en-US" w:eastAsia="zh-CN"/>
        </w:rPr>
        <w:t>区</w:t>
      </w:r>
      <w:r>
        <w:rPr>
          <w:rFonts w:eastAsia="仿宋_GB2312"/>
          <w:color w:val="auto"/>
          <w:kern w:val="2"/>
          <w:sz w:val="32"/>
          <w:szCs w:val="32"/>
        </w:rPr>
        <w:t>委、</w:t>
      </w:r>
      <w:r>
        <w:rPr>
          <w:rFonts w:hint="eastAsia" w:eastAsia="仿宋_GB2312"/>
          <w:color w:val="auto"/>
          <w:kern w:val="2"/>
          <w:sz w:val="32"/>
          <w:szCs w:val="32"/>
          <w:lang w:val="en-US" w:eastAsia="zh-CN"/>
        </w:rPr>
        <w:t>区</w:t>
      </w:r>
      <w:r>
        <w:rPr>
          <w:rFonts w:eastAsia="仿宋_GB2312"/>
          <w:color w:val="auto"/>
          <w:kern w:val="2"/>
          <w:sz w:val="32"/>
          <w:szCs w:val="32"/>
        </w:rPr>
        <w:t>政府报告事故基本情况。对于</w:t>
      </w:r>
      <w:r>
        <w:rPr>
          <w:rFonts w:hint="eastAsia" w:eastAsia="仿宋_GB2312"/>
          <w:color w:val="auto"/>
          <w:kern w:val="2"/>
          <w:sz w:val="32"/>
          <w:szCs w:val="32"/>
          <w:lang w:val="en-US" w:eastAsia="zh-CN"/>
        </w:rPr>
        <w:t>区</w:t>
      </w:r>
      <w:r>
        <w:rPr>
          <w:rFonts w:eastAsia="仿宋_GB2312"/>
          <w:color w:val="auto"/>
          <w:kern w:val="2"/>
          <w:sz w:val="32"/>
          <w:szCs w:val="32"/>
        </w:rPr>
        <w:t>委、</w:t>
      </w:r>
      <w:r>
        <w:rPr>
          <w:rFonts w:hint="eastAsia" w:eastAsia="仿宋_GB2312"/>
          <w:color w:val="auto"/>
          <w:kern w:val="2"/>
          <w:sz w:val="32"/>
          <w:szCs w:val="32"/>
          <w:lang w:val="en-US" w:eastAsia="zh-CN"/>
        </w:rPr>
        <w:t>区</w:t>
      </w:r>
      <w:r>
        <w:rPr>
          <w:rFonts w:eastAsia="仿宋_GB2312"/>
          <w:color w:val="auto"/>
          <w:kern w:val="2"/>
          <w:sz w:val="32"/>
          <w:szCs w:val="32"/>
        </w:rPr>
        <w:t>政府要求核实的情况，电话反馈时间不得超过20分钟。</w:t>
      </w:r>
      <w:r>
        <w:rPr>
          <w:rFonts w:hint="eastAsia" w:eastAsia="仿宋_GB2312"/>
          <w:color w:val="auto"/>
          <w:kern w:val="2"/>
          <w:sz w:val="32"/>
          <w:szCs w:val="32"/>
          <w:lang w:val="en-US" w:eastAsia="zh-CN"/>
        </w:rPr>
        <w:t>区</w:t>
      </w:r>
      <w:r>
        <w:rPr>
          <w:rFonts w:eastAsia="仿宋_GB2312"/>
          <w:color w:val="auto"/>
          <w:kern w:val="2"/>
          <w:sz w:val="32"/>
          <w:szCs w:val="32"/>
        </w:rPr>
        <w:t>领导同志作出批示、提出要求后，相关部门要及时报告落实情况。</w:t>
      </w:r>
    </w:p>
    <w:p w14:paraId="1E24A180">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4.1.2 报告内容</w:t>
      </w:r>
    </w:p>
    <w:p w14:paraId="27BC4631">
      <w:pPr>
        <w:pStyle w:val="11"/>
        <w:overflowPunct w:val="0"/>
        <w:adjustRightInd w:val="0"/>
        <w:ind w:firstLine="624" w:firstLineChars="200"/>
        <w:rPr>
          <w:rFonts w:eastAsia="仿宋_GB2312"/>
          <w:color w:val="auto"/>
          <w:sz w:val="32"/>
          <w:szCs w:val="32"/>
        </w:rPr>
      </w:pPr>
      <w:r>
        <w:rPr>
          <w:rFonts w:eastAsia="仿宋_GB2312"/>
          <w:color w:val="auto"/>
          <w:sz w:val="32"/>
          <w:szCs w:val="32"/>
        </w:rPr>
        <w:t>信息报告的内容主要包括：报告单位、报告人姓名、信息来源、事发时间和地点、人员伤亡和失联情况、影响范围和危害程度、已采取的措施、可能发展的趋势、现场指挥部及联系人、请求支援情况等，并及时续报事故动态和处置进展。</w:t>
      </w:r>
    </w:p>
    <w:p w14:paraId="0833FD8D">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4.2 先期处置</w:t>
      </w:r>
    </w:p>
    <w:p w14:paraId="71191FF1">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4.2.1 事发单位</w:t>
      </w:r>
    </w:p>
    <w:p w14:paraId="6427B869">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事故发生后，事发单位要立即启动本单位相关应急预案，</w:t>
      </w:r>
      <w:bookmarkStart w:id="0" w:name="_Toc32509"/>
      <w:bookmarkStart w:id="1" w:name="_Toc380"/>
      <w:bookmarkStart w:id="2" w:name="_Toc10575"/>
      <w:bookmarkStart w:id="3" w:name="_Toc29032"/>
      <w:bookmarkStart w:id="4" w:name="_Toc23303"/>
      <w:bookmarkStart w:id="5" w:name="_Toc7223"/>
      <w:r>
        <w:rPr>
          <w:rFonts w:eastAsia="仿宋_GB2312"/>
          <w:color w:val="auto"/>
          <w:kern w:val="2"/>
          <w:sz w:val="32"/>
          <w:szCs w:val="32"/>
        </w:rPr>
        <w:t>采取以下一项或多项应急措施：</w:t>
      </w:r>
    </w:p>
    <w:p w14:paraId="6FF802C9">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（1）迅速控制危险源，组织抢救遇险人员；</w:t>
      </w:r>
    </w:p>
    <w:p w14:paraId="4F1BE4E4">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（2）根据事故危害程度，组织现场人员撤离或者采取可能的应急措施后撤离；</w:t>
      </w:r>
    </w:p>
    <w:p w14:paraId="37A4EE87">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（3）及时通知可能受到事故影响的单位和人员；</w:t>
      </w:r>
    </w:p>
    <w:p w14:paraId="5F10D2A6">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（4）采取必要措施，防止事故危害扩大和次生、衍生灾害发生；</w:t>
      </w:r>
    </w:p>
    <w:p w14:paraId="04840687">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（5）根据需要请求邻近的应急救援队伍参加救援，并向参加救援的应急救援队伍提供相关技术资料、信息和处置方法；</w:t>
      </w:r>
    </w:p>
    <w:p w14:paraId="3E103D6E">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（6）维护事故现场秩序，保护事故现场和相关证据</w:t>
      </w:r>
      <w:bookmarkEnd w:id="0"/>
      <w:bookmarkEnd w:id="1"/>
      <w:bookmarkEnd w:id="2"/>
      <w:bookmarkEnd w:id="3"/>
      <w:bookmarkEnd w:id="4"/>
      <w:bookmarkEnd w:id="5"/>
      <w:r>
        <w:rPr>
          <w:rFonts w:eastAsia="仿宋_GB2312"/>
          <w:color w:val="auto"/>
          <w:kern w:val="2"/>
          <w:sz w:val="32"/>
          <w:szCs w:val="32"/>
        </w:rPr>
        <w:t>；</w:t>
      </w:r>
    </w:p>
    <w:p w14:paraId="47886913">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（7）其他必要的应急处置措施。</w:t>
      </w:r>
    </w:p>
    <w:p w14:paraId="7EFC76D1">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4.2.2 区人民政府</w:t>
      </w:r>
    </w:p>
    <w:p w14:paraId="1C35CE96">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区人民政府组织相关部门迅速核实事故基本情况，在初步研判后，立即启动本级应急响应，第一时间赴现场开展应急处置。组织调集救援队伍，采取措施控制或收集渗滤液，避免渗滤液向外环境扩散，防止二次污染和次生灾害。做好周边群众的安全防护和情绪安抚工作，并随时向市应急指挥部办公室报告应急处置情况。</w:t>
      </w:r>
    </w:p>
    <w:p w14:paraId="52E2F49A">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5 应急响应</w:t>
      </w:r>
    </w:p>
    <w:p w14:paraId="46C181D9">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5.1 响应分级</w:t>
      </w:r>
    </w:p>
    <w:p w14:paraId="708F4303">
      <w:pPr>
        <w:pStyle w:val="11"/>
        <w:overflowPunct w:val="0"/>
        <w:adjustRightInd w:val="0"/>
        <w:ind w:firstLine="624" w:firstLineChars="200"/>
        <w:rPr>
          <w:rFonts w:eastAsia="仿宋_GB2312"/>
          <w:color w:val="auto"/>
          <w:sz w:val="32"/>
          <w:szCs w:val="32"/>
        </w:rPr>
      </w:pPr>
      <w:r>
        <w:rPr>
          <w:rFonts w:eastAsia="仿宋_GB2312"/>
          <w:color w:val="auto"/>
          <w:sz w:val="32"/>
          <w:szCs w:val="32"/>
        </w:rPr>
        <w:t>根据危害程度和影响范围，生活垃圾填埋场渗滤液事故应急响应分为一级应急响应、二级应急响应、三级应急响应3个级别。</w:t>
      </w:r>
    </w:p>
    <w:p w14:paraId="13EA1BE5">
      <w:pPr>
        <w:pStyle w:val="11"/>
        <w:overflowPunct w:val="0"/>
        <w:adjustRightInd w:val="0"/>
        <w:ind w:firstLine="624" w:firstLineChars="200"/>
        <w:rPr>
          <w:rFonts w:eastAsia="仿宋_GB2312"/>
          <w:color w:val="auto"/>
          <w:sz w:val="32"/>
          <w:szCs w:val="32"/>
        </w:rPr>
      </w:pPr>
      <w:r>
        <w:rPr>
          <w:rFonts w:eastAsia="仿宋_GB2312"/>
          <w:color w:val="auto"/>
          <w:sz w:val="32"/>
          <w:szCs w:val="32"/>
        </w:rPr>
        <w:t>5.1.1 一级应急响应</w:t>
      </w:r>
    </w:p>
    <w:p w14:paraId="53EA9C98">
      <w:pPr>
        <w:pStyle w:val="11"/>
        <w:overflowPunct w:val="0"/>
        <w:adjustRightInd w:val="0"/>
        <w:ind w:firstLine="624" w:firstLineChars="200"/>
        <w:rPr>
          <w:rFonts w:eastAsia="仿宋_GB2312"/>
          <w:color w:val="auto"/>
          <w:sz w:val="32"/>
          <w:szCs w:val="32"/>
        </w:rPr>
      </w:pPr>
      <w:r>
        <w:rPr>
          <w:rFonts w:eastAsia="仿宋_GB2312"/>
          <w:color w:val="auto"/>
          <w:sz w:val="32"/>
          <w:szCs w:val="32"/>
        </w:rPr>
        <w:t>初判发生特别重大生活垃圾填埋场渗滤液事故或发生存在围埝溃坝、重大管涌、重大火灾等一种以上情形，且已经严重危害到场外环境安全的生活垃圾填埋场渗滤液事故时，市级层面启动一级应急响应。</w:t>
      </w:r>
    </w:p>
    <w:p w14:paraId="088E4865">
      <w:pPr>
        <w:pStyle w:val="11"/>
        <w:overflowPunct w:val="0"/>
        <w:adjustRightInd w:val="0"/>
        <w:ind w:firstLine="624"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lang w:val="en-US" w:eastAsia="zh-CN"/>
        </w:rPr>
        <w:t>区</w:t>
      </w:r>
      <w:r>
        <w:rPr>
          <w:rFonts w:eastAsia="仿宋_GB2312"/>
          <w:color w:val="auto"/>
          <w:sz w:val="32"/>
          <w:szCs w:val="32"/>
        </w:rPr>
        <w:t>应急指挥部总指挥、副总指挥和</w:t>
      </w:r>
      <w:r>
        <w:rPr>
          <w:rFonts w:hint="eastAsia" w:eastAsia="仿宋_GB2312"/>
          <w:color w:val="auto"/>
          <w:sz w:val="32"/>
          <w:szCs w:val="32"/>
          <w:lang w:val="en-US" w:eastAsia="zh-CN"/>
        </w:rPr>
        <w:t>区</w:t>
      </w:r>
      <w:r>
        <w:rPr>
          <w:rFonts w:eastAsia="仿宋_GB2312"/>
          <w:color w:val="auto"/>
          <w:sz w:val="32"/>
          <w:szCs w:val="32"/>
        </w:rPr>
        <w:t>城市管理委、</w:t>
      </w:r>
      <w:r>
        <w:rPr>
          <w:rFonts w:hint="eastAsia" w:eastAsia="仿宋_GB2312"/>
          <w:color w:val="auto"/>
          <w:sz w:val="32"/>
          <w:szCs w:val="32"/>
          <w:lang w:val="en-US" w:eastAsia="zh-CN"/>
        </w:rPr>
        <w:t>区</w:t>
      </w:r>
      <w:r>
        <w:rPr>
          <w:rFonts w:eastAsia="仿宋_GB2312"/>
          <w:color w:val="auto"/>
          <w:sz w:val="32"/>
          <w:szCs w:val="32"/>
        </w:rPr>
        <w:t>应急局、</w:t>
      </w:r>
      <w:r>
        <w:rPr>
          <w:rFonts w:hint="eastAsia" w:eastAsia="仿宋_GB2312"/>
          <w:color w:val="auto"/>
          <w:sz w:val="32"/>
          <w:szCs w:val="32"/>
          <w:lang w:val="en-US" w:eastAsia="zh-CN"/>
        </w:rPr>
        <w:t>区</w:t>
      </w:r>
      <w:r>
        <w:rPr>
          <w:rFonts w:eastAsia="仿宋_GB2312"/>
          <w:color w:val="auto"/>
          <w:sz w:val="32"/>
          <w:szCs w:val="32"/>
        </w:rPr>
        <w:t>生态环境局、</w:t>
      </w:r>
      <w:r>
        <w:rPr>
          <w:rFonts w:hint="eastAsia" w:eastAsia="仿宋_GB2312"/>
          <w:color w:val="auto"/>
          <w:sz w:val="32"/>
          <w:szCs w:val="32"/>
          <w:lang w:val="en-US" w:eastAsia="zh-CN"/>
        </w:rPr>
        <w:t>区</w:t>
      </w:r>
      <w:r>
        <w:rPr>
          <w:rFonts w:eastAsia="仿宋_GB2312"/>
          <w:color w:val="auto"/>
          <w:sz w:val="32"/>
          <w:szCs w:val="32"/>
        </w:rPr>
        <w:t>财政局、</w:t>
      </w:r>
      <w:r>
        <w:rPr>
          <w:rFonts w:hint="eastAsia" w:eastAsia="仿宋_GB2312"/>
          <w:color w:val="auto"/>
          <w:sz w:val="32"/>
          <w:szCs w:val="32"/>
          <w:lang w:val="en-US" w:eastAsia="zh-CN"/>
        </w:rPr>
        <w:t>区</w:t>
      </w:r>
      <w:r>
        <w:rPr>
          <w:rFonts w:eastAsia="仿宋_GB2312"/>
          <w:color w:val="auto"/>
          <w:sz w:val="32"/>
          <w:szCs w:val="32"/>
        </w:rPr>
        <w:t>水务局、</w:t>
      </w:r>
      <w:r>
        <w:rPr>
          <w:rFonts w:hint="eastAsia" w:eastAsia="仿宋_GB2312"/>
          <w:color w:val="auto"/>
          <w:sz w:val="32"/>
          <w:szCs w:val="32"/>
          <w:lang w:val="en-US" w:eastAsia="zh-CN"/>
        </w:rPr>
        <w:t>区</w:t>
      </w:r>
      <w:r>
        <w:rPr>
          <w:rFonts w:eastAsia="仿宋_GB2312"/>
          <w:color w:val="auto"/>
          <w:sz w:val="32"/>
          <w:szCs w:val="32"/>
        </w:rPr>
        <w:t>卫生健康委等单位</w:t>
      </w:r>
      <w:r>
        <w:rPr>
          <w:rFonts w:hint="eastAsia" w:eastAsia="仿宋_GB2312"/>
          <w:color w:val="auto"/>
          <w:sz w:val="32"/>
          <w:szCs w:val="32"/>
          <w:lang w:val="en-US" w:eastAsia="zh-CN"/>
        </w:rPr>
        <w:t>和属地街、镇主要负责同志</w:t>
      </w:r>
      <w:r>
        <w:rPr>
          <w:rFonts w:eastAsia="仿宋_GB2312"/>
          <w:color w:val="auto"/>
          <w:sz w:val="32"/>
          <w:szCs w:val="32"/>
        </w:rPr>
        <w:t>赶赴现场，其他成员单位按照</w:t>
      </w:r>
      <w:r>
        <w:rPr>
          <w:rFonts w:hint="eastAsia" w:eastAsia="仿宋_GB2312"/>
          <w:color w:val="auto"/>
          <w:sz w:val="32"/>
          <w:szCs w:val="32"/>
          <w:lang w:val="en-US" w:eastAsia="zh-CN"/>
        </w:rPr>
        <w:t>区</w:t>
      </w:r>
      <w:r>
        <w:rPr>
          <w:rFonts w:eastAsia="仿宋_GB2312"/>
          <w:color w:val="auto"/>
          <w:sz w:val="32"/>
          <w:szCs w:val="32"/>
        </w:rPr>
        <w:t>应急指挥部指令和工作职责派出相关负责同志赶赴现场，组建现场指挥部，组织开展应急处置工作。</w:t>
      </w:r>
    </w:p>
    <w:p w14:paraId="12C178E1">
      <w:pPr>
        <w:pStyle w:val="11"/>
        <w:overflowPunct w:val="0"/>
        <w:adjustRightInd w:val="0"/>
        <w:ind w:firstLine="624"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val="en-US" w:eastAsia="zh-CN"/>
        </w:rPr>
        <w:t>区</w:t>
      </w:r>
      <w:r>
        <w:rPr>
          <w:rFonts w:eastAsia="仿宋_GB2312"/>
          <w:color w:val="auto"/>
          <w:sz w:val="32"/>
          <w:szCs w:val="32"/>
        </w:rPr>
        <w:t>应急指挥部总指挥组织召开现场指挥部工作会议，研究制定应急处置方案，并向</w:t>
      </w:r>
      <w:r>
        <w:rPr>
          <w:rFonts w:hint="eastAsia" w:eastAsia="仿宋_GB2312"/>
          <w:color w:val="auto"/>
          <w:sz w:val="32"/>
          <w:szCs w:val="32"/>
          <w:lang w:val="en-US" w:eastAsia="zh-CN"/>
        </w:rPr>
        <w:t>区</w:t>
      </w:r>
      <w:r>
        <w:rPr>
          <w:rFonts w:eastAsia="仿宋_GB2312"/>
          <w:color w:val="auto"/>
          <w:sz w:val="32"/>
          <w:szCs w:val="32"/>
        </w:rPr>
        <w:t>委、</w:t>
      </w:r>
      <w:r>
        <w:rPr>
          <w:rFonts w:hint="eastAsia" w:eastAsia="仿宋_GB2312"/>
          <w:color w:val="auto"/>
          <w:sz w:val="32"/>
          <w:szCs w:val="32"/>
          <w:lang w:val="en-US" w:eastAsia="zh-CN"/>
        </w:rPr>
        <w:t>区</w:t>
      </w:r>
      <w:r>
        <w:rPr>
          <w:rFonts w:eastAsia="仿宋_GB2312"/>
          <w:color w:val="auto"/>
          <w:sz w:val="32"/>
          <w:szCs w:val="32"/>
        </w:rPr>
        <w:t>政府报告情况。</w:t>
      </w:r>
    </w:p>
    <w:p w14:paraId="618DBB78">
      <w:pPr>
        <w:pStyle w:val="11"/>
        <w:overflowPunct w:val="0"/>
        <w:adjustRightInd w:val="0"/>
        <w:ind w:firstLine="624" w:firstLineChars="200"/>
        <w:rPr>
          <w:rFonts w:eastAsia="仿宋_GB2312"/>
          <w:color w:val="auto"/>
          <w:sz w:val="32"/>
          <w:szCs w:val="32"/>
        </w:rPr>
      </w:pPr>
      <w:r>
        <w:rPr>
          <w:rFonts w:eastAsia="仿宋_GB2312"/>
          <w:color w:val="auto"/>
          <w:sz w:val="32"/>
          <w:szCs w:val="32"/>
        </w:rPr>
        <w:t>（3）处置工作</w:t>
      </w:r>
    </w:p>
    <w:p w14:paraId="13DED8B4">
      <w:pPr>
        <w:pStyle w:val="11"/>
        <w:overflowPunct w:val="0"/>
        <w:adjustRightInd w:val="0"/>
        <w:ind w:firstLine="624" w:firstLineChars="200"/>
        <w:rPr>
          <w:rFonts w:eastAsia="仿宋_GB2312"/>
          <w:color w:val="auto"/>
          <w:sz w:val="32"/>
          <w:szCs w:val="32"/>
        </w:rPr>
      </w:pPr>
      <w:r>
        <w:rPr>
          <w:rFonts w:eastAsia="仿宋_GB2312"/>
          <w:color w:val="auto"/>
          <w:sz w:val="32"/>
          <w:szCs w:val="32"/>
        </w:rPr>
        <w:t>各成员单位立即按照本预案职责分工和现场指挥部的指挥调度，开展应急处置工作。</w:t>
      </w:r>
    </w:p>
    <w:p w14:paraId="5E407FB3">
      <w:pPr>
        <w:pStyle w:val="11"/>
        <w:overflowPunct w:val="0"/>
        <w:adjustRightInd w:val="0"/>
        <w:ind w:firstLine="624" w:firstLineChars="200"/>
        <w:rPr>
          <w:rFonts w:eastAsia="仿宋_GB2312"/>
          <w:color w:val="auto"/>
          <w:sz w:val="32"/>
          <w:szCs w:val="32"/>
        </w:rPr>
      </w:pPr>
      <w:r>
        <w:rPr>
          <w:rFonts w:eastAsia="仿宋_GB2312"/>
          <w:color w:val="auto"/>
          <w:sz w:val="32"/>
          <w:szCs w:val="32"/>
        </w:rPr>
        <w:t>①</w:t>
      </w:r>
      <w:r>
        <w:rPr>
          <w:rFonts w:hint="eastAsia" w:eastAsia="仿宋_GB2312"/>
          <w:color w:val="auto"/>
          <w:sz w:val="32"/>
          <w:szCs w:val="32"/>
          <w:lang w:val="en-US" w:eastAsia="zh-CN"/>
        </w:rPr>
        <w:t>区</w:t>
      </w:r>
      <w:r>
        <w:rPr>
          <w:rFonts w:eastAsia="仿宋_GB2312"/>
          <w:color w:val="auto"/>
          <w:sz w:val="32"/>
          <w:szCs w:val="32"/>
        </w:rPr>
        <w:t>城市管理委组织抽调全</w:t>
      </w:r>
      <w:r>
        <w:rPr>
          <w:rFonts w:hint="eastAsia" w:eastAsia="仿宋_GB2312"/>
          <w:color w:val="auto"/>
          <w:sz w:val="32"/>
          <w:szCs w:val="32"/>
          <w:lang w:val="en-US" w:eastAsia="zh-CN"/>
        </w:rPr>
        <w:t>区</w:t>
      </w:r>
      <w:r>
        <w:rPr>
          <w:rFonts w:eastAsia="仿宋_GB2312"/>
          <w:color w:val="auto"/>
          <w:sz w:val="32"/>
          <w:szCs w:val="32"/>
        </w:rPr>
        <w:t>相关专业人员和车辆，投入应急处置工作；调运土方、砂石、挖掘机等抢险物资及机械设备；建设外围土方围挡、隔离沟渠，阻断渗滤液外流扩散；抢建应急存放池，挖掘导流沟渠，有序控制渗滤液流向；调用专业渗滤液</w:t>
      </w:r>
      <w:r>
        <w:rPr>
          <w:rFonts w:eastAsia="仿宋_GB2312"/>
          <w:color w:val="auto"/>
          <w:spacing w:val="-2"/>
          <w:sz w:val="32"/>
          <w:szCs w:val="32"/>
        </w:rPr>
        <w:t>应急处置设备，启动渗滤液现场应急处理；组织对填埋堆体进行抢修，减少渗滤液外溢；调增场内渗滤液调节池、处理设施的运行负荷，最大程度发挥既有设施处理效率；组织对填埋场场内设备设施进行全面排查，及时消除次生隐患，确保安全稳定运行；组建集结渗滤液外运车队，开展渗滤液外运；会同生态环境、水务部门组织开展渗滤液应急外运和协同处置，及时排除险情、消除环境隐患。</w:t>
      </w:r>
    </w:p>
    <w:p w14:paraId="7D93B469">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sz w:val="32"/>
          <w:szCs w:val="32"/>
        </w:rPr>
        <w:t>②</w:t>
      </w:r>
      <w:r>
        <w:rPr>
          <w:rFonts w:hint="eastAsia" w:eastAsia="仿宋_GB2312"/>
          <w:color w:val="auto"/>
          <w:sz w:val="32"/>
          <w:szCs w:val="32"/>
          <w:lang w:val="en-US" w:eastAsia="zh-CN"/>
        </w:rPr>
        <w:t>区</w:t>
      </w:r>
      <w:r>
        <w:rPr>
          <w:rFonts w:eastAsia="仿宋_GB2312"/>
          <w:color w:val="auto"/>
          <w:sz w:val="32"/>
          <w:szCs w:val="32"/>
        </w:rPr>
        <w:t>水务局</w:t>
      </w:r>
      <w:r>
        <w:rPr>
          <w:rFonts w:eastAsia="仿宋_GB2312"/>
          <w:color w:val="auto"/>
          <w:kern w:val="2"/>
          <w:sz w:val="32"/>
          <w:szCs w:val="32"/>
        </w:rPr>
        <w:t>负责协助生活垃圾填埋场渗滤液事故抢险救援工作。</w:t>
      </w:r>
    </w:p>
    <w:p w14:paraId="6A002BC9">
      <w:pPr>
        <w:pStyle w:val="11"/>
        <w:overflowPunct w:val="0"/>
        <w:adjustRightInd w:val="0"/>
        <w:ind w:firstLine="624" w:firstLineChars="200"/>
        <w:rPr>
          <w:rFonts w:eastAsia="仿宋_GB2312"/>
          <w:color w:val="auto"/>
          <w:sz w:val="32"/>
          <w:szCs w:val="32"/>
        </w:rPr>
      </w:pPr>
      <w:r>
        <w:rPr>
          <w:rFonts w:eastAsia="仿宋_GB2312"/>
          <w:color w:val="auto"/>
          <w:sz w:val="32"/>
          <w:szCs w:val="32"/>
        </w:rPr>
        <w:t>③</w:t>
      </w:r>
      <w:r>
        <w:rPr>
          <w:rFonts w:hint="eastAsia" w:eastAsia="仿宋_GB2312"/>
          <w:color w:val="auto"/>
          <w:sz w:val="32"/>
          <w:szCs w:val="32"/>
          <w:lang w:val="en-US" w:eastAsia="zh-CN"/>
        </w:rPr>
        <w:t>区</w:t>
      </w:r>
      <w:r>
        <w:rPr>
          <w:rFonts w:eastAsia="仿宋_GB2312"/>
          <w:color w:val="auto"/>
          <w:sz w:val="32"/>
          <w:szCs w:val="32"/>
        </w:rPr>
        <w:t>生态环境局组织专业机构对渗滤液进行检测分析，对现场及周边土壤、空气、地下水等要素进行环境监测，开展污染跟踪；指导渗滤液等污染物的应急处置工作；做好污水处理厂的出水指标监管，防止发生超标排放。</w:t>
      </w:r>
    </w:p>
    <w:p w14:paraId="3E626A6F">
      <w:pPr>
        <w:pStyle w:val="11"/>
        <w:overflowPunct w:val="0"/>
        <w:adjustRightInd w:val="0"/>
        <w:ind w:firstLine="624" w:firstLineChars="200"/>
        <w:rPr>
          <w:rFonts w:eastAsia="仿宋_GB2312"/>
          <w:color w:val="auto"/>
          <w:sz w:val="32"/>
          <w:szCs w:val="32"/>
        </w:rPr>
      </w:pPr>
      <w:r>
        <w:rPr>
          <w:rFonts w:eastAsia="仿宋_GB2312"/>
          <w:color w:val="auto"/>
          <w:sz w:val="32"/>
          <w:szCs w:val="32"/>
        </w:rPr>
        <w:t>④</w:t>
      </w:r>
      <w:r>
        <w:rPr>
          <w:rFonts w:hint="eastAsia" w:eastAsia="仿宋_GB2312"/>
          <w:color w:val="auto"/>
          <w:sz w:val="32"/>
          <w:szCs w:val="32"/>
          <w:lang w:val="en-US" w:eastAsia="zh-CN"/>
        </w:rPr>
        <w:t>区</w:t>
      </w:r>
      <w:r>
        <w:rPr>
          <w:rFonts w:eastAsia="仿宋_GB2312"/>
          <w:color w:val="auto"/>
          <w:sz w:val="32"/>
          <w:szCs w:val="32"/>
        </w:rPr>
        <w:t>卫生健康委组织成立医疗救治组，确定定点救治医院；调集足够的医护人员和专业车辆，做好受伤、中毒人员的现场急救、转运；组织对现场及周边区域开展卫生防疫工作。</w:t>
      </w:r>
    </w:p>
    <w:p w14:paraId="1523F994">
      <w:pPr>
        <w:pStyle w:val="11"/>
        <w:overflowPunct w:val="0"/>
        <w:adjustRightInd w:val="0"/>
        <w:ind w:firstLine="624" w:firstLineChars="200"/>
        <w:rPr>
          <w:rFonts w:eastAsia="仿宋_GB2312"/>
          <w:color w:val="auto"/>
          <w:sz w:val="32"/>
          <w:szCs w:val="32"/>
        </w:rPr>
      </w:pPr>
      <w:r>
        <w:rPr>
          <w:rFonts w:eastAsia="仿宋_GB2312"/>
          <w:color w:val="auto"/>
          <w:sz w:val="32"/>
          <w:szCs w:val="32"/>
        </w:rPr>
        <w:t>⑤</w:t>
      </w:r>
      <w:r>
        <w:rPr>
          <w:rFonts w:hint="eastAsia" w:eastAsia="仿宋_GB2312"/>
          <w:color w:val="auto"/>
          <w:sz w:val="32"/>
          <w:szCs w:val="32"/>
          <w:lang w:val="en-US" w:eastAsia="zh-CN"/>
        </w:rPr>
        <w:t>区</w:t>
      </w:r>
      <w:r>
        <w:rPr>
          <w:rFonts w:eastAsia="仿宋_GB2312"/>
          <w:color w:val="auto"/>
          <w:sz w:val="32"/>
          <w:szCs w:val="32"/>
        </w:rPr>
        <w:t>气象局密切监测事发区域降水等气象情况，对三日内的降水信息进行预测，每天通报降水量、降水时间等关键信息。</w:t>
      </w:r>
    </w:p>
    <w:p w14:paraId="46DA8AC0">
      <w:pPr>
        <w:pStyle w:val="11"/>
        <w:overflowPunct w:val="0"/>
        <w:adjustRightInd w:val="0"/>
        <w:ind w:firstLine="624" w:firstLineChars="200"/>
        <w:rPr>
          <w:rFonts w:eastAsia="仿宋_GB2312"/>
          <w:color w:val="auto"/>
          <w:sz w:val="32"/>
          <w:szCs w:val="32"/>
        </w:rPr>
      </w:pPr>
      <w:r>
        <w:rPr>
          <w:rFonts w:eastAsia="仿宋_GB2312"/>
          <w:color w:val="auto"/>
          <w:sz w:val="32"/>
          <w:szCs w:val="32"/>
        </w:rPr>
        <w:t>⑥</w:t>
      </w:r>
      <w:r>
        <w:rPr>
          <w:rFonts w:hint="eastAsia" w:eastAsia="仿宋_GB2312"/>
          <w:color w:val="auto"/>
          <w:sz w:val="32"/>
          <w:szCs w:val="32"/>
          <w:lang w:val="en-US" w:eastAsia="zh-CN"/>
        </w:rPr>
        <w:t>公安宝坻分局</w:t>
      </w:r>
      <w:r>
        <w:rPr>
          <w:rFonts w:eastAsia="仿宋_GB2312"/>
          <w:color w:val="auto"/>
          <w:sz w:val="32"/>
          <w:szCs w:val="32"/>
        </w:rPr>
        <w:t>对事发地及周边道路实施交通管制；加强周边地区的社会治安治理；协助做好人员疏散、撤离。</w:t>
      </w:r>
    </w:p>
    <w:p w14:paraId="32969EF1">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⑦</w:t>
      </w:r>
      <w:r>
        <w:rPr>
          <w:rFonts w:hint="eastAsia" w:eastAsia="仿宋_GB2312"/>
          <w:color w:val="auto"/>
          <w:sz w:val="32"/>
          <w:szCs w:val="32"/>
          <w:lang w:val="en-US" w:eastAsia="zh-CN"/>
        </w:rPr>
        <w:t>区</w:t>
      </w:r>
      <w:r>
        <w:rPr>
          <w:rFonts w:eastAsia="仿宋_GB2312"/>
          <w:color w:val="auto"/>
          <w:kern w:val="2"/>
          <w:sz w:val="32"/>
          <w:szCs w:val="32"/>
        </w:rPr>
        <w:t>财政局对应急处置工作中的资金使用进行现场指导和监督。</w:t>
      </w:r>
    </w:p>
    <w:p w14:paraId="6EDB05A2">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⑧</w:t>
      </w:r>
      <w:r>
        <w:rPr>
          <w:rFonts w:hint="eastAsia" w:eastAsia="仿宋_GB2312"/>
          <w:color w:val="auto"/>
          <w:sz w:val="32"/>
          <w:szCs w:val="32"/>
          <w:lang w:val="en-US" w:eastAsia="zh-CN"/>
        </w:rPr>
        <w:t>区</w:t>
      </w:r>
      <w:r>
        <w:rPr>
          <w:rFonts w:eastAsia="仿宋_GB2312"/>
          <w:color w:val="auto"/>
          <w:kern w:val="2"/>
          <w:sz w:val="32"/>
          <w:szCs w:val="32"/>
        </w:rPr>
        <w:t>委宣传部组织主流媒体对事故原因、处置及进展情况进行新闻报道。</w:t>
      </w:r>
    </w:p>
    <w:p w14:paraId="3DA09636">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⑨</w:t>
      </w:r>
      <w:r>
        <w:rPr>
          <w:rFonts w:hint="eastAsia" w:eastAsia="仿宋_GB2312"/>
          <w:color w:val="auto"/>
          <w:sz w:val="32"/>
          <w:szCs w:val="32"/>
          <w:lang w:val="en-US" w:eastAsia="zh-CN"/>
        </w:rPr>
        <w:t>区</w:t>
      </w:r>
      <w:r>
        <w:rPr>
          <w:rFonts w:eastAsia="仿宋_GB2312"/>
          <w:color w:val="auto"/>
          <w:kern w:val="2"/>
          <w:sz w:val="32"/>
          <w:szCs w:val="32"/>
        </w:rPr>
        <w:t>委网信办</w:t>
      </w:r>
      <w:r>
        <w:rPr>
          <w:rFonts w:hint="eastAsia" w:eastAsia="仿宋_GB2312"/>
          <w:color w:val="auto"/>
          <w:kern w:val="2"/>
          <w:sz w:val="32"/>
          <w:szCs w:val="32"/>
        </w:rPr>
        <w:t>统筹</w:t>
      </w:r>
      <w:r>
        <w:rPr>
          <w:rFonts w:eastAsia="仿宋_GB2312"/>
          <w:color w:val="auto"/>
          <w:kern w:val="2"/>
          <w:sz w:val="32"/>
          <w:szCs w:val="32"/>
        </w:rPr>
        <w:t>做好</w:t>
      </w:r>
      <w:r>
        <w:rPr>
          <w:rFonts w:hint="eastAsia" w:eastAsia="仿宋_GB2312"/>
          <w:color w:val="auto"/>
          <w:kern w:val="2"/>
          <w:sz w:val="32"/>
          <w:szCs w:val="32"/>
        </w:rPr>
        <w:t>相关</w:t>
      </w:r>
      <w:r>
        <w:rPr>
          <w:rFonts w:eastAsia="仿宋_GB2312"/>
          <w:color w:val="auto"/>
          <w:kern w:val="2"/>
          <w:sz w:val="32"/>
          <w:szCs w:val="32"/>
        </w:rPr>
        <w:t>网络舆情</w:t>
      </w:r>
      <w:r>
        <w:rPr>
          <w:rFonts w:hint="eastAsia" w:eastAsia="仿宋_GB2312"/>
          <w:color w:val="auto"/>
          <w:kern w:val="2"/>
          <w:sz w:val="32"/>
          <w:szCs w:val="32"/>
        </w:rPr>
        <w:t>巡查监看、</w:t>
      </w:r>
      <w:r>
        <w:rPr>
          <w:rFonts w:eastAsia="仿宋_GB2312"/>
          <w:color w:val="auto"/>
          <w:kern w:val="2"/>
          <w:sz w:val="32"/>
          <w:szCs w:val="32"/>
        </w:rPr>
        <w:t>分析</w:t>
      </w:r>
      <w:r>
        <w:rPr>
          <w:rFonts w:hint="eastAsia" w:eastAsia="仿宋_GB2312"/>
          <w:color w:val="auto"/>
          <w:kern w:val="2"/>
          <w:sz w:val="32"/>
          <w:szCs w:val="32"/>
        </w:rPr>
        <w:t>研判和应对处置工作，并组织网络媒体、网评队伍开展网上宣传引导</w:t>
      </w:r>
      <w:r>
        <w:rPr>
          <w:rFonts w:eastAsia="仿宋_GB2312"/>
          <w:color w:val="auto"/>
          <w:kern w:val="2"/>
          <w:sz w:val="32"/>
          <w:szCs w:val="32"/>
        </w:rPr>
        <w:t>。</w:t>
      </w:r>
    </w:p>
    <w:p w14:paraId="47040F86">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⑩</w:t>
      </w:r>
      <w:r>
        <w:rPr>
          <w:rFonts w:hint="eastAsia" w:eastAsia="仿宋_GB2312"/>
          <w:color w:val="auto"/>
          <w:sz w:val="32"/>
          <w:szCs w:val="32"/>
          <w:lang w:val="en-US" w:eastAsia="zh-CN"/>
        </w:rPr>
        <w:t>区</w:t>
      </w:r>
      <w:r>
        <w:rPr>
          <w:rFonts w:eastAsia="仿宋_GB2312"/>
          <w:color w:val="auto"/>
          <w:kern w:val="2"/>
          <w:sz w:val="32"/>
          <w:szCs w:val="32"/>
        </w:rPr>
        <w:t>应急局协调专业应急救援队伍开展事故应急处置。</w:t>
      </w:r>
    </w:p>
    <w:p w14:paraId="189E42A1">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⑪</w:t>
      </w:r>
      <w:r>
        <w:rPr>
          <w:rFonts w:hint="eastAsia" w:eastAsia="仿宋_GB2312"/>
          <w:color w:val="auto"/>
          <w:sz w:val="32"/>
          <w:szCs w:val="32"/>
          <w:lang w:val="en-US" w:eastAsia="zh-CN"/>
        </w:rPr>
        <w:t>区</w:t>
      </w:r>
      <w:r>
        <w:rPr>
          <w:rFonts w:eastAsia="仿宋_GB2312"/>
          <w:color w:val="auto"/>
          <w:kern w:val="2"/>
          <w:sz w:val="32"/>
          <w:szCs w:val="32"/>
        </w:rPr>
        <w:t>交通</w:t>
      </w:r>
      <w:r>
        <w:rPr>
          <w:rFonts w:hint="eastAsia" w:eastAsia="仿宋_GB2312"/>
          <w:color w:val="auto"/>
          <w:kern w:val="2"/>
          <w:sz w:val="32"/>
          <w:szCs w:val="32"/>
          <w:lang w:val="en-US" w:eastAsia="zh-CN"/>
        </w:rPr>
        <w:t>局</w:t>
      </w:r>
      <w:r>
        <w:rPr>
          <w:rFonts w:eastAsia="仿宋_GB2312"/>
          <w:color w:val="auto"/>
          <w:kern w:val="2"/>
          <w:sz w:val="32"/>
          <w:szCs w:val="32"/>
        </w:rPr>
        <w:t>组织做好救灾人员和救灾物资的运输保障工作。</w:t>
      </w:r>
    </w:p>
    <w:p w14:paraId="4726A711">
      <w:pPr>
        <w:pStyle w:val="11"/>
        <w:overflowPunct w:val="0"/>
        <w:adjustRightInd w:val="0"/>
        <w:ind w:firstLine="624" w:firstLineChars="200"/>
        <w:rPr>
          <w:rFonts w:eastAsia="仿宋_GB2312"/>
          <w:color w:val="auto"/>
          <w:sz w:val="32"/>
          <w:szCs w:val="32"/>
        </w:rPr>
      </w:pPr>
      <w:r>
        <w:rPr>
          <w:rFonts w:eastAsia="仿宋_GB2312"/>
          <w:color w:val="auto"/>
          <w:sz w:val="32"/>
          <w:szCs w:val="32"/>
        </w:rPr>
        <w:t>5.1.2 二级应急响应</w:t>
      </w:r>
    </w:p>
    <w:p w14:paraId="525A9DDD">
      <w:pPr>
        <w:pStyle w:val="11"/>
        <w:overflowPunct w:val="0"/>
        <w:adjustRightInd w:val="0"/>
        <w:ind w:firstLine="624" w:firstLineChars="200"/>
        <w:rPr>
          <w:rFonts w:eastAsia="仿宋_GB2312"/>
          <w:color w:val="auto"/>
          <w:sz w:val="32"/>
          <w:szCs w:val="32"/>
        </w:rPr>
      </w:pPr>
      <w:r>
        <w:rPr>
          <w:rFonts w:eastAsia="仿宋_GB2312"/>
          <w:color w:val="auto"/>
          <w:sz w:val="32"/>
          <w:szCs w:val="32"/>
        </w:rPr>
        <w:t>初判发生重大生活垃圾填埋场渗滤液事故，且污染范围控制在场区以内的，</w:t>
      </w:r>
      <w:r>
        <w:rPr>
          <w:rFonts w:hint="eastAsia" w:eastAsia="仿宋_GB2312"/>
          <w:color w:val="auto"/>
          <w:sz w:val="32"/>
          <w:szCs w:val="32"/>
          <w:lang w:val="en-US" w:eastAsia="zh-CN"/>
        </w:rPr>
        <w:t>区</w:t>
      </w:r>
      <w:r>
        <w:rPr>
          <w:rFonts w:eastAsia="仿宋_GB2312"/>
          <w:color w:val="auto"/>
          <w:sz w:val="32"/>
          <w:szCs w:val="32"/>
        </w:rPr>
        <w:t>级层面启动二级应急响应。</w:t>
      </w:r>
    </w:p>
    <w:p w14:paraId="57D43178">
      <w:pPr>
        <w:pStyle w:val="11"/>
        <w:overflowPunct w:val="0"/>
        <w:adjustRightInd w:val="0"/>
        <w:ind w:firstLine="624"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lang w:val="en-US" w:eastAsia="zh-CN"/>
        </w:rPr>
        <w:t>区</w:t>
      </w:r>
      <w:r>
        <w:rPr>
          <w:rFonts w:eastAsia="仿宋_GB2312"/>
          <w:color w:val="auto"/>
          <w:sz w:val="32"/>
          <w:szCs w:val="32"/>
        </w:rPr>
        <w:t>应急指挥部总指挥、副总指挥和</w:t>
      </w:r>
      <w:r>
        <w:rPr>
          <w:rFonts w:hint="eastAsia" w:eastAsia="仿宋_GB2312"/>
          <w:color w:val="auto"/>
          <w:sz w:val="32"/>
          <w:szCs w:val="32"/>
          <w:lang w:val="en-US" w:eastAsia="zh-CN"/>
        </w:rPr>
        <w:t>区</w:t>
      </w:r>
      <w:r>
        <w:rPr>
          <w:rFonts w:eastAsia="仿宋_GB2312"/>
          <w:color w:val="auto"/>
          <w:sz w:val="32"/>
          <w:szCs w:val="32"/>
        </w:rPr>
        <w:t>城市管理委、</w:t>
      </w:r>
      <w:r>
        <w:rPr>
          <w:rFonts w:hint="eastAsia" w:eastAsia="仿宋_GB2312"/>
          <w:color w:val="auto"/>
          <w:sz w:val="32"/>
          <w:szCs w:val="32"/>
          <w:lang w:val="en-US" w:eastAsia="zh-CN"/>
        </w:rPr>
        <w:t>区</w:t>
      </w:r>
      <w:r>
        <w:rPr>
          <w:rFonts w:eastAsia="仿宋_GB2312"/>
          <w:color w:val="auto"/>
          <w:sz w:val="32"/>
          <w:szCs w:val="32"/>
        </w:rPr>
        <w:t>应急局、</w:t>
      </w:r>
      <w:r>
        <w:rPr>
          <w:rFonts w:hint="eastAsia" w:eastAsia="仿宋_GB2312"/>
          <w:color w:val="auto"/>
          <w:sz w:val="32"/>
          <w:szCs w:val="32"/>
          <w:lang w:val="en-US" w:eastAsia="zh-CN"/>
        </w:rPr>
        <w:t>区</w:t>
      </w:r>
      <w:r>
        <w:rPr>
          <w:rFonts w:eastAsia="仿宋_GB2312"/>
          <w:color w:val="auto"/>
          <w:sz w:val="32"/>
          <w:szCs w:val="32"/>
        </w:rPr>
        <w:t>生态环境局、</w:t>
      </w:r>
      <w:r>
        <w:rPr>
          <w:rFonts w:hint="eastAsia" w:eastAsia="仿宋_GB2312"/>
          <w:color w:val="auto"/>
          <w:sz w:val="32"/>
          <w:szCs w:val="32"/>
          <w:lang w:val="en-US" w:eastAsia="zh-CN"/>
        </w:rPr>
        <w:t>区</w:t>
      </w:r>
      <w:r>
        <w:rPr>
          <w:rFonts w:eastAsia="仿宋_GB2312"/>
          <w:color w:val="auto"/>
          <w:sz w:val="32"/>
          <w:szCs w:val="32"/>
        </w:rPr>
        <w:t>水务局、</w:t>
      </w:r>
      <w:r>
        <w:rPr>
          <w:rFonts w:hint="eastAsia" w:eastAsia="仿宋_GB2312"/>
          <w:color w:val="auto"/>
          <w:sz w:val="32"/>
          <w:szCs w:val="32"/>
          <w:lang w:val="en-US" w:eastAsia="zh-CN"/>
        </w:rPr>
        <w:t>区</w:t>
      </w:r>
      <w:r>
        <w:rPr>
          <w:rFonts w:eastAsia="仿宋_GB2312"/>
          <w:color w:val="auto"/>
          <w:sz w:val="32"/>
          <w:szCs w:val="32"/>
        </w:rPr>
        <w:t>卫生健康委等单位</w:t>
      </w:r>
      <w:r>
        <w:rPr>
          <w:rFonts w:hint="eastAsia" w:eastAsia="仿宋_GB2312"/>
          <w:color w:val="auto"/>
          <w:sz w:val="32"/>
          <w:szCs w:val="32"/>
          <w:lang w:val="en-US" w:eastAsia="zh-CN"/>
        </w:rPr>
        <w:t>和属地街、镇主要负责同志</w:t>
      </w:r>
      <w:r>
        <w:rPr>
          <w:rFonts w:eastAsia="仿宋_GB2312"/>
          <w:color w:val="auto"/>
          <w:sz w:val="32"/>
          <w:szCs w:val="32"/>
        </w:rPr>
        <w:t>赶赴现场，其他成员单位按照</w:t>
      </w:r>
      <w:r>
        <w:rPr>
          <w:rFonts w:hint="eastAsia" w:eastAsia="仿宋_GB2312"/>
          <w:color w:val="auto"/>
          <w:sz w:val="32"/>
          <w:szCs w:val="32"/>
          <w:lang w:val="en-US" w:eastAsia="zh-CN"/>
        </w:rPr>
        <w:t>区</w:t>
      </w:r>
      <w:r>
        <w:rPr>
          <w:rFonts w:eastAsia="仿宋_GB2312"/>
          <w:color w:val="auto"/>
          <w:sz w:val="32"/>
          <w:szCs w:val="32"/>
        </w:rPr>
        <w:t>应急指挥部指令和工作职责派出相关负责同志赶赴现场，组建现场指挥部，组织开展应急处置工作。</w:t>
      </w:r>
    </w:p>
    <w:p w14:paraId="02319088">
      <w:pPr>
        <w:pStyle w:val="11"/>
        <w:overflowPunct w:val="0"/>
        <w:adjustRightInd w:val="0"/>
        <w:ind w:firstLine="624"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val="en-US" w:eastAsia="zh-CN"/>
        </w:rPr>
        <w:t>区</w:t>
      </w:r>
      <w:r>
        <w:rPr>
          <w:rFonts w:eastAsia="仿宋_GB2312"/>
          <w:color w:val="auto"/>
          <w:sz w:val="32"/>
          <w:szCs w:val="32"/>
        </w:rPr>
        <w:t>应急指挥部总指挥组织召开现场指挥部工作会议，研究制定应急处置方案，并向</w:t>
      </w:r>
      <w:r>
        <w:rPr>
          <w:rFonts w:hint="eastAsia" w:eastAsia="仿宋_GB2312"/>
          <w:color w:val="auto"/>
          <w:sz w:val="32"/>
          <w:szCs w:val="32"/>
          <w:lang w:val="en-US" w:eastAsia="zh-CN"/>
        </w:rPr>
        <w:t>区</w:t>
      </w:r>
      <w:r>
        <w:rPr>
          <w:rFonts w:eastAsia="仿宋_GB2312"/>
          <w:color w:val="auto"/>
          <w:sz w:val="32"/>
          <w:szCs w:val="32"/>
        </w:rPr>
        <w:t>委、</w:t>
      </w:r>
      <w:r>
        <w:rPr>
          <w:rFonts w:hint="eastAsia" w:eastAsia="仿宋_GB2312"/>
          <w:color w:val="auto"/>
          <w:sz w:val="32"/>
          <w:szCs w:val="32"/>
          <w:lang w:val="en-US" w:eastAsia="zh-CN"/>
        </w:rPr>
        <w:t>区</w:t>
      </w:r>
      <w:r>
        <w:rPr>
          <w:rFonts w:eastAsia="仿宋_GB2312"/>
          <w:color w:val="auto"/>
          <w:sz w:val="32"/>
          <w:szCs w:val="32"/>
        </w:rPr>
        <w:t>政府报告情况。</w:t>
      </w:r>
    </w:p>
    <w:p w14:paraId="387461DB">
      <w:pPr>
        <w:pStyle w:val="11"/>
        <w:overflowPunct w:val="0"/>
        <w:adjustRightInd w:val="0"/>
        <w:ind w:firstLine="624" w:firstLineChars="200"/>
        <w:rPr>
          <w:rFonts w:eastAsia="仿宋_GB2312"/>
          <w:color w:val="auto"/>
          <w:sz w:val="32"/>
          <w:szCs w:val="32"/>
        </w:rPr>
      </w:pPr>
      <w:r>
        <w:rPr>
          <w:rFonts w:eastAsia="仿宋_GB2312"/>
          <w:color w:val="auto"/>
          <w:sz w:val="32"/>
          <w:szCs w:val="32"/>
        </w:rPr>
        <w:t>（3）处置工作</w:t>
      </w:r>
    </w:p>
    <w:p w14:paraId="77D6807F">
      <w:pPr>
        <w:pStyle w:val="11"/>
        <w:overflowPunct w:val="0"/>
        <w:adjustRightInd w:val="0"/>
        <w:ind w:firstLine="624" w:firstLineChars="200"/>
        <w:rPr>
          <w:rFonts w:eastAsia="仿宋_GB2312"/>
          <w:color w:val="auto"/>
          <w:sz w:val="32"/>
          <w:szCs w:val="32"/>
        </w:rPr>
      </w:pPr>
      <w:r>
        <w:rPr>
          <w:rFonts w:eastAsia="仿宋_GB2312"/>
          <w:color w:val="auto"/>
          <w:sz w:val="32"/>
          <w:szCs w:val="32"/>
        </w:rPr>
        <w:t>各成员单位根据事故现场态势需要，按照本预案职责分工和现场指挥部的指挥调度，开展应急处置工作。</w:t>
      </w:r>
    </w:p>
    <w:p w14:paraId="52278688">
      <w:pPr>
        <w:pStyle w:val="11"/>
        <w:overflowPunct w:val="0"/>
        <w:adjustRightInd w:val="0"/>
        <w:ind w:firstLine="624" w:firstLineChars="200"/>
        <w:rPr>
          <w:rFonts w:eastAsia="仿宋_GB2312"/>
          <w:color w:val="auto"/>
          <w:sz w:val="32"/>
          <w:szCs w:val="32"/>
        </w:rPr>
      </w:pPr>
      <w:r>
        <w:rPr>
          <w:rFonts w:eastAsia="仿宋_GB2312"/>
          <w:color w:val="auto"/>
          <w:sz w:val="32"/>
          <w:szCs w:val="32"/>
        </w:rPr>
        <w:t>①</w:t>
      </w:r>
      <w:r>
        <w:rPr>
          <w:rFonts w:hint="eastAsia" w:eastAsia="仿宋_GB2312"/>
          <w:color w:val="auto"/>
          <w:sz w:val="32"/>
          <w:szCs w:val="32"/>
          <w:lang w:val="en-US" w:eastAsia="zh-CN"/>
        </w:rPr>
        <w:t>区</w:t>
      </w:r>
      <w:r>
        <w:rPr>
          <w:rFonts w:eastAsia="仿宋_GB2312"/>
          <w:color w:val="auto"/>
          <w:sz w:val="32"/>
          <w:szCs w:val="32"/>
        </w:rPr>
        <w:t>城市管理委抽调专业人员和车辆，投入应急处置工作；调拨土方、砂石等抢险物资及机械设备；对场区围墙进行加固加密，防止渗滤液向场区外扩散；组织对填埋堆体或渗滤液调节池等设施外泄点位进行修补；调增场内渗滤液调节池、处理设施的运行负荷，最大程度发挥既有设施处理效率；对外泄渗滤液导流、收集，密闭存储；协调对接渗滤液外运车辆，做好外运准备工作，确保随时启动。</w:t>
      </w:r>
    </w:p>
    <w:p w14:paraId="63742747">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sz w:val="32"/>
          <w:szCs w:val="32"/>
        </w:rPr>
        <w:t>②</w:t>
      </w:r>
      <w:r>
        <w:rPr>
          <w:rFonts w:hint="eastAsia" w:eastAsia="仿宋_GB2312"/>
          <w:color w:val="auto"/>
          <w:sz w:val="32"/>
          <w:szCs w:val="32"/>
          <w:lang w:val="en-US" w:eastAsia="zh-CN"/>
        </w:rPr>
        <w:t>区</w:t>
      </w:r>
      <w:r>
        <w:rPr>
          <w:rFonts w:eastAsia="仿宋_GB2312"/>
          <w:color w:val="auto"/>
          <w:sz w:val="32"/>
          <w:szCs w:val="32"/>
        </w:rPr>
        <w:t>水务局</w:t>
      </w:r>
      <w:r>
        <w:rPr>
          <w:rFonts w:eastAsia="仿宋_GB2312"/>
          <w:color w:val="auto"/>
          <w:kern w:val="2"/>
          <w:sz w:val="32"/>
          <w:szCs w:val="32"/>
        </w:rPr>
        <w:t>负责协助生活垃圾填埋场渗滤液事故抢险救援工作。</w:t>
      </w:r>
    </w:p>
    <w:p w14:paraId="696CCA3F">
      <w:pPr>
        <w:pStyle w:val="11"/>
        <w:overflowPunct w:val="0"/>
        <w:adjustRightInd w:val="0"/>
        <w:ind w:firstLine="624" w:firstLineChars="200"/>
        <w:rPr>
          <w:rFonts w:eastAsia="仿宋_GB2312"/>
          <w:color w:val="auto"/>
          <w:sz w:val="32"/>
          <w:szCs w:val="32"/>
        </w:rPr>
      </w:pPr>
      <w:r>
        <w:rPr>
          <w:rFonts w:eastAsia="仿宋_GB2312"/>
          <w:color w:val="auto"/>
          <w:sz w:val="32"/>
          <w:szCs w:val="32"/>
        </w:rPr>
        <w:t>③</w:t>
      </w:r>
      <w:r>
        <w:rPr>
          <w:rFonts w:hint="eastAsia" w:eastAsia="仿宋_GB2312"/>
          <w:color w:val="auto"/>
          <w:sz w:val="32"/>
          <w:szCs w:val="32"/>
          <w:lang w:val="en-US" w:eastAsia="zh-CN"/>
        </w:rPr>
        <w:t>区</w:t>
      </w:r>
      <w:r>
        <w:rPr>
          <w:rFonts w:eastAsia="仿宋_GB2312"/>
          <w:color w:val="auto"/>
          <w:spacing w:val="-2"/>
          <w:sz w:val="32"/>
          <w:szCs w:val="32"/>
        </w:rPr>
        <w:t>生态环境局组织开展现场环境监测、污染跟踪，指导渗滤液等污染物的应急处置工作，视情况启动周边区域环境监测工作。</w:t>
      </w:r>
    </w:p>
    <w:p w14:paraId="60EC0976">
      <w:pPr>
        <w:pStyle w:val="11"/>
        <w:overflowPunct w:val="0"/>
        <w:adjustRightInd w:val="0"/>
        <w:ind w:firstLine="624" w:firstLineChars="200"/>
        <w:rPr>
          <w:rFonts w:eastAsia="仿宋_GB2312"/>
          <w:color w:val="auto"/>
          <w:sz w:val="32"/>
          <w:szCs w:val="32"/>
        </w:rPr>
      </w:pPr>
      <w:r>
        <w:rPr>
          <w:rFonts w:eastAsia="仿宋_GB2312"/>
          <w:color w:val="auto"/>
          <w:sz w:val="32"/>
          <w:szCs w:val="32"/>
        </w:rPr>
        <w:t>④</w:t>
      </w:r>
      <w:r>
        <w:rPr>
          <w:rFonts w:hint="eastAsia" w:eastAsia="仿宋_GB2312"/>
          <w:color w:val="auto"/>
          <w:sz w:val="32"/>
          <w:szCs w:val="32"/>
          <w:lang w:val="en-US" w:eastAsia="zh-CN"/>
        </w:rPr>
        <w:t>区</w:t>
      </w:r>
      <w:r>
        <w:rPr>
          <w:rFonts w:eastAsia="仿宋_GB2312"/>
          <w:color w:val="auto"/>
          <w:sz w:val="32"/>
          <w:szCs w:val="32"/>
        </w:rPr>
        <w:t>卫生健康委根据人员伤亡情况，组织开展救治工作；对场内环境开展卫生防疫工作。</w:t>
      </w:r>
    </w:p>
    <w:p w14:paraId="28392B85">
      <w:pPr>
        <w:pStyle w:val="11"/>
        <w:overflowPunct w:val="0"/>
        <w:adjustRightInd w:val="0"/>
        <w:ind w:firstLine="624" w:firstLineChars="200"/>
        <w:rPr>
          <w:rFonts w:eastAsia="仿宋_GB2312"/>
          <w:color w:val="auto"/>
          <w:sz w:val="32"/>
          <w:szCs w:val="32"/>
        </w:rPr>
      </w:pPr>
      <w:r>
        <w:rPr>
          <w:rFonts w:eastAsia="仿宋_GB2312"/>
          <w:color w:val="auto"/>
          <w:sz w:val="32"/>
          <w:szCs w:val="32"/>
        </w:rPr>
        <w:t>⑤</w:t>
      </w:r>
      <w:r>
        <w:rPr>
          <w:rFonts w:hint="eastAsia" w:eastAsia="仿宋_GB2312"/>
          <w:color w:val="auto"/>
          <w:sz w:val="32"/>
          <w:szCs w:val="32"/>
          <w:lang w:val="en-US" w:eastAsia="zh-CN"/>
        </w:rPr>
        <w:t>公安宝坻分局</w:t>
      </w:r>
      <w:r>
        <w:rPr>
          <w:rFonts w:eastAsia="仿宋_GB2312"/>
          <w:color w:val="auto"/>
          <w:sz w:val="32"/>
          <w:szCs w:val="32"/>
        </w:rPr>
        <w:t>对事发周边区域采取交通管制；协助做好场区内人员疏散、撤离。</w:t>
      </w:r>
    </w:p>
    <w:p w14:paraId="2B247CBF">
      <w:pPr>
        <w:pStyle w:val="11"/>
        <w:overflowPunct w:val="0"/>
        <w:adjustRightInd w:val="0"/>
        <w:ind w:firstLine="624" w:firstLineChars="200"/>
        <w:rPr>
          <w:rFonts w:eastAsia="仿宋_GB2312"/>
          <w:color w:val="auto"/>
          <w:sz w:val="32"/>
          <w:szCs w:val="32"/>
        </w:rPr>
      </w:pPr>
      <w:r>
        <w:rPr>
          <w:rFonts w:eastAsia="仿宋_GB2312"/>
          <w:color w:val="auto"/>
          <w:sz w:val="32"/>
          <w:szCs w:val="32"/>
        </w:rPr>
        <w:t>⑥其他</w:t>
      </w:r>
      <w:r>
        <w:rPr>
          <w:rFonts w:hint="eastAsia" w:eastAsia="仿宋_GB2312"/>
          <w:color w:val="auto"/>
          <w:sz w:val="32"/>
          <w:szCs w:val="32"/>
          <w:lang w:val="en-US" w:eastAsia="zh-CN"/>
        </w:rPr>
        <w:t>区</w:t>
      </w:r>
      <w:r>
        <w:rPr>
          <w:rFonts w:eastAsia="仿宋_GB2312"/>
          <w:color w:val="auto"/>
          <w:sz w:val="32"/>
          <w:szCs w:val="32"/>
        </w:rPr>
        <w:t>应急指挥部成员单位按照职责组织做好相关服务和保障工作。</w:t>
      </w:r>
    </w:p>
    <w:p w14:paraId="5F7CB3FF">
      <w:pPr>
        <w:pStyle w:val="11"/>
        <w:overflowPunct w:val="0"/>
        <w:adjustRightInd w:val="0"/>
        <w:ind w:firstLine="624" w:firstLineChars="200"/>
        <w:rPr>
          <w:rFonts w:eastAsia="仿宋_GB2312"/>
          <w:color w:val="auto"/>
          <w:sz w:val="32"/>
          <w:szCs w:val="32"/>
        </w:rPr>
      </w:pPr>
      <w:r>
        <w:rPr>
          <w:rFonts w:eastAsia="仿宋_GB2312"/>
          <w:color w:val="auto"/>
          <w:sz w:val="32"/>
          <w:szCs w:val="32"/>
        </w:rPr>
        <w:t xml:space="preserve">5.1.3 </w:t>
      </w:r>
      <w:r>
        <w:rPr>
          <w:rFonts w:hint="eastAsia" w:eastAsia="仿宋_GB2312"/>
          <w:color w:val="auto"/>
          <w:sz w:val="32"/>
          <w:szCs w:val="32"/>
          <w:lang w:val="en-US" w:eastAsia="zh-CN"/>
        </w:rPr>
        <w:t>三级</w:t>
      </w:r>
      <w:r>
        <w:rPr>
          <w:rFonts w:eastAsia="仿宋_GB2312"/>
          <w:color w:val="auto"/>
          <w:sz w:val="32"/>
          <w:szCs w:val="32"/>
        </w:rPr>
        <w:t>应急响应</w:t>
      </w:r>
    </w:p>
    <w:p w14:paraId="1D73E96B">
      <w:pPr>
        <w:pStyle w:val="11"/>
        <w:overflowPunct w:val="0"/>
        <w:adjustRightInd w:val="0"/>
        <w:ind w:firstLine="624" w:firstLineChars="200"/>
        <w:rPr>
          <w:rFonts w:eastAsia="仿宋_GB2312"/>
          <w:color w:val="auto"/>
          <w:sz w:val="32"/>
          <w:szCs w:val="32"/>
        </w:rPr>
      </w:pPr>
      <w:r>
        <w:rPr>
          <w:rFonts w:eastAsia="仿宋_GB2312"/>
          <w:color w:val="auto"/>
          <w:sz w:val="32"/>
          <w:szCs w:val="32"/>
        </w:rPr>
        <w:t>初判发生较大或一般生活垃圾填埋场渗滤液事故时，</w:t>
      </w:r>
      <w:r>
        <w:rPr>
          <w:rFonts w:hint="eastAsia" w:eastAsia="仿宋_GB2312"/>
          <w:color w:val="auto"/>
          <w:sz w:val="32"/>
          <w:szCs w:val="32"/>
          <w:lang w:val="en-US" w:eastAsia="zh-CN"/>
        </w:rPr>
        <w:t>区级层面</w:t>
      </w:r>
      <w:r>
        <w:rPr>
          <w:rFonts w:eastAsia="仿宋_GB2312"/>
          <w:color w:val="auto"/>
          <w:sz w:val="32"/>
          <w:szCs w:val="32"/>
        </w:rPr>
        <w:t>启动</w:t>
      </w:r>
      <w:r>
        <w:rPr>
          <w:rFonts w:hint="eastAsia" w:eastAsia="仿宋_GB2312"/>
          <w:color w:val="auto"/>
          <w:sz w:val="32"/>
          <w:szCs w:val="32"/>
          <w:lang w:val="en-US" w:eastAsia="zh-CN"/>
        </w:rPr>
        <w:t>三</w:t>
      </w:r>
      <w:r>
        <w:rPr>
          <w:rFonts w:eastAsia="仿宋_GB2312"/>
          <w:color w:val="auto"/>
          <w:sz w:val="32"/>
          <w:szCs w:val="32"/>
        </w:rPr>
        <w:t>级应急响应。</w:t>
      </w:r>
    </w:p>
    <w:p w14:paraId="1F3D7829">
      <w:pPr>
        <w:pStyle w:val="11"/>
        <w:overflowPunct w:val="0"/>
        <w:adjustRightInd w:val="0"/>
        <w:ind w:firstLine="624"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lang w:val="en-US" w:eastAsia="zh-CN"/>
        </w:rPr>
        <w:t>区</w:t>
      </w:r>
      <w:r>
        <w:rPr>
          <w:rFonts w:eastAsia="仿宋_GB2312"/>
          <w:color w:val="auto"/>
          <w:sz w:val="32"/>
          <w:szCs w:val="32"/>
        </w:rPr>
        <w:t>应急指挥部总指挥、副总指挥和</w:t>
      </w:r>
      <w:r>
        <w:rPr>
          <w:rFonts w:hint="eastAsia" w:eastAsia="仿宋_GB2312"/>
          <w:color w:val="auto"/>
          <w:sz w:val="32"/>
          <w:szCs w:val="32"/>
          <w:lang w:val="en-US" w:eastAsia="zh-CN"/>
        </w:rPr>
        <w:t>区</w:t>
      </w:r>
      <w:r>
        <w:rPr>
          <w:rFonts w:eastAsia="仿宋_GB2312"/>
          <w:color w:val="auto"/>
          <w:sz w:val="32"/>
          <w:szCs w:val="32"/>
        </w:rPr>
        <w:t>城市管理委、</w:t>
      </w:r>
      <w:r>
        <w:rPr>
          <w:rFonts w:hint="eastAsia" w:eastAsia="仿宋_GB2312"/>
          <w:color w:val="auto"/>
          <w:sz w:val="32"/>
          <w:szCs w:val="32"/>
          <w:lang w:val="en-US" w:eastAsia="zh-CN"/>
        </w:rPr>
        <w:t>区</w:t>
      </w:r>
      <w:r>
        <w:rPr>
          <w:rFonts w:eastAsia="仿宋_GB2312"/>
          <w:color w:val="auto"/>
          <w:sz w:val="32"/>
          <w:szCs w:val="32"/>
        </w:rPr>
        <w:t>应急局、</w:t>
      </w:r>
      <w:r>
        <w:rPr>
          <w:rFonts w:hint="eastAsia" w:eastAsia="仿宋_GB2312"/>
          <w:color w:val="auto"/>
          <w:sz w:val="32"/>
          <w:szCs w:val="32"/>
          <w:lang w:val="en-US" w:eastAsia="zh-CN"/>
        </w:rPr>
        <w:t>区</w:t>
      </w:r>
      <w:r>
        <w:rPr>
          <w:rFonts w:eastAsia="仿宋_GB2312"/>
          <w:color w:val="auto"/>
          <w:sz w:val="32"/>
          <w:szCs w:val="32"/>
        </w:rPr>
        <w:t>生态环境局等单位</w:t>
      </w:r>
      <w:r>
        <w:rPr>
          <w:rFonts w:hint="eastAsia" w:eastAsia="仿宋_GB2312"/>
          <w:color w:val="auto"/>
          <w:sz w:val="32"/>
          <w:szCs w:val="32"/>
          <w:lang w:val="en-US" w:eastAsia="zh-CN"/>
        </w:rPr>
        <w:t>和属地街、镇</w:t>
      </w:r>
      <w:r>
        <w:rPr>
          <w:rFonts w:eastAsia="仿宋_GB2312"/>
          <w:color w:val="auto"/>
          <w:sz w:val="32"/>
          <w:szCs w:val="32"/>
        </w:rPr>
        <w:t>主要负责同志赶赴现场，其他成员单位按照</w:t>
      </w:r>
      <w:r>
        <w:rPr>
          <w:rFonts w:hint="eastAsia" w:eastAsia="仿宋_GB2312"/>
          <w:color w:val="auto"/>
          <w:sz w:val="32"/>
          <w:szCs w:val="32"/>
          <w:lang w:val="en-US" w:eastAsia="zh-CN"/>
        </w:rPr>
        <w:t>区</w:t>
      </w:r>
      <w:r>
        <w:rPr>
          <w:rFonts w:eastAsia="仿宋_GB2312"/>
          <w:color w:val="auto"/>
          <w:sz w:val="32"/>
          <w:szCs w:val="32"/>
        </w:rPr>
        <w:t>应急指挥部指令和工作职责派出相关负责同志赶赴现场，指导开展应急处置工作。</w:t>
      </w:r>
    </w:p>
    <w:p w14:paraId="5703474C">
      <w:pPr>
        <w:pStyle w:val="11"/>
        <w:overflowPunct w:val="0"/>
        <w:adjustRightInd w:val="0"/>
        <w:ind w:firstLine="624"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val="en-US" w:eastAsia="zh-CN"/>
        </w:rPr>
        <w:t>区</w:t>
      </w:r>
      <w:r>
        <w:rPr>
          <w:rFonts w:eastAsia="仿宋_GB2312"/>
          <w:color w:val="auto"/>
          <w:sz w:val="32"/>
          <w:szCs w:val="32"/>
        </w:rPr>
        <w:t>应急指挥部总指挥召开现场工作会议，安排部署成员单位做好支持支援和指导工作，并向</w:t>
      </w:r>
      <w:r>
        <w:rPr>
          <w:rFonts w:hint="eastAsia" w:eastAsia="仿宋_GB2312"/>
          <w:color w:val="auto"/>
          <w:sz w:val="32"/>
          <w:szCs w:val="32"/>
          <w:lang w:val="en-US" w:eastAsia="zh-CN"/>
        </w:rPr>
        <w:t>区</w:t>
      </w:r>
      <w:r>
        <w:rPr>
          <w:rFonts w:eastAsia="仿宋_GB2312"/>
          <w:color w:val="auto"/>
          <w:sz w:val="32"/>
          <w:szCs w:val="32"/>
        </w:rPr>
        <w:t>委、</w:t>
      </w:r>
      <w:r>
        <w:rPr>
          <w:rFonts w:hint="eastAsia" w:eastAsia="仿宋_GB2312"/>
          <w:color w:val="auto"/>
          <w:sz w:val="32"/>
          <w:szCs w:val="32"/>
          <w:lang w:val="en-US" w:eastAsia="zh-CN"/>
        </w:rPr>
        <w:t>区</w:t>
      </w:r>
      <w:r>
        <w:rPr>
          <w:rFonts w:eastAsia="仿宋_GB2312"/>
          <w:color w:val="auto"/>
          <w:sz w:val="32"/>
          <w:szCs w:val="32"/>
        </w:rPr>
        <w:t>政府报告情况。</w:t>
      </w:r>
    </w:p>
    <w:p w14:paraId="7985DB45">
      <w:pPr>
        <w:pStyle w:val="11"/>
        <w:overflowPunct w:val="0"/>
        <w:adjustRightInd w:val="0"/>
        <w:ind w:firstLine="624"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val="en-US" w:eastAsia="zh-CN"/>
        </w:rPr>
        <w:t>3</w:t>
      </w:r>
      <w:r>
        <w:rPr>
          <w:rFonts w:eastAsia="仿宋_GB2312"/>
          <w:color w:val="auto"/>
          <w:sz w:val="32"/>
          <w:szCs w:val="32"/>
        </w:rPr>
        <w:t>）</w:t>
      </w:r>
      <w:r>
        <w:rPr>
          <w:rFonts w:hint="eastAsia" w:eastAsia="仿宋_GB2312"/>
          <w:color w:val="auto"/>
          <w:sz w:val="32"/>
          <w:szCs w:val="32"/>
          <w:lang w:val="en-US" w:eastAsia="zh-CN"/>
        </w:rPr>
        <w:t>根据</w:t>
      </w:r>
      <w:r>
        <w:rPr>
          <w:rFonts w:eastAsia="仿宋_GB2312"/>
          <w:color w:val="auto"/>
          <w:sz w:val="32"/>
          <w:szCs w:val="32"/>
        </w:rPr>
        <w:t>区应急处置工作需要，</w:t>
      </w:r>
      <w:r>
        <w:rPr>
          <w:rFonts w:hint="eastAsia" w:eastAsia="仿宋_GB2312"/>
          <w:color w:val="auto"/>
          <w:sz w:val="32"/>
          <w:szCs w:val="32"/>
          <w:lang w:val="en-US" w:eastAsia="zh-CN"/>
        </w:rPr>
        <w:t>区</w:t>
      </w:r>
      <w:r>
        <w:rPr>
          <w:rFonts w:eastAsia="仿宋_GB2312"/>
          <w:color w:val="auto"/>
          <w:sz w:val="32"/>
          <w:szCs w:val="32"/>
        </w:rPr>
        <w:t>应急指挥部相关成员单位按照工作职责，分别提供相应的物资、人员和技术支持。</w:t>
      </w:r>
    </w:p>
    <w:p w14:paraId="508E34CC">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5.2 新闻与舆情应对</w:t>
      </w:r>
    </w:p>
    <w:p w14:paraId="146728BA">
      <w:pPr>
        <w:pStyle w:val="11"/>
        <w:overflowPunct w:val="0"/>
        <w:adjustRightInd w:val="0"/>
        <w:ind w:firstLine="624" w:firstLineChars="200"/>
        <w:rPr>
          <w:rFonts w:eastAsia="仿宋_GB2312"/>
          <w:color w:val="auto"/>
          <w:sz w:val="32"/>
          <w:szCs w:val="32"/>
          <w:lang w:bidi="ar"/>
        </w:rPr>
      </w:pPr>
      <w:r>
        <w:rPr>
          <w:rFonts w:eastAsia="仿宋_GB2312"/>
          <w:color w:val="auto"/>
          <w:sz w:val="32"/>
          <w:szCs w:val="32"/>
          <w:lang w:bidi="ar"/>
        </w:rPr>
        <w:t>区宣传部门指导有关部门，做好生活垃圾填埋场渗滤液事故的新闻报道工作。未经批准，参与应急处置工作的任何单位和个人不得擅自对外发布消息。</w:t>
      </w:r>
    </w:p>
    <w:p w14:paraId="08CD5788">
      <w:pPr>
        <w:pStyle w:val="11"/>
        <w:overflowPunct w:val="0"/>
        <w:adjustRightInd w:val="0"/>
        <w:ind w:firstLine="624" w:firstLineChars="200"/>
        <w:rPr>
          <w:rFonts w:eastAsia="仿宋_GB2312"/>
          <w:color w:val="auto"/>
          <w:sz w:val="32"/>
          <w:szCs w:val="32"/>
        </w:rPr>
      </w:pPr>
      <w:r>
        <w:rPr>
          <w:rFonts w:eastAsia="仿宋_GB2312"/>
          <w:color w:val="auto"/>
          <w:sz w:val="32"/>
          <w:szCs w:val="32"/>
          <w:lang w:bidi="ar"/>
        </w:rPr>
        <w:t>较大、一般生活垃圾填埋场渗滤液事故的信息发布与舆情引导工作，由区宣传部门</w:t>
      </w:r>
      <w:r>
        <w:rPr>
          <w:rFonts w:hint="eastAsia" w:eastAsia="仿宋_GB2312"/>
          <w:color w:val="auto"/>
          <w:sz w:val="32"/>
          <w:szCs w:val="32"/>
          <w:lang w:bidi="ar"/>
        </w:rPr>
        <w:t>、网信部门</w:t>
      </w:r>
      <w:r>
        <w:rPr>
          <w:rFonts w:eastAsia="仿宋_GB2312"/>
          <w:color w:val="auto"/>
          <w:sz w:val="32"/>
          <w:szCs w:val="32"/>
          <w:lang w:bidi="ar"/>
        </w:rPr>
        <w:t>负责；特别重大、重大生活垃圾填埋场渗滤液事故的信息发布与舆情引导工作，由市委宣传部</w:t>
      </w:r>
      <w:r>
        <w:rPr>
          <w:rFonts w:hint="eastAsia" w:eastAsia="仿宋_GB2312"/>
          <w:color w:val="auto"/>
          <w:sz w:val="32"/>
          <w:szCs w:val="32"/>
          <w:lang w:bidi="ar"/>
        </w:rPr>
        <w:t>、市委网信办</w:t>
      </w:r>
      <w:r>
        <w:rPr>
          <w:rFonts w:eastAsia="仿宋_GB2312"/>
          <w:color w:val="auto"/>
          <w:sz w:val="32"/>
          <w:szCs w:val="32"/>
          <w:lang w:bidi="ar"/>
        </w:rPr>
        <w:t>统筹协调，现场指挥部负责信息发布、舆情分析、舆情引导和媒体服务等工作。通过动态发布处置进展情况、组织集中采访等方式，持续发布权威信息。</w:t>
      </w:r>
    </w:p>
    <w:p w14:paraId="4969ECB0">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5.3 应急结束</w:t>
      </w:r>
    </w:p>
    <w:p w14:paraId="28E0A7B8">
      <w:pPr>
        <w:pStyle w:val="10"/>
        <w:overflowPunct w:val="0"/>
        <w:adjustRightInd w:val="0"/>
        <w:spacing w:before="0" w:beforeAutospacing="0" w:after="0" w:afterAutospacing="0"/>
        <w:ind w:firstLine="624" w:firstLineChars="200"/>
        <w:jc w:val="both"/>
        <w:rPr>
          <w:rFonts w:eastAsia="仿宋_GB2312"/>
          <w:color w:val="auto"/>
          <w:kern w:val="2"/>
          <w:sz w:val="32"/>
          <w:szCs w:val="32"/>
          <w:lang w:bidi="ar"/>
        </w:rPr>
      </w:pPr>
      <w:r>
        <w:rPr>
          <w:rFonts w:eastAsia="楷体_GB2312"/>
          <w:color w:val="auto"/>
          <w:kern w:val="2"/>
          <w:sz w:val="32"/>
          <w:szCs w:val="32"/>
        </w:rPr>
        <w:t>5.3</w:t>
      </w:r>
      <w:r>
        <w:rPr>
          <w:rFonts w:eastAsia="仿宋_GB2312"/>
          <w:color w:val="auto"/>
          <w:kern w:val="2"/>
          <w:sz w:val="32"/>
          <w:szCs w:val="32"/>
          <w:lang w:bidi="ar"/>
        </w:rPr>
        <w:t>.1 现场应急处置工作基本结束，受伤害人员得到妥善处置、环境符合有关标准、次生及衍生事故隐患消除、事故现场得以控制等应急结束的条件实现后，应急处置工作即告结束。</w:t>
      </w:r>
    </w:p>
    <w:p w14:paraId="752176D0">
      <w:pPr>
        <w:pStyle w:val="10"/>
        <w:overflowPunct w:val="0"/>
        <w:adjustRightInd w:val="0"/>
        <w:spacing w:before="0" w:beforeAutospacing="0" w:after="0" w:afterAutospacing="0"/>
        <w:ind w:firstLine="624" w:firstLineChars="200"/>
        <w:jc w:val="both"/>
        <w:rPr>
          <w:rFonts w:eastAsia="仿宋_GB2312"/>
          <w:color w:val="auto"/>
          <w:spacing w:val="-2"/>
          <w:kern w:val="2"/>
          <w:sz w:val="32"/>
          <w:szCs w:val="32"/>
          <w:lang w:bidi="ar"/>
        </w:rPr>
      </w:pPr>
      <w:r>
        <w:rPr>
          <w:rFonts w:eastAsia="楷体_GB2312"/>
          <w:color w:val="auto"/>
          <w:kern w:val="2"/>
          <w:sz w:val="32"/>
          <w:szCs w:val="32"/>
        </w:rPr>
        <w:t>5.3</w:t>
      </w:r>
      <w:r>
        <w:rPr>
          <w:rFonts w:eastAsia="仿宋_GB2312"/>
          <w:color w:val="auto"/>
          <w:kern w:val="2"/>
          <w:sz w:val="32"/>
          <w:szCs w:val="32"/>
          <w:lang w:bidi="ar"/>
        </w:rPr>
        <w:t>.2 特别重大、重大生活垃圾填埋场渗滤液事故，由现场指挥部组织专家进行分析论证，报市人民政府批准后，宣布应急结束，</w:t>
      </w:r>
      <w:r>
        <w:rPr>
          <w:rFonts w:hint="eastAsia" w:eastAsia="仿宋_GB2312"/>
          <w:color w:val="auto"/>
          <w:kern w:val="2"/>
          <w:sz w:val="32"/>
          <w:szCs w:val="32"/>
          <w:lang w:val="en-US" w:eastAsia="zh-CN" w:bidi="ar"/>
        </w:rPr>
        <w:t>区</w:t>
      </w:r>
      <w:r>
        <w:rPr>
          <w:rFonts w:eastAsia="仿宋_GB2312"/>
          <w:color w:val="auto"/>
          <w:kern w:val="2"/>
          <w:sz w:val="32"/>
          <w:szCs w:val="32"/>
          <w:lang w:bidi="ar"/>
        </w:rPr>
        <w:t>应急指挥部办公室通知各成员单位结束一级应急响应或二级应急响应；较大、一般生活垃圾填埋场渗滤液事故，由</w:t>
      </w:r>
      <w:r>
        <w:rPr>
          <w:rFonts w:eastAsia="仿宋_GB2312"/>
          <w:color w:val="auto"/>
          <w:spacing w:val="-2"/>
          <w:kern w:val="2"/>
          <w:sz w:val="32"/>
          <w:szCs w:val="32"/>
          <w:lang w:bidi="ar"/>
        </w:rPr>
        <w:t>区人民政府或区应急指挥部宣布应急结束，并报市应急指挥部办公室，</w:t>
      </w:r>
      <w:r>
        <w:rPr>
          <w:rFonts w:hint="eastAsia" w:eastAsia="仿宋_GB2312"/>
          <w:color w:val="auto"/>
          <w:spacing w:val="-2"/>
          <w:kern w:val="2"/>
          <w:sz w:val="32"/>
          <w:szCs w:val="32"/>
          <w:lang w:val="en-US" w:eastAsia="zh-CN" w:bidi="ar"/>
        </w:rPr>
        <w:t>区</w:t>
      </w:r>
      <w:r>
        <w:rPr>
          <w:rFonts w:eastAsia="仿宋_GB2312"/>
          <w:color w:val="auto"/>
          <w:spacing w:val="-2"/>
          <w:kern w:val="2"/>
          <w:sz w:val="32"/>
          <w:szCs w:val="32"/>
          <w:lang w:bidi="ar"/>
        </w:rPr>
        <w:t>应急指挥部办公室通知各成员单位结束三级应急响应。</w:t>
      </w:r>
    </w:p>
    <w:p w14:paraId="135B0052">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楷体_GB2312"/>
          <w:color w:val="auto"/>
          <w:kern w:val="2"/>
          <w:sz w:val="32"/>
          <w:szCs w:val="32"/>
        </w:rPr>
        <w:t>5.3</w:t>
      </w:r>
      <w:r>
        <w:rPr>
          <w:rFonts w:eastAsia="仿宋_GB2312"/>
          <w:color w:val="auto"/>
          <w:kern w:val="2"/>
          <w:sz w:val="32"/>
          <w:szCs w:val="32"/>
          <w:lang w:bidi="ar"/>
        </w:rPr>
        <w:t>.3 现场指挥部停止运行后，通知相关方面解除应急措施，进入过渡时期。必要时，通过信息发布平台和新闻媒体向社会发布应急结束信息。</w:t>
      </w:r>
    </w:p>
    <w:p w14:paraId="6310F5F4">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6 后期处置</w:t>
      </w:r>
    </w:p>
    <w:p w14:paraId="0E409209">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6.1 善后处置</w:t>
      </w:r>
    </w:p>
    <w:p w14:paraId="47B717C2">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lang w:bidi="ar"/>
        </w:rPr>
        <w:t>宣布应急结束后，</w:t>
      </w:r>
      <w:r>
        <w:rPr>
          <w:rFonts w:hint="eastAsia" w:eastAsia="仿宋_GB2312"/>
          <w:color w:val="auto"/>
          <w:kern w:val="2"/>
          <w:sz w:val="32"/>
          <w:szCs w:val="32"/>
          <w:lang w:val="en-US" w:eastAsia="zh-CN" w:bidi="ar"/>
        </w:rPr>
        <w:t>区</w:t>
      </w:r>
      <w:r>
        <w:rPr>
          <w:rFonts w:eastAsia="仿宋_GB2312"/>
          <w:color w:val="auto"/>
          <w:kern w:val="2"/>
          <w:sz w:val="32"/>
          <w:szCs w:val="32"/>
          <w:lang w:bidi="ar"/>
        </w:rPr>
        <w:t>应急指挥部即可组织相关部门和单位开展善后处置工作，继续对事故影响区域进行环境质量监测、处置应急过程中产生的污染物、清理事故现场、消除环境污染和生态恢复等。</w:t>
      </w:r>
    </w:p>
    <w:p w14:paraId="60631B08">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6.2 调查评估</w:t>
      </w:r>
    </w:p>
    <w:p w14:paraId="0EFD1594">
      <w:pPr>
        <w:pStyle w:val="10"/>
        <w:overflowPunct w:val="0"/>
        <w:adjustRightInd w:val="0"/>
        <w:spacing w:before="0" w:beforeAutospacing="0" w:after="0" w:afterAutospacing="0"/>
        <w:ind w:firstLine="624" w:firstLineChars="200"/>
        <w:jc w:val="both"/>
        <w:rPr>
          <w:rFonts w:eastAsia="仿宋_GB2312"/>
          <w:color w:val="auto"/>
          <w:kern w:val="2"/>
          <w:sz w:val="32"/>
          <w:szCs w:val="32"/>
          <w:lang w:bidi="ar"/>
        </w:rPr>
      </w:pPr>
      <w:r>
        <w:rPr>
          <w:rFonts w:eastAsia="仿宋_GB2312"/>
          <w:color w:val="auto"/>
          <w:kern w:val="2"/>
          <w:sz w:val="32"/>
          <w:szCs w:val="32"/>
          <w:lang w:bidi="ar"/>
        </w:rPr>
        <w:t>6.2.1 区人民政府组织有关部门，成立事故调查组，对生活垃圾填埋场渗滤液事故的发生原因、影响范围、受灾程度和损失情况、应对过程进行全面客观的调查、分析，总结经验教训，制定改进措施，形成调查评估报告并提交上一级党委、政府。</w:t>
      </w:r>
    </w:p>
    <w:p w14:paraId="0D448D4C">
      <w:pPr>
        <w:pStyle w:val="10"/>
        <w:overflowPunct w:val="0"/>
        <w:adjustRightInd w:val="0"/>
        <w:spacing w:before="0" w:beforeAutospacing="0" w:after="0" w:afterAutospacing="0"/>
        <w:ind w:firstLine="624" w:firstLineChars="200"/>
        <w:jc w:val="both"/>
        <w:rPr>
          <w:rFonts w:eastAsia="仿宋_GB2312"/>
          <w:color w:val="auto"/>
          <w:kern w:val="2"/>
          <w:sz w:val="32"/>
          <w:szCs w:val="32"/>
          <w:shd w:val="clear" w:color="FFFFFF" w:fill="D9D9D9"/>
        </w:rPr>
      </w:pPr>
      <w:r>
        <w:rPr>
          <w:rFonts w:eastAsia="仿宋_GB2312"/>
          <w:color w:val="auto"/>
          <w:kern w:val="2"/>
          <w:sz w:val="32"/>
          <w:szCs w:val="32"/>
        </w:rPr>
        <w:t>6.2.2 一般生活垃圾填埋场渗滤液事故的调查评估工作由区人民政府相关部门组织开展；较大事故由市人民政府相关部门组织开展；重大事故由市人民政府组织开展；特别重大事故在国务院或国务院授权的部门组织下开展，</w:t>
      </w:r>
      <w:r>
        <w:rPr>
          <w:rFonts w:hint="eastAsia" w:eastAsia="仿宋_GB2312"/>
          <w:color w:val="auto"/>
          <w:kern w:val="2"/>
          <w:sz w:val="32"/>
          <w:szCs w:val="32"/>
          <w:lang w:val="en-US" w:eastAsia="zh-CN"/>
        </w:rPr>
        <w:t>区人民政府</w:t>
      </w:r>
      <w:r>
        <w:rPr>
          <w:rFonts w:eastAsia="仿宋_GB2312"/>
          <w:color w:val="auto"/>
          <w:kern w:val="2"/>
          <w:sz w:val="32"/>
          <w:szCs w:val="32"/>
        </w:rPr>
        <w:t>配合做好相关工作。</w:t>
      </w:r>
    </w:p>
    <w:p w14:paraId="2A40ACB0">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黑体"/>
          <w:color w:val="auto"/>
          <w:kern w:val="2"/>
          <w:sz w:val="32"/>
          <w:szCs w:val="32"/>
        </w:rPr>
        <w:t>7 应急保障</w:t>
      </w:r>
    </w:p>
    <w:p w14:paraId="33E446CF">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7.1 应急队伍保障</w:t>
      </w:r>
    </w:p>
    <w:p w14:paraId="4552FE85">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生活垃圾填埋场运营单位要加强从业人员应急教育和培训，组织应急救援队伍建设，强化值守应急准备，承担本单位生活垃圾填埋场渗滤液事故先期处置任务。</w:t>
      </w:r>
    </w:p>
    <w:p w14:paraId="6E388DA3">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7.2 装备保障</w:t>
      </w:r>
    </w:p>
    <w:p w14:paraId="629AF872">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各成员单位、</w:t>
      </w:r>
      <w:r>
        <w:rPr>
          <w:rFonts w:hint="eastAsia" w:eastAsia="仿宋_GB2312"/>
          <w:color w:val="auto"/>
          <w:kern w:val="2"/>
          <w:sz w:val="32"/>
          <w:szCs w:val="32"/>
          <w:lang w:val="en-US" w:eastAsia="zh-CN"/>
        </w:rPr>
        <w:t>相关镇街</w:t>
      </w:r>
      <w:r>
        <w:rPr>
          <w:rFonts w:eastAsia="仿宋_GB2312"/>
          <w:color w:val="auto"/>
          <w:kern w:val="2"/>
          <w:sz w:val="32"/>
          <w:szCs w:val="32"/>
        </w:rPr>
        <w:t>生活垃圾填埋场运营单位要根据工作需要和职责要求，完善和增加应急处置、快速机动和自身防护装备、物资的储备，不断提高应急能力，保证在发生生活垃圾填埋场渗滤液事故时能够有效应对。</w:t>
      </w:r>
    </w:p>
    <w:p w14:paraId="679197EA">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7.3 资金保障</w:t>
      </w:r>
    </w:p>
    <w:p w14:paraId="2A0F006A">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楷体_GB2312"/>
          <w:color w:val="auto"/>
          <w:kern w:val="2"/>
          <w:sz w:val="32"/>
          <w:szCs w:val="32"/>
        </w:rPr>
        <w:t>7.3</w:t>
      </w:r>
      <w:r>
        <w:rPr>
          <w:rFonts w:eastAsia="仿宋_GB2312"/>
          <w:color w:val="auto"/>
          <w:kern w:val="2"/>
          <w:sz w:val="32"/>
          <w:szCs w:val="32"/>
          <w:lang w:bidi="ar"/>
        </w:rPr>
        <w:t>.1 运营单位资金保障。</w:t>
      </w:r>
      <w:r>
        <w:rPr>
          <w:rFonts w:eastAsia="仿宋_GB2312"/>
          <w:color w:val="auto"/>
          <w:kern w:val="2"/>
          <w:sz w:val="32"/>
          <w:szCs w:val="32"/>
        </w:rPr>
        <w:t>生活垃圾填埋场运营单位应当设立安全生产专项资金，保障企业日常对危险源的监控、预防预警措施、应急培训、演练以及应对生活垃圾填埋场渗滤液事故的需要。</w:t>
      </w:r>
    </w:p>
    <w:p w14:paraId="160E0ED4">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楷体_GB2312"/>
          <w:color w:val="auto"/>
          <w:kern w:val="2"/>
          <w:sz w:val="32"/>
          <w:szCs w:val="32"/>
        </w:rPr>
        <w:t>7.3</w:t>
      </w:r>
      <w:r>
        <w:rPr>
          <w:rFonts w:eastAsia="仿宋_GB2312"/>
          <w:color w:val="auto"/>
          <w:kern w:val="2"/>
          <w:sz w:val="32"/>
          <w:szCs w:val="32"/>
          <w:lang w:bidi="ar"/>
        </w:rPr>
        <w:t>.2 财政资金保障。</w:t>
      </w:r>
      <w:r>
        <w:rPr>
          <w:rFonts w:eastAsia="仿宋_GB2312"/>
          <w:color w:val="auto"/>
          <w:kern w:val="2"/>
          <w:sz w:val="32"/>
          <w:szCs w:val="32"/>
        </w:rPr>
        <w:t>生活垃圾填埋场渗滤液事故预防准备和应对处置所需</w:t>
      </w:r>
      <w:r>
        <w:rPr>
          <w:rFonts w:hint="eastAsia" w:eastAsia="仿宋_GB2312"/>
          <w:color w:val="auto"/>
          <w:kern w:val="2"/>
          <w:sz w:val="32"/>
          <w:szCs w:val="32"/>
          <w:lang w:val="en-US" w:eastAsia="zh-CN"/>
        </w:rPr>
        <w:t>资金由区城市管理部门提出，经区财政部门审核后，按规定程序列入区政府年度财政预算</w:t>
      </w:r>
      <w:r>
        <w:rPr>
          <w:rFonts w:eastAsia="仿宋_GB2312"/>
          <w:color w:val="auto"/>
          <w:kern w:val="2"/>
          <w:sz w:val="32"/>
          <w:szCs w:val="32"/>
        </w:rPr>
        <w:t>。</w:t>
      </w:r>
    </w:p>
    <w:p w14:paraId="1AB07EED">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7.4 通信保障</w:t>
      </w:r>
    </w:p>
    <w:p w14:paraId="669D1560">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相关部门要确保应急值守电话24小时有人值守，配备必要的有线、无线通信器材，确保应急指挥通信畅通。</w:t>
      </w:r>
    </w:p>
    <w:p w14:paraId="5142A464">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7.5 技术保障</w:t>
      </w:r>
    </w:p>
    <w:p w14:paraId="11D22A13">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依托城市管理、环境治理、医疗救治等行业的专业人才信息库，在应急响应时抽调相关专家，及时为应急指挥提供决策建议和技术支持。</w:t>
      </w:r>
    </w:p>
    <w:p w14:paraId="527D3834">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7.6 培训</w:t>
      </w:r>
    </w:p>
    <w:p w14:paraId="015376F5">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生活垃圾填埋场运营单位应当加强从业人员应急教育和培训，保证从业人员具备必要的应急知识，掌握风险防范技能和事故应急措施。</w:t>
      </w:r>
    </w:p>
    <w:p w14:paraId="3C41EADB">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8 附则</w:t>
      </w:r>
    </w:p>
    <w:p w14:paraId="5ECCDAFA">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8.1 责任和奖惩</w:t>
      </w:r>
    </w:p>
    <w:p w14:paraId="14888D3B">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对</w:t>
      </w:r>
      <w:r>
        <w:rPr>
          <w:rFonts w:eastAsia="仿宋_GB2312"/>
          <w:color w:val="auto"/>
          <w:kern w:val="2"/>
          <w:sz w:val="32"/>
          <w:szCs w:val="32"/>
          <w:lang w:bidi="ar"/>
        </w:rPr>
        <w:t>在生活垃圾填埋场渗滤液事故应急处置工作中作出突出贡</w:t>
      </w:r>
      <w:r>
        <w:rPr>
          <w:rFonts w:eastAsia="仿宋_GB2312"/>
          <w:color w:val="auto"/>
          <w:spacing w:val="-2"/>
          <w:kern w:val="2"/>
          <w:sz w:val="32"/>
          <w:szCs w:val="32"/>
          <w:lang w:bidi="ar"/>
        </w:rPr>
        <w:t>献的单位和个人，根据</w:t>
      </w:r>
      <w:r>
        <w:rPr>
          <w:rFonts w:hint="eastAsia" w:eastAsia="仿宋_GB2312"/>
          <w:color w:val="auto"/>
          <w:spacing w:val="-2"/>
          <w:kern w:val="2"/>
          <w:sz w:val="32"/>
          <w:szCs w:val="32"/>
          <w:lang w:val="en-US" w:eastAsia="zh-CN" w:bidi="ar"/>
        </w:rPr>
        <w:t>本区</w:t>
      </w:r>
      <w:r>
        <w:rPr>
          <w:rFonts w:eastAsia="仿宋_GB2312"/>
          <w:color w:val="auto"/>
          <w:spacing w:val="-2"/>
          <w:kern w:val="2"/>
          <w:sz w:val="32"/>
          <w:szCs w:val="32"/>
          <w:lang w:bidi="ar"/>
        </w:rPr>
        <w:t>有关规定给予奖励。对失职、渎职的有关责任人，严肃追究责任；构成犯罪的，依法追究刑事责任。</w:t>
      </w:r>
    </w:p>
    <w:p w14:paraId="7B0B6DCE">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楷体_GB2312"/>
          <w:color w:val="auto"/>
          <w:kern w:val="2"/>
          <w:sz w:val="32"/>
          <w:szCs w:val="32"/>
        </w:rPr>
        <w:t>8.2 预案管理</w:t>
      </w:r>
    </w:p>
    <w:p w14:paraId="7D666D8C">
      <w:pPr>
        <w:pStyle w:val="10"/>
        <w:overflowPunct w:val="0"/>
        <w:adjustRightInd w:val="0"/>
        <w:spacing w:before="0" w:beforeAutospacing="0" w:after="0" w:afterAutospacing="0"/>
        <w:ind w:firstLine="624" w:firstLineChars="200"/>
        <w:jc w:val="both"/>
        <w:rPr>
          <w:rFonts w:eastAsia="楷体_GB2312"/>
          <w:color w:val="auto"/>
          <w:kern w:val="2"/>
          <w:sz w:val="32"/>
          <w:szCs w:val="32"/>
        </w:rPr>
      </w:pPr>
      <w:r>
        <w:rPr>
          <w:rFonts w:eastAsia="仿宋_GB2312"/>
          <w:color w:val="auto"/>
          <w:kern w:val="2"/>
          <w:sz w:val="32"/>
          <w:szCs w:val="32"/>
          <w:lang w:bidi="ar"/>
        </w:rPr>
        <w:t>8.2.1 本预案解释工作由</w:t>
      </w:r>
      <w:r>
        <w:rPr>
          <w:rFonts w:hint="eastAsia" w:eastAsia="仿宋_GB2312"/>
          <w:color w:val="auto"/>
          <w:kern w:val="2"/>
          <w:sz w:val="32"/>
          <w:szCs w:val="32"/>
          <w:lang w:val="en-US" w:eastAsia="zh-CN" w:bidi="ar"/>
        </w:rPr>
        <w:t>区</w:t>
      </w:r>
      <w:r>
        <w:rPr>
          <w:rFonts w:eastAsia="仿宋_GB2312"/>
          <w:color w:val="auto"/>
          <w:kern w:val="2"/>
          <w:sz w:val="32"/>
          <w:szCs w:val="32"/>
          <w:lang w:bidi="ar"/>
        </w:rPr>
        <w:t>城市管理委</w:t>
      </w:r>
      <w:r>
        <w:rPr>
          <w:rFonts w:hint="eastAsia" w:eastAsia="仿宋_GB2312"/>
          <w:color w:val="auto"/>
          <w:kern w:val="2"/>
          <w:sz w:val="32"/>
          <w:szCs w:val="32"/>
          <w:lang w:bidi="ar"/>
        </w:rPr>
        <w:t>承担</w:t>
      </w:r>
      <w:r>
        <w:rPr>
          <w:rFonts w:eastAsia="仿宋_GB2312"/>
          <w:color w:val="auto"/>
          <w:kern w:val="2"/>
          <w:sz w:val="32"/>
          <w:szCs w:val="32"/>
          <w:lang w:bidi="ar"/>
        </w:rPr>
        <w:t>。</w:t>
      </w:r>
    </w:p>
    <w:p w14:paraId="05377EBC">
      <w:pPr>
        <w:pStyle w:val="11"/>
        <w:overflowPunct w:val="0"/>
        <w:adjustRightInd w:val="0"/>
        <w:ind w:firstLine="624" w:firstLineChars="200"/>
        <w:rPr>
          <w:rFonts w:eastAsia="仿宋_GB2312"/>
          <w:color w:val="auto"/>
          <w:sz w:val="32"/>
          <w:szCs w:val="32"/>
          <w:lang w:bidi="ar"/>
        </w:rPr>
      </w:pPr>
      <w:r>
        <w:rPr>
          <w:rFonts w:eastAsia="仿宋_GB2312"/>
          <w:color w:val="auto"/>
          <w:sz w:val="32"/>
          <w:szCs w:val="32"/>
          <w:lang w:bidi="ar"/>
        </w:rPr>
        <w:t xml:space="preserve">8.2.2 </w:t>
      </w:r>
      <w:r>
        <w:rPr>
          <w:rFonts w:hint="eastAsia" w:eastAsia="仿宋_GB2312"/>
          <w:color w:val="auto"/>
          <w:sz w:val="32"/>
          <w:szCs w:val="32"/>
          <w:lang w:val="en-US" w:eastAsia="zh-CN" w:bidi="ar"/>
        </w:rPr>
        <w:t>区</w:t>
      </w:r>
      <w:r>
        <w:rPr>
          <w:rFonts w:eastAsia="仿宋_GB2312"/>
          <w:color w:val="auto"/>
          <w:spacing w:val="-2"/>
          <w:sz w:val="32"/>
          <w:szCs w:val="32"/>
          <w:lang w:bidi="ar"/>
        </w:rPr>
        <w:t>应急指挥部办公室针对本预案每年组织</w:t>
      </w:r>
      <w:r>
        <w:rPr>
          <w:rFonts w:hint="eastAsia" w:eastAsia="仿宋_GB2312"/>
          <w:color w:val="auto"/>
          <w:spacing w:val="-2"/>
          <w:sz w:val="32"/>
          <w:szCs w:val="32"/>
          <w:lang w:bidi="ar"/>
        </w:rPr>
        <w:t>1</w:t>
      </w:r>
      <w:r>
        <w:rPr>
          <w:rFonts w:eastAsia="仿宋_GB2312"/>
          <w:color w:val="auto"/>
          <w:spacing w:val="-2"/>
          <w:sz w:val="32"/>
          <w:szCs w:val="32"/>
          <w:lang w:bidi="ar"/>
        </w:rPr>
        <w:t>次应急演练，提高防范和处置填埋场渗滤液事故的技能，增强实战能力。</w:t>
      </w:r>
    </w:p>
    <w:p w14:paraId="3BFBA2FC">
      <w:pPr>
        <w:pStyle w:val="10"/>
        <w:overflowPunct w:val="0"/>
        <w:adjustRightInd w:val="0"/>
        <w:spacing w:before="0" w:beforeAutospacing="0" w:after="0" w:afterAutospacing="0"/>
        <w:ind w:firstLine="624" w:firstLineChars="200"/>
        <w:jc w:val="both"/>
        <w:rPr>
          <w:rFonts w:eastAsia="仿宋_GB2312"/>
          <w:color w:val="auto"/>
          <w:kern w:val="2"/>
          <w:sz w:val="32"/>
          <w:szCs w:val="32"/>
          <w:lang w:bidi="ar"/>
        </w:rPr>
      </w:pPr>
      <w:r>
        <w:rPr>
          <w:rFonts w:eastAsia="仿宋_GB2312"/>
          <w:color w:val="auto"/>
          <w:kern w:val="2"/>
          <w:sz w:val="32"/>
          <w:szCs w:val="32"/>
          <w:lang w:bidi="ar"/>
        </w:rPr>
        <w:t>8.2.</w:t>
      </w:r>
      <w:r>
        <w:rPr>
          <w:rFonts w:hint="eastAsia" w:eastAsia="仿宋_GB2312"/>
          <w:color w:val="auto"/>
          <w:kern w:val="2"/>
          <w:sz w:val="32"/>
          <w:szCs w:val="32"/>
          <w:lang w:val="en-US" w:eastAsia="zh-CN" w:bidi="ar"/>
        </w:rPr>
        <w:t>3</w:t>
      </w:r>
      <w:r>
        <w:rPr>
          <w:rFonts w:eastAsia="仿宋_GB2312"/>
          <w:color w:val="auto"/>
          <w:kern w:val="2"/>
          <w:sz w:val="32"/>
          <w:szCs w:val="32"/>
          <w:lang w:bidi="ar"/>
        </w:rPr>
        <w:t xml:space="preserve"> 本预案自印发之日起施行，有效期3年。</w:t>
      </w:r>
    </w:p>
    <w:p w14:paraId="625AB784">
      <w:pPr>
        <w:pStyle w:val="10"/>
        <w:overflowPunct w:val="0"/>
        <w:adjustRightInd w:val="0"/>
        <w:spacing w:before="0" w:beforeAutospacing="0" w:after="0" w:afterAutospacing="0"/>
        <w:ind w:firstLine="624" w:firstLineChars="200"/>
        <w:jc w:val="both"/>
        <w:rPr>
          <w:rFonts w:eastAsia="仿宋_GB2312"/>
          <w:color w:val="auto"/>
          <w:kern w:val="2"/>
          <w:sz w:val="32"/>
          <w:szCs w:val="32"/>
          <w:lang w:bidi="ar"/>
        </w:rPr>
      </w:pPr>
    </w:p>
    <w:p w14:paraId="03B4ADC0">
      <w:pPr>
        <w:pStyle w:val="10"/>
        <w:overflowPunct w:val="0"/>
        <w:adjustRightInd w:val="0"/>
        <w:spacing w:before="0" w:beforeAutospacing="0" w:after="0" w:afterAutospacing="0"/>
        <w:ind w:firstLine="624" w:firstLineChars="200"/>
        <w:jc w:val="both"/>
        <w:rPr>
          <w:rFonts w:eastAsia="仿宋_GB2312"/>
          <w:color w:val="auto"/>
          <w:kern w:val="2"/>
          <w:sz w:val="32"/>
          <w:szCs w:val="32"/>
          <w:lang w:bidi="ar"/>
        </w:rPr>
      </w:pPr>
      <w:r>
        <w:rPr>
          <w:rFonts w:eastAsia="仿宋_GB2312"/>
          <w:color w:val="auto"/>
          <w:kern w:val="2"/>
          <w:sz w:val="32"/>
          <w:szCs w:val="32"/>
          <w:lang w:bidi="ar"/>
        </w:rPr>
        <w:t>附件：天津市生活垃圾填埋场渗滤液事故分级标准</w:t>
      </w:r>
    </w:p>
    <w:p w14:paraId="4CFC0C6B">
      <w:pPr>
        <w:pStyle w:val="10"/>
        <w:overflowPunct w:val="0"/>
        <w:adjustRightInd w:val="0"/>
        <w:spacing w:before="0" w:beforeAutospacing="0" w:after="0" w:afterAutospacing="0"/>
        <w:jc w:val="both"/>
        <w:rPr>
          <w:rFonts w:eastAsia="黑体"/>
          <w:snapToGrid w:val="0"/>
          <w:color w:val="auto"/>
          <w:sz w:val="32"/>
          <w:szCs w:val="32"/>
          <w:lang w:bidi="ar"/>
        </w:rPr>
      </w:pPr>
      <w:r>
        <w:rPr>
          <w:rFonts w:eastAsia="黑体"/>
          <w:snapToGrid w:val="0"/>
          <w:color w:val="auto"/>
          <w:sz w:val="32"/>
          <w:szCs w:val="32"/>
          <w:lang w:bidi="ar"/>
        </w:rPr>
        <w:br w:type="page"/>
      </w:r>
      <w:r>
        <w:rPr>
          <w:rFonts w:eastAsia="黑体"/>
          <w:snapToGrid w:val="0"/>
          <w:color w:val="auto"/>
          <w:sz w:val="32"/>
          <w:szCs w:val="32"/>
          <w:lang w:bidi="ar"/>
        </w:rPr>
        <w:t>附件</w:t>
      </w:r>
    </w:p>
    <w:p w14:paraId="4658BF86">
      <w:pPr>
        <w:pStyle w:val="10"/>
        <w:overflowPunct w:val="0"/>
        <w:adjustRightInd w:val="0"/>
        <w:spacing w:before="0" w:beforeAutospacing="0" w:after="0" w:afterAutospacing="0"/>
        <w:jc w:val="both"/>
        <w:rPr>
          <w:rFonts w:ascii="仿宋_GB2312" w:hAnsi="仿宋_GB2312" w:eastAsia="仿宋_GB2312" w:cs="仿宋_GB2312"/>
          <w:snapToGrid w:val="0"/>
          <w:color w:val="auto"/>
          <w:sz w:val="32"/>
          <w:szCs w:val="32"/>
          <w:lang w:bidi="ar"/>
        </w:rPr>
      </w:pPr>
    </w:p>
    <w:p w14:paraId="3122EF10">
      <w:pPr>
        <w:pStyle w:val="10"/>
        <w:overflowPunct w:val="0"/>
        <w:adjustRightInd w:val="0"/>
        <w:snapToGrid w:val="0"/>
        <w:spacing w:before="0" w:beforeAutospacing="0" w:after="0" w:afterAutospacing="0"/>
        <w:jc w:val="center"/>
        <w:rPr>
          <w:rFonts w:hint="eastAsia" w:ascii="方正小标宋简体" w:eastAsia="方正小标宋简体"/>
          <w:snapToGrid w:val="0"/>
          <w:color w:val="auto"/>
          <w:sz w:val="44"/>
          <w:szCs w:val="44"/>
          <w:lang w:bidi="ar"/>
        </w:rPr>
      </w:pPr>
      <w:r>
        <w:rPr>
          <w:rFonts w:hint="eastAsia" w:ascii="方正小标宋简体" w:eastAsia="方正小标宋简体"/>
          <w:snapToGrid w:val="0"/>
          <w:color w:val="auto"/>
          <w:sz w:val="44"/>
          <w:szCs w:val="44"/>
          <w:lang w:bidi="ar"/>
        </w:rPr>
        <w:t>天津市生活垃圾填埋场渗滤液事故分级标准</w:t>
      </w:r>
    </w:p>
    <w:p w14:paraId="5BAD1CD9">
      <w:pPr>
        <w:pStyle w:val="10"/>
        <w:overflowPunct w:val="0"/>
        <w:adjustRightInd w:val="0"/>
        <w:spacing w:before="0" w:beforeAutospacing="0" w:after="0" w:afterAutospacing="0"/>
        <w:jc w:val="both"/>
        <w:rPr>
          <w:rFonts w:eastAsia="仿宋_GB2312"/>
          <w:snapToGrid w:val="0"/>
          <w:color w:val="auto"/>
          <w:sz w:val="32"/>
          <w:szCs w:val="32"/>
        </w:rPr>
      </w:pPr>
    </w:p>
    <w:p w14:paraId="5F74E98D">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根据事故危害、损失程度，生活垃圾填埋场渗滤液事故分为特别重大、重大、较大、一般4个等级。</w:t>
      </w:r>
    </w:p>
    <w:p w14:paraId="649428F3">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一、特别重大填埋场渗滤液事故</w:t>
      </w:r>
    </w:p>
    <w:p w14:paraId="6AAB1977">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（一）因填埋场渗滤液事故直接导致30人以上死亡或100人以上中毒或重伤的；</w:t>
      </w:r>
    </w:p>
    <w:p w14:paraId="5E431CC4">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（二）因填埋场渗滤液事故疏散、转移人员5万人以上的；</w:t>
      </w:r>
    </w:p>
    <w:p w14:paraId="05AAD116">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（三）因填埋场渗滤液事故造成直接经济损失1亿元以上的。</w:t>
      </w:r>
    </w:p>
    <w:p w14:paraId="37EEDE6D">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二、重大填埋场渗滤液事故</w:t>
      </w:r>
    </w:p>
    <w:p w14:paraId="55E7F95D">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（一）因填埋场渗滤液事故直接导致10人以上30人以下死亡或50人以上100人以下中毒或重伤的；</w:t>
      </w:r>
    </w:p>
    <w:p w14:paraId="0AB1E6A3">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（二）因填埋场渗滤液事故疏散、转移人员1万人以上5万人以下的；</w:t>
      </w:r>
    </w:p>
    <w:p w14:paraId="3A1592B4">
      <w:pPr>
        <w:pStyle w:val="10"/>
        <w:overflowPunct w:val="0"/>
        <w:adjustRightInd w:val="0"/>
        <w:spacing w:before="0" w:beforeAutospacing="0" w:after="0" w:afterAutospacing="0"/>
        <w:ind w:firstLine="624" w:firstLineChars="200"/>
        <w:jc w:val="both"/>
        <w:rPr>
          <w:rFonts w:eastAsia="仿宋_GB2312"/>
          <w:color w:val="auto"/>
          <w:kern w:val="2"/>
          <w:sz w:val="32"/>
          <w:szCs w:val="32"/>
          <w:lang w:val="en"/>
        </w:rPr>
      </w:pPr>
      <w:r>
        <w:rPr>
          <w:rFonts w:eastAsia="仿宋_GB2312"/>
          <w:color w:val="auto"/>
          <w:kern w:val="2"/>
          <w:sz w:val="32"/>
          <w:szCs w:val="32"/>
        </w:rPr>
        <w:t>（三）因填埋场渗滤液事故造成直接经济损失2000万元以上1亿元以下的。</w:t>
      </w:r>
    </w:p>
    <w:p w14:paraId="75F0F11E">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三、较大填埋场渗滤液事故</w:t>
      </w:r>
    </w:p>
    <w:p w14:paraId="3F9F5BEC">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（一）因填埋场渗滤液事故直接导致3人以上10人以下死亡或10人以上50人以下中毒或重伤的；</w:t>
      </w:r>
    </w:p>
    <w:p w14:paraId="419C08E6">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（二）因填埋场渗滤液事故疏散、转移人员5000人以上1万人以下的；</w:t>
      </w:r>
    </w:p>
    <w:p w14:paraId="17B4FDE3">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（三）因填埋场渗滤液事故造成直接经济损失500万元以上2000万元以下的。</w:t>
      </w:r>
    </w:p>
    <w:p w14:paraId="55E246E6">
      <w:pPr>
        <w:pStyle w:val="10"/>
        <w:overflowPunct w:val="0"/>
        <w:adjustRightInd w:val="0"/>
        <w:spacing w:before="0" w:beforeAutospacing="0" w:after="0" w:afterAutospacing="0"/>
        <w:ind w:firstLine="624" w:firstLineChars="200"/>
        <w:jc w:val="both"/>
        <w:rPr>
          <w:rFonts w:eastAsia="黑体"/>
          <w:color w:val="auto"/>
          <w:kern w:val="2"/>
          <w:sz w:val="32"/>
          <w:szCs w:val="32"/>
        </w:rPr>
      </w:pPr>
      <w:r>
        <w:rPr>
          <w:rFonts w:eastAsia="黑体"/>
          <w:color w:val="auto"/>
          <w:kern w:val="2"/>
          <w:sz w:val="32"/>
          <w:szCs w:val="32"/>
        </w:rPr>
        <w:t>四、一般填埋场渗滤液事故</w:t>
      </w:r>
    </w:p>
    <w:p w14:paraId="1F3C8B54">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（一）因填埋场渗滤液事故直接导致3人以下死亡或10人以下中毒或重伤的；</w:t>
      </w:r>
    </w:p>
    <w:p w14:paraId="3C69AF76">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（二）因填埋场渗滤液事故疏散、转移人员5000人以下的；</w:t>
      </w:r>
    </w:p>
    <w:p w14:paraId="74EAA1D0">
      <w:pPr>
        <w:pStyle w:val="10"/>
        <w:overflowPunct w:val="0"/>
        <w:adjustRightInd w:val="0"/>
        <w:spacing w:before="0" w:beforeAutospacing="0" w:after="0" w:afterAutospacing="0"/>
        <w:ind w:firstLine="624" w:firstLineChars="200"/>
        <w:jc w:val="both"/>
        <w:rPr>
          <w:rFonts w:eastAsia="仿宋_GB2312"/>
          <w:color w:val="auto"/>
          <w:kern w:val="2"/>
          <w:sz w:val="32"/>
          <w:szCs w:val="32"/>
        </w:rPr>
      </w:pPr>
      <w:r>
        <w:rPr>
          <w:rFonts w:eastAsia="仿宋_GB2312"/>
          <w:color w:val="auto"/>
          <w:kern w:val="2"/>
          <w:sz w:val="32"/>
          <w:szCs w:val="32"/>
        </w:rPr>
        <w:t>（三）因填埋场渗滤液事故造成直接经济损失500万元以下的。</w:t>
      </w:r>
    </w:p>
    <w:p w14:paraId="1A8056E8">
      <w:pPr>
        <w:pStyle w:val="10"/>
        <w:overflowPunct w:val="0"/>
        <w:adjustRightInd w:val="0"/>
        <w:spacing w:before="0" w:beforeAutospacing="0" w:after="0" w:afterAutospacing="0"/>
        <w:ind w:firstLine="624" w:firstLineChars="200"/>
        <w:jc w:val="both"/>
        <w:rPr>
          <w:rFonts w:eastAsia="仿宋_GB2312"/>
          <w:color w:val="auto"/>
          <w:kern w:val="2"/>
          <w:szCs w:val="32"/>
        </w:rPr>
      </w:pPr>
      <w:r>
        <w:rPr>
          <w:rFonts w:hint="eastAsia" w:eastAsia="仿宋_GB2312"/>
          <w:color w:val="auto"/>
          <w:kern w:val="2"/>
          <w:sz w:val="32"/>
          <w:szCs w:val="32"/>
        </w:rPr>
        <w:t>注：本预案所称“以上”含本数，“以下”不含本数。</w:t>
      </w:r>
    </w:p>
    <w:p w14:paraId="730BF002">
      <w:pPr>
        <w:pStyle w:val="2"/>
        <w:rPr>
          <w:rFonts w:ascii="Times New Roman" w:hAnsi="Times New Roman" w:eastAsia="仿宋_GB2312"/>
          <w:szCs w:val="32"/>
        </w:rPr>
      </w:pPr>
    </w:p>
    <w:p w14:paraId="6769866D">
      <w:pPr>
        <w:rPr>
          <w:sz w:val="32"/>
          <w:szCs w:val="32"/>
        </w:rPr>
      </w:pPr>
    </w:p>
    <w:p w14:paraId="19385B3C">
      <w:pPr>
        <w:pStyle w:val="2"/>
        <w:rPr>
          <w:rFonts w:ascii="Times New Roman" w:hAnsi="Times New Roman" w:eastAsia="仿宋_GB2312"/>
          <w:szCs w:val="32"/>
        </w:rPr>
      </w:pPr>
    </w:p>
    <w:sectPr>
      <w:headerReference r:id="rId3" w:type="default"/>
      <w:footerReference r:id="rId4"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A545">
    <w:pPr>
      <w:pStyle w:val="8"/>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7005F7D">
                <w:pPr>
                  <w:pStyle w:val="8"/>
                  <w:ind w:left="420" w:leftChars="200" w:right="420" w:rightChars="200"/>
                  <w:jc w:val="center"/>
                  <w:rPr>
                    <w:rStyle w:val="14"/>
                    <w:sz w:val="28"/>
                  </w:rPr>
                </w:pPr>
                <w:r>
                  <w:rPr>
                    <w:rStyle w:val="14"/>
                    <w:rFonts w:hint="eastAsia"/>
                    <w:sz w:val="28"/>
                  </w:rPr>
                  <w:t>—</w:t>
                </w:r>
                <w:r>
                  <w:rPr>
                    <w:rStyle w:val="14"/>
                    <w:sz w:val="28"/>
                  </w:rPr>
                  <w:t xml:space="preserve"> </w:t>
                </w:r>
                <w:r>
                  <w:rPr>
                    <w:rFonts w:ascii="Times New Roman" w:hAnsi="Times New Roman"/>
                    <w:sz w:val="28"/>
                  </w:rPr>
                  <w:fldChar w:fldCharType="begin"/>
                </w:r>
                <w:r>
                  <w:rPr>
                    <w:rStyle w:val="14"/>
                    <w:rFonts w:ascii="Times New Roman" w:hAnsi="Times New Roman"/>
                    <w:sz w:val="28"/>
                  </w:rPr>
                  <w:instrText xml:space="preserve">PAGE  </w:instrText>
                </w:r>
                <w:r>
                  <w:rPr>
                    <w:rFonts w:ascii="Times New Roman" w:hAnsi="Times New Roman"/>
                    <w:sz w:val="28"/>
                  </w:rPr>
                  <w:fldChar w:fldCharType="separate"/>
                </w:r>
                <w:r>
                  <w:rPr>
                    <w:rStyle w:val="14"/>
                    <w:rFonts w:ascii="Times New Roman" w:hAnsi="Times New Roman"/>
                    <w:sz w:val="28"/>
                  </w:rPr>
                  <w:t>43</w:t>
                </w:r>
                <w:r>
                  <w:rPr>
                    <w:rFonts w:ascii="Times New Roman" w:hAnsi="Times New Roman"/>
                    <w:sz w:val="28"/>
                  </w:rPr>
                  <w:fldChar w:fldCharType="end"/>
                </w:r>
                <w:r>
                  <w:rPr>
                    <w:rStyle w:val="14"/>
                    <w:sz w:val="28"/>
                  </w:rPr>
                  <w:t xml:space="preserve"> </w:t>
                </w:r>
                <w:r>
                  <w:rPr>
                    <w:rStyle w:val="14"/>
                    <w:rFonts w:hint="eastAsia"/>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11E5">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MzZTQ5NDliZTlmZjNhZTkzOTQ4YmU2MzI3OTcxNWUifQ=="/>
  </w:docVars>
  <w:rsids>
    <w:rsidRoot w:val="0052186E"/>
    <w:rsid w:val="000007A8"/>
    <w:rsid w:val="000044C7"/>
    <w:rsid w:val="000068A5"/>
    <w:rsid w:val="00015D6E"/>
    <w:rsid w:val="0003738B"/>
    <w:rsid w:val="00071623"/>
    <w:rsid w:val="000E2A3B"/>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32725"/>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24617F2"/>
    <w:rsid w:val="037B54CB"/>
    <w:rsid w:val="03937C15"/>
    <w:rsid w:val="086769CF"/>
    <w:rsid w:val="0B8064F6"/>
    <w:rsid w:val="0BCF5935"/>
    <w:rsid w:val="15E262C8"/>
    <w:rsid w:val="1A9C4BC5"/>
    <w:rsid w:val="1EBD1CDF"/>
    <w:rsid w:val="2A202079"/>
    <w:rsid w:val="2D7F40AF"/>
    <w:rsid w:val="2EDBF5EF"/>
    <w:rsid w:val="30FED6A4"/>
    <w:rsid w:val="31D4754B"/>
    <w:rsid w:val="32E42734"/>
    <w:rsid w:val="3993672B"/>
    <w:rsid w:val="3D48113A"/>
    <w:rsid w:val="3DBE0DA1"/>
    <w:rsid w:val="3F3D1DB9"/>
    <w:rsid w:val="43630A50"/>
    <w:rsid w:val="47A67E43"/>
    <w:rsid w:val="4ABD113E"/>
    <w:rsid w:val="4D87403A"/>
    <w:rsid w:val="4E203C70"/>
    <w:rsid w:val="4FBC2C1E"/>
    <w:rsid w:val="52B5700B"/>
    <w:rsid w:val="53B649F8"/>
    <w:rsid w:val="53C80752"/>
    <w:rsid w:val="58937D37"/>
    <w:rsid w:val="594B4ED3"/>
    <w:rsid w:val="5AE43B49"/>
    <w:rsid w:val="5F6917F1"/>
    <w:rsid w:val="641A09F7"/>
    <w:rsid w:val="64A81D97"/>
    <w:rsid w:val="663F641D"/>
    <w:rsid w:val="66CB264E"/>
    <w:rsid w:val="67EF89D4"/>
    <w:rsid w:val="69203798"/>
    <w:rsid w:val="693F8247"/>
    <w:rsid w:val="6B7F2B87"/>
    <w:rsid w:val="6D7B03E5"/>
    <w:rsid w:val="75FFD392"/>
    <w:rsid w:val="7AFEF08A"/>
    <w:rsid w:val="7AFF9638"/>
    <w:rsid w:val="7BC974A6"/>
    <w:rsid w:val="7DDB3FF5"/>
    <w:rsid w:val="7E3FD012"/>
    <w:rsid w:val="7E8904FD"/>
    <w:rsid w:val="7F7FFE64"/>
    <w:rsid w:val="7FDEAAA3"/>
    <w:rsid w:val="7FFBFC54"/>
    <w:rsid w:val="9F1FE5BE"/>
    <w:rsid w:val="A9BBB27B"/>
    <w:rsid w:val="BAD56E05"/>
    <w:rsid w:val="BBB4A2E0"/>
    <w:rsid w:val="BD452542"/>
    <w:rsid w:val="BF7F705B"/>
    <w:rsid w:val="C50FC8E0"/>
    <w:rsid w:val="CB9352B8"/>
    <w:rsid w:val="D3D6B8F0"/>
    <w:rsid w:val="D67C42A4"/>
    <w:rsid w:val="DBFF3F07"/>
    <w:rsid w:val="DC6FF760"/>
    <w:rsid w:val="DDFE3047"/>
    <w:rsid w:val="DE1DA2B2"/>
    <w:rsid w:val="DEFF4DE1"/>
    <w:rsid w:val="EDE7CAA4"/>
    <w:rsid w:val="EEB3F1A0"/>
    <w:rsid w:val="F5FF5172"/>
    <w:rsid w:val="F746741B"/>
    <w:rsid w:val="F7A65CE1"/>
    <w:rsid w:val="FB7F284A"/>
    <w:rsid w:val="FBFBE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spacing w:line="560" w:lineRule="exact"/>
      <w:ind w:firstLine="200" w:firstLineChars="200"/>
      <w:outlineLvl w:val="0"/>
    </w:pPr>
    <w:rPr>
      <w:rFonts w:ascii="宋体" w:hAnsi="宋体" w:eastAsia="黑体" w:cs="宋体"/>
      <w:kern w:val="44"/>
      <w:szCs w:val="32"/>
    </w:rPr>
  </w:style>
  <w:style w:type="paragraph" w:styleId="4">
    <w:name w:val="heading 2"/>
    <w:basedOn w:val="1"/>
    <w:next w:val="1"/>
    <w:qFormat/>
    <w:uiPriority w:val="99"/>
    <w:pPr>
      <w:keepNext/>
      <w:keepLines/>
      <w:spacing w:line="560" w:lineRule="exact"/>
      <w:ind w:firstLine="200" w:firstLineChars="200"/>
      <w:outlineLvl w:val="1"/>
    </w:pPr>
    <w:rPr>
      <w:rFonts w:ascii="Calibri Light" w:hAnsi="Calibri Light" w:eastAsia="楷体_GB2312" w:cs="Calibri Light"/>
      <w:szCs w:val="32"/>
    </w:rPr>
  </w:style>
  <w:style w:type="paragraph" w:styleId="5">
    <w:name w:val="heading 4"/>
    <w:basedOn w:val="1"/>
    <w:next w:val="1"/>
    <w:unhideWhenUsed/>
    <w:qFormat/>
    <w:uiPriority w:val="0"/>
    <w:pPr>
      <w:keepNext/>
      <w:spacing w:before="240" w:after="60"/>
      <w:outlineLvl w:val="3"/>
    </w:pPr>
    <w:rPr>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autoRedefine/>
    <w:qFormat/>
    <w:uiPriority w:val="0"/>
    <w:rPr>
      <w:rFonts w:eastAsia="文星仿宋"/>
      <w:sz w:val="32"/>
    </w:rPr>
  </w:style>
  <w:style w:type="paragraph" w:styleId="6">
    <w:name w:val="Date"/>
    <w:basedOn w:val="1"/>
    <w:next w:val="1"/>
    <w:autoRedefine/>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1"/>
    <w:autoRedefine/>
    <w:qFormat/>
    <w:uiPriority w:val="0"/>
    <w:pPr>
      <w:spacing w:before="100" w:beforeAutospacing="1" w:after="100" w:afterAutospacing="1"/>
      <w:jc w:val="left"/>
    </w:pPr>
    <w:rPr>
      <w:kern w:val="0"/>
      <w:sz w:val="24"/>
    </w:rPr>
  </w:style>
  <w:style w:type="paragraph" w:customStyle="1" w:styleId="11">
    <w:name w:val="正文_0"/>
    <w:next w:val="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styleId="14">
    <w:name w:val="page number"/>
    <w:basedOn w:val="13"/>
    <w:qFormat/>
    <w:uiPriority w:val="0"/>
  </w:style>
  <w:style w:type="character" w:styleId="15">
    <w:name w:val="Hyperlink"/>
    <w:qFormat/>
    <w:uiPriority w:val="0"/>
    <w:rPr>
      <w:color w:val="0000FF"/>
      <w:u w:val="single"/>
    </w:rPr>
  </w:style>
  <w:style w:type="character" w:customStyle="1" w:styleId="16">
    <w:name w:val="正文文本 Char"/>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tjszf</Company>
  <Pages>19</Pages>
  <Words>8040</Words>
  <Characters>8233</Characters>
  <Lines>147</Lines>
  <Paragraphs>41</Paragraphs>
  <TotalTime>8</TotalTime>
  <ScaleCrop>false</ScaleCrop>
  <LinksUpToDate>false</LinksUpToDate>
  <CharactersWithSpaces>8295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2014-06-11T16:51:00Z</dcterms:created>
  <dc:creator>jsj</dc:creator>
  <cp:lastModifiedBy>GXH</cp:lastModifiedBy>
  <cp:lastPrinted>2022-09-22T07:57:00Z</cp:lastPrinted>
  <dcterms:modified xsi:type="dcterms:W3CDTF">2024-09-02T02:45:26Z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CE74F985B1134EAB84576F3BB06092F6_12</vt:lpwstr>
  </property>
</Properties>
</file>