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《宝坻区推动优质医疗资源下沉工作若干措施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党的二十大以来，以习近平同志为核心的党中央多次强调要促进优质医疗资源扩容和区域均衡布局，建设中国特色优质高效的医疗卫生服务体系，不断增强人民群众获得感、幸福感、安全感。推动优质医疗资源下沉</w:t>
      </w:r>
      <w:bookmarkStart w:id="0" w:name="_GoBack"/>
      <w:bookmarkEnd w:id="0"/>
      <w:r>
        <w:rPr>
          <w:rFonts w:hint="eastAsia" w:ascii="仿宋_GB2312" w:hAnsi="仿宋_GB2312" w:eastAsia="仿宋_GB2312" w:cs="仿宋_GB2312"/>
          <w:sz w:val="32"/>
          <w:szCs w:val="32"/>
          <w:lang w:val="en-US" w:eastAsia="zh-CN"/>
        </w:rPr>
        <w:t>，是促进优质医疗资源扩容和区域均衡布局的重要一步。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（二）2023年以来，</w:t>
      </w:r>
      <w:r>
        <w:rPr>
          <w:rFonts w:hint="eastAsia" w:ascii="仿宋_GB2312" w:hAnsi="仿宋_GB2312" w:eastAsia="仿宋_GB2312" w:cs="仿宋_GB2312"/>
          <w:kern w:val="2"/>
          <w:sz w:val="32"/>
          <w:szCs w:val="32"/>
          <w:lang w:val="en-US" w:eastAsia="zh-CN" w:bidi="ar-SA"/>
        </w:rPr>
        <w:t>国家层面先后印发《关于全面推进紧密型县域医疗卫生共同体建设的指导意见》《关于进一步完善医疗卫生服务体系的意见》和《关于进一步深化改革促进乡村医疗卫生体系健康发展的意见》系列文件，旨在整合优化医疗卫生资源，</w:t>
      </w:r>
      <w:r>
        <w:rPr>
          <w:rFonts w:hint="eastAsia" w:ascii="仿宋_GB2312" w:hAnsi="仿宋_GB2312" w:eastAsia="仿宋_GB2312" w:cs="仿宋_GB2312"/>
          <w:sz w:val="32"/>
          <w:szCs w:val="32"/>
          <w:lang w:val="en-US" w:eastAsia="zh-CN"/>
        </w:rPr>
        <w:t>提升基层医疗服务能力，让群众在家门口就能享受到优质、高效的医疗服务。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坻区现有区属二级以上医疗机构4家，其中区人民医院为三级甲等综合医院，集医疗、教学、科研、预防、保健、康复为一体；区中医医院、妇产医院、安康医院为二级专科医院，充分发挥专科优势，为居民提供专科特色医疗服务。现有基层医院、卫生院共31家，负责所在街镇的急诊急救、医疗救治、预防保健、健康管理、公共卫生和村卫生室管理等工作。</w:t>
      </w:r>
      <w:r>
        <w:rPr>
          <w:rFonts w:hint="default"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lang w:val="en-US" w:eastAsia="zh-CN"/>
        </w:rPr>
        <w:t>我区</w:t>
      </w:r>
      <w:r>
        <w:rPr>
          <w:rFonts w:hint="default" w:ascii="仿宋_GB2312" w:hAnsi="仿宋_GB2312" w:eastAsia="仿宋_GB2312" w:cs="仿宋_GB2312"/>
          <w:sz w:val="32"/>
          <w:szCs w:val="32"/>
          <w:lang w:val="en-US" w:eastAsia="zh-CN"/>
        </w:rPr>
        <w:t>防病治病和健康管理能力持续提高，医疗服务</w:t>
      </w:r>
      <w:r>
        <w:rPr>
          <w:rFonts w:hint="eastAsia" w:ascii="仿宋_GB2312" w:hAnsi="仿宋_GB2312" w:eastAsia="仿宋_GB2312" w:cs="仿宋_GB2312"/>
          <w:sz w:val="32"/>
          <w:szCs w:val="32"/>
          <w:lang w:val="en-US" w:eastAsia="zh-CN"/>
        </w:rPr>
        <w:t>能力</w:t>
      </w:r>
      <w:r>
        <w:rPr>
          <w:rFonts w:hint="default" w:ascii="仿宋_GB2312" w:hAnsi="仿宋_GB2312" w:eastAsia="仿宋_GB2312" w:cs="仿宋_GB2312"/>
          <w:sz w:val="32"/>
          <w:szCs w:val="32"/>
          <w:lang w:val="en-US" w:eastAsia="zh-CN"/>
        </w:rPr>
        <w:t>明显提升。</w:t>
      </w:r>
      <w:r>
        <w:rPr>
          <w:rFonts w:hint="eastAsia" w:ascii="仿宋_GB2312" w:hAnsi="仿宋_GB2312" w:eastAsia="仿宋_GB2312" w:cs="仿宋_GB2312"/>
          <w:sz w:val="32"/>
          <w:szCs w:val="32"/>
          <w:lang w:val="en-US" w:eastAsia="zh-CN"/>
        </w:rPr>
        <w:t>但基层</w:t>
      </w:r>
      <w:r>
        <w:rPr>
          <w:rFonts w:hint="default" w:ascii="仿宋_GB2312" w:hAnsi="仿宋_GB2312" w:eastAsia="仿宋_GB2312" w:cs="仿宋_GB2312"/>
          <w:sz w:val="32"/>
          <w:szCs w:val="32"/>
          <w:lang w:val="en-US" w:eastAsia="zh-CN"/>
        </w:rPr>
        <w:t>医疗卫生体系发展不平衡不充分</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问题依然</w:t>
      </w:r>
      <w:r>
        <w:rPr>
          <w:rFonts w:hint="eastAsia" w:ascii="仿宋_GB2312" w:hAnsi="仿宋_GB2312" w:eastAsia="仿宋_GB2312" w:cs="仿宋_GB2312"/>
          <w:sz w:val="32"/>
          <w:szCs w:val="32"/>
          <w:lang w:val="en-US" w:eastAsia="zh-CN"/>
        </w:rPr>
        <w:t>存在</w:t>
      </w:r>
      <w:r>
        <w:rPr>
          <w:rFonts w:hint="default" w:ascii="仿宋_GB2312" w:hAnsi="仿宋_GB2312" w:eastAsia="仿宋_GB2312" w:cs="仿宋_GB2312"/>
          <w:sz w:val="32"/>
          <w:szCs w:val="32"/>
          <w:lang w:val="en-US" w:eastAsia="zh-CN"/>
        </w:rPr>
        <w:t>，基层诊疗能力、服务水平、便捷性与人民群众需求相比</w:t>
      </w:r>
      <w:r>
        <w:rPr>
          <w:rFonts w:hint="eastAsia" w:ascii="仿宋_GB2312" w:hAnsi="仿宋_GB2312" w:eastAsia="仿宋_GB2312" w:cs="仿宋_GB2312"/>
          <w:sz w:val="32"/>
          <w:szCs w:val="32"/>
          <w:lang w:val="en-US" w:eastAsia="zh-CN"/>
        </w:rPr>
        <w:t>仍</w:t>
      </w:r>
      <w:r>
        <w:rPr>
          <w:rFonts w:hint="default" w:ascii="仿宋_GB2312" w:hAnsi="仿宋_GB2312" w:eastAsia="仿宋_GB2312" w:cs="仿宋_GB2312"/>
          <w:sz w:val="32"/>
          <w:szCs w:val="32"/>
          <w:lang w:val="en-US" w:eastAsia="zh-CN"/>
        </w:rPr>
        <w:t>有提升空间，需要下</w:t>
      </w:r>
      <w:r>
        <w:rPr>
          <w:rFonts w:hint="eastAsia" w:ascii="仿宋_GB2312" w:hAnsi="仿宋_GB2312" w:eastAsia="仿宋_GB2312" w:cs="仿宋_GB2312"/>
          <w:sz w:val="32"/>
          <w:szCs w:val="32"/>
          <w:lang w:val="en-US" w:eastAsia="zh-CN"/>
        </w:rPr>
        <w:t>大</w:t>
      </w:r>
      <w:r>
        <w:rPr>
          <w:rFonts w:hint="default" w:ascii="仿宋_GB2312" w:hAnsi="仿宋_GB2312" w:eastAsia="仿宋_GB2312" w:cs="仿宋_GB2312"/>
          <w:sz w:val="32"/>
          <w:szCs w:val="32"/>
          <w:lang w:val="en-US" w:eastAsia="zh-CN"/>
        </w:rPr>
        <w:t>力气补短板、强弱项。</w:t>
      </w:r>
      <w:r>
        <w:rPr>
          <w:rFonts w:hint="eastAsia" w:ascii="仿宋_GB2312" w:hAnsi="仿宋_GB2312" w:eastAsia="仿宋_GB2312" w:cs="仿宋_GB2312"/>
          <w:sz w:val="32"/>
          <w:szCs w:val="32"/>
          <w:lang w:val="en-US" w:eastAsia="zh-CN"/>
        </w:rPr>
        <w:t>促进</w:t>
      </w:r>
      <w:r>
        <w:rPr>
          <w:rFonts w:hint="default" w:ascii="仿宋_GB2312" w:hAnsi="仿宋_GB2312" w:eastAsia="仿宋_GB2312" w:cs="仿宋_GB2312"/>
          <w:sz w:val="32"/>
          <w:szCs w:val="32"/>
          <w:lang w:val="en-US" w:eastAsia="zh-CN"/>
        </w:rPr>
        <w:t>优质医疗资源</w:t>
      </w:r>
      <w:r>
        <w:rPr>
          <w:rFonts w:hint="eastAsia" w:ascii="仿宋_GB2312" w:hAnsi="仿宋_GB2312" w:eastAsia="仿宋_GB2312" w:cs="仿宋_GB2312"/>
          <w:sz w:val="32"/>
          <w:szCs w:val="32"/>
          <w:lang w:val="en-US" w:eastAsia="zh-CN"/>
        </w:rPr>
        <w:t>下</w:t>
      </w:r>
      <w:r>
        <w:rPr>
          <w:rFonts w:hint="default" w:ascii="仿宋_GB2312" w:hAnsi="仿宋_GB2312" w:eastAsia="仿宋_GB2312" w:cs="仿宋_GB2312"/>
          <w:sz w:val="32"/>
          <w:szCs w:val="32"/>
          <w:lang w:val="en-US" w:eastAsia="zh-CN"/>
        </w:rPr>
        <w:t>沉，提升基层医疗服务能力，是构建优质高效医疗卫生服务体系的重要内容，也是全面推进健康中国建设的迫切要求</w:t>
      </w:r>
      <w:r>
        <w:rPr>
          <w:rFonts w:hint="eastAsia" w:ascii="仿宋_GB2312" w:hAnsi="仿宋_GB2312" w:eastAsia="仿宋_GB2312" w:cs="仿宋_GB2312"/>
          <w:sz w:val="32"/>
          <w:szCs w:val="32"/>
          <w:lang w:val="en-US" w:eastAsia="zh-CN"/>
        </w:rPr>
        <w:t>，具有重要现实意义</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二、目的效果</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制定推动优质医疗资源下沉工作若干措施，</w:t>
      </w:r>
      <w:r>
        <w:rPr>
          <w:rFonts w:hint="default" w:ascii="仿宋_GB2312" w:hAnsi="仿宋_GB2312" w:eastAsia="仿宋_GB2312" w:cs="仿宋_GB2312"/>
          <w:sz w:val="32"/>
          <w:szCs w:val="32"/>
          <w:lang w:val="en-US" w:eastAsia="zh-CN"/>
        </w:rPr>
        <w:t>旨在</w:t>
      </w: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依托我区现有优质医疗卫生资源，推进以区带镇、以镇带村和区镇一体、镇村一体，进一步优化区、镇、村医疗卫生资源布局，</w:t>
      </w:r>
      <w:r>
        <w:rPr>
          <w:rFonts w:hint="default" w:ascii="仿宋_GB2312" w:hAnsi="仿宋_GB2312" w:eastAsia="仿宋_GB2312" w:cs="仿宋_GB2312"/>
          <w:sz w:val="32"/>
          <w:szCs w:val="32"/>
          <w:lang w:val="en-US" w:eastAsia="zh-CN"/>
        </w:rPr>
        <w:t>提升基层医疗卫生机构服务能力和诊疗水平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实现疾病诊疗全链条合理分工、优势互补、分工协作的工作机制，</w:t>
      </w:r>
      <w:r>
        <w:rPr>
          <w:rFonts w:hint="default"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lang w:val="en-US" w:eastAsia="zh-CN"/>
        </w:rPr>
        <w:t>医疗</w:t>
      </w:r>
      <w:r>
        <w:rPr>
          <w:rFonts w:hint="default" w:ascii="仿宋_GB2312" w:hAnsi="仿宋_GB2312" w:eastAsia="仿宋_GB2312" w:cs="仿宋_GB2312"/>
          <w:sz w:val="32"/>
          <w:szCs w:val="32"/>
          <w:lang w:val="en-US" w:eastAsia="zh-CN"/>
        </w:rPr>
        <w:t>资源配置和使用效率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促进优质医疗资源扩容和区域均衡布局，筑牢基层医疗卫生服务网底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让群众就近就便享有更加公平可及、系统连续的预防、治疗、康复、健康促进等服务，</w:t>
      </w:r>
      <w:r>
        <w:rPr>
          <w:rFonts w:hint="default" w:ascii="仿宋_GB2312" w:hAnsi="仿宋_GB2312" w:eastAsia="仿宋_GB2312" w:cs="仿宋_GB2312"/>
          <w:sz w:val="32"/>
          <w:szCs w:val="32"/>
          <w:lang w:val="en-US" w:eastAsia="zh-CN"/>
        </w:rPr>
        <w:t>解决人民群众对全方位全周期健康服务的需</w:t>
      </w:r>
      <w:r>
        <w:rPr>
          <w:rFonts w:hint="eastAsia" w:ascii="仿宋_GB2312" w:hAnsi="仿宋_GB2312" w:eastAsia="仿宋_GB2312" w:cs="仿宋_GB2312"/>
          <w:sz w:val="32"/>
          <w:szCs w:val="32"/>
          <w:lang w:val="en-US" w:eastAsia="zh-CN"/>
        </w:rPr>
        <w:t>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三、基本内容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《宝坻区推动优质医疗资源下沉工作若干措施（征求意见稿）》主要分为四部分。</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（一）指导思想。</w:t>
      </w:r>
      <w:r>
        <w:rPr>
          <w:rFonts w:hint="eastAsia" w:ascii="仿宋_GB2312" w:hAnsi="仿宋_GB2312" w:eastAsia="仿宋_GB2312" w:cs="仿宋_GB2312"/>
          <w:sz w:val="32"/>
          <w:szCs w:val="32"/>
          <w:lang w:val="en-US" w:eastAsia="zh-CN"/>
        </w:rPr>
        <w:t>主要说明我区深入推动落实优质医疗资源全面下沉基层若干举措的依据和必要性。</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（二）总体目标。</w:t>
      </w:r>
      <w:r>
        <w:rPr>
          <w:rFonts w:hint="eastAsia" w:ascii="仿宋_GB2312" w:hAnsi="仿宋_GB2312" w:eastAsia="仿宋_GB2312" w:cs="仿宋_GB2312"/>
          <w:sz w:val="32"/>
          <w:szCs w:val="32"/>
          <w:lang w:val="en-US" w:eastAsia="zh-CN"/>
        </w:rPr>
        <w:t>主要说明我区统筹优质医疗卫生资源扩容和均衡布局，旨在以强基层为重点，最终实现全区医疗服务能力的总体提升，全面满足群众就近就便享有优质医疗服务的迫切需求。</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（三）具体内容。</w:t>
      </w:r>
      <w:r>
        <w:rPr>
          <w:rFonts w:hint="eastAsia" w:ascii="仿宋_GB2312" w:hAnsi="仿宋_GB2312" w:eastAsia="仿宋_GB2312" w:cs="仿宋_GB2312"/>
          <w:sz w:val="32"/>
          <w:szCs w:val="32"/>
          <w:lang w:val="en-US" w:eastAsia="zh-CN"/>
        </w:rPr>
        <w:t>具体说明全面促进优质医疗资源下沉的10项重要措施，包括推进紧密型医共体建设、促进医学影像等资源服务共享、组织“百人团队进基层”活动、开展镇村巡回医疗、优化升级基层医疗卫生服务网底、</w:t>
      </w:r>
      <w:r>
        <w:rPr>
          <w:rFonts w:hint="default" w:ascii="仿宋_GB2312" w:hAnsi="仿宋_GB2312" w:eastAsia="仿宋_GB2312" w:cs="仿宋_GB2312"/>
          <w:sz w:val="32"/>
          <w:szCs w:val="32"/>
          <w:lang w:val="en-US" w:eastAsia="zh-CN"/>
        </w:rPr>
        <w:t>健全基层急救体系</w:t>
      </w:r>
      <w:r>
        <w:rPr>
          <w:rFonts w:hint="eastAsia" w:ascii="仿宋_GB2312" w:hAnsi="仿宋_GB2312" w:eastAsia="仿宋_GB2312" w:cs="仿宋_GB2312"/>
          <w:sz w:val="32"/>
          <w:szCs w:val="32"/>
          <w:lang w:val="en-US" w:eastAsia="zh-CN"/>
        </w:rPr>
        <w:t>、推进医防协同融合服务、推广中医药“治未病”、夯实分级诊疗和双向转诊和借力京津优质医疗资源，并分别从实施范围、预期目标、具体措施等方面对10项措施进行详细阐述。</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（四）组织实施。</w:t>
      </w:r>
      <w:r>
        <w:rPr>
          <w:rFonts w:hint="eastAsia" w:ascii="仿宋_GB2312" w:hAnsi="仿宋_GB2312" w:eastAsia="仿宋_GB2312" w:cs="仿宋_GB2312"/>
          <w:sz w:val="32"/>
          <w:szCs w:val="32"/>
          <w:lang w:val="en-US" w:eastAsia="zh-CN"/>
        </w:rPr>
        <w:t>主要说明《宝坻区推动优质医疗资源下沉工作若干措施》在推进实施过程中，需要落实的重要组织保障，确保系列举措能够稳步实施，切实推动卫生健康事业高质量发展。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swiss"/>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1889B"/>
    <w:multiLevelType w:val="singleLevel"/>
    <w:tmpl w:val="AEF1889B"/>
    <w:lvl w:ilvl="0" w:tentative="0">
      <w:start w:val="1"/>
      <w:numFmt w:val="chineseCounting"/>
      <w:suff w:val="nothing"/>
      <w:lvlText w:val="%1、"/>
      <w:lvlJc w:val="left"/>
      <w:rPr>
        <w:rFonts w:hint="eastAsia"/>
      </w:rPr>
    </w:lvl>
  </w:abstractNum>
  <w:abstractNum w:abstractNumId="1">
    <w:nsid w:val="4C3B70B3"/>
    <w:multiLevelType w:val="singleLevel"/>
    <w:tmpl w:val="4C3B70B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YWM5ZDNhMGRiZmViNDM0ZDY2ZWVlOWFkZTVhYTYifQ=="/>
  </w:docVars>
  <w:rsids>
    <w:rsidRoot w:val="00000000"/>
    <w:rsid w:val="0C300798"/>
    <w:rsid w:val="16267B40"/>
    <w:rsid w:val="17CC40F0"/>
    <w:rsid w:val="1A3E529C"/>
    <w:rsid w:val="1E9F4148"/>
    <w:rsid w:val="414D5B15"/>
    <w:rsid w:val="43DA5A47"/>
    <w:rsid w:val="4B207203"/>
    <w:rsid w:val="5F93061C"/>
    <w:rsid w:val="64F65CCD"/>
    <w:rsid w:val="6A0E52FF"/>
    <w:rsid w:val="6B1F367F"/>
    <w:rsid w:val="6E982FB9"/>
    <w:rsid w:val="7A726501"/>
    <w:rsid w:val="FF6E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1325</Words>
  <Characters>1334</Characters>
  <Lines>0</Lines>
  <Paragraphs>0</Paragraphs>
  <TotalTime>16</TotalTime>
  <ScaleCrop>false</ScaleCrop>
  <LinksUpToDate>false</LinksUpToDate>
  <CharactersWithSpaces>1389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2024-08-01T17:31:00Z</dcterms:created>
  <dc:creator>admin</dc:creator>
  <cp:lastModifiedBy>greatwall</cp:lastModifiedBy>
  <cp:lastPrinted>2024-08-02T17:39:55Z</cp:lastPrinted>
  <dcterms:modified xsi:type="dcterms:W3CDTF">2024-08-02T17:40:00Z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75A26FBB7973471D8B3D1BDF1C4ACDED_12</vt:lpwstr>
  </property>
</Properties>
</file>