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_GBK" w:hAnsi="方正小标宋_GBK" w:eastAsia="方正小标宋_GBK"/>
          <w:b w:val="0"/>
          <w:bCs w:val="0"/>
          <w:sz w:val="30"/>
        </w:rPr>
      </w:pPr>
      <w:bookmarkStart w:id="1" w:name="_GoBack"/>
      <w:bookmarkEnd w:id="1"/>
      <w:bookmarkStart w:id="0" w:name="_Toc24724725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安全生产领域基层政务公开标准目录</w:t>
      </w:r>
      <w:bookmarkEnd w:id="0"/>
    </w:p>
    <w:tbl>
      <w:tblPr>
        <w:tblStyle w:val="3"/>
        <w:tblW w:w="14869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679"/>
        <w:gridCol w:w="900"/>
        <w:gridCol w:w="2430"/>
        <w:gridCol w:w="2100"/>
        <w:gridCol w:w="1455"/>
        <w:gridCol w:w="1080"/>
        <w:gridCol w:w="1440"/>
        <w:gridCol w:w="930"/>
        <w:gridCol w:w="660"/>
        <w:gridCol w:w="660"/>
        <w:gridCol w:w="705"/>
        <w:gridCol w:w="645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43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10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5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5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54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43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10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 w:val="22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矿山、金属冶炼建设项目和用于生产、储存危险物品的建设项目的安全设施设计审查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《中华人民共和国安全生产法》 《建设项目安全设施“三同时”监督管理办法》（国家安全监管总局令第36号，2015年修订）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危险化学品经营许可审查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《中华人民共和国安全生产法》 《建设项目安全设施“三同时”监督管理办法》（国家安全监管总局令第36号，2015年修订）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危险化学品使用许可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《危险化学品安全管理条例》 《危险化学品安全使用许可证实施办法》（国家安监总局令第57号，2015年修订）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非药品类易制毒化学品备案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《非药品类易制毒化学品生产、经营许可办法》（原国家安全监管总局令第5号，2006年修订）险化学品安全使用许可证实施办法》（国家安监总局令第57号，2015年修订）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许可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非煤矿矿山企业安全生产许可（非中央管理企业）（市级权限委托实施）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1.法律法规和政策文件；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4.行政许可决定书及相关许可证信息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color w:val="000000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  <w:highlight w:val="none"/>
              </w:rPr>
              <w:t>《行政许可法》 《政府信息公开条例》 《关于推进安全生产领域改革发展的意见》 《安全生产许可证条例》 《非煤矿矿山企业安全生产许可证实施办法》（国家安监总局令第20号，2015年修订）</w:t>
            </w:r>
          </w:p>
        </w:tc>
        <w:tc>
          <w:tcPr>
            <w:tcW w:w="1455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bCs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区政务服务中心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√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0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0"/>
    <w:pPr>
      <w:ind w:firstLine="420" w:firstLineChars="200"/>
    </w:pPr>
    <w:rPr>
      <w:rFonts w:ascii="等线" w:hAnsi="等线" w:eastAsia="等线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2020-07-13T01:01:17Z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