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669" w:rsidRDefault="008819A2">
      <w:pPr>
        <w:pStyle w:val="1"/>
        <w:jc w:val="center"/>
        <w:rPr>
          <w:rFonts w:ascii="方正小标宋_GBK" w:eastAsia="方正小标宋_GBK" w:hAnsi="方正小标宋_GBK"/>
          <w:b w:val="0"/>
          <w:bCs w:val="0"/>
          <w:sz w:val="30"/>
        </w:rPr>
      </w:pPr>
      <w:bookmarkStart w:id="0" w:name="_Toc24724725"/>
      <w:r>
        <w:rPr>
          <w:rFonts w:ascii="方正小标宋_GBK" w:eastAsia="方正小标宋_GBK" w:hAnsi="方正小标宋_GBK" w:hint="eastAsia"/>
          <w:b w:val="0"/>
          <w:bCs w:val="0"/>
          <w:sz w:val="30"/>
        </w:rPr>
        <w:t>天津市宝坻区新安镇人民政府</w:t>
      </w:r>
      <w:r w:rsidR="005C689A">
        <w:rPr>
          <w:rFonts w:ascii="方正小标宋_GBK" w:eastAsia="方正小标宋_GBK" w:hAnsi="方正小标宋_GBK" w:hint="eastAsia"/>
          <w:b w:val="0"/>
          <w:bCs w:val="0"/>
          <w:sz w:val="30"/>
        </w:rPr>
        <w:t>安全生产领域基层政务公开标准目录</w:t>
      </w:r>
      <w:bookmarkEnd w:id="0"/>
    </w:p>
    <w:tbl>
      <w:tblPr>
        <w:tblW w:w="15828"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899"/>
        <w:gridCol w:w="1080"/>
        <w:gridCol w:w="2519"/>
        <w:gridCol w:w="2003"/>
        <w:gridCol w:w="1842"/>
        <w:gridCol w:w="1276"/>
        <w:gridCol w:w="1134"/>
        <w:gridCol w:w="992"/>
        <w:gridCol w:w="709"/>
        <w:gridCol w:w="709"/>
        <w:gridCol w:w="709"/>
        <w:gridCol w:w="708"/>
        <w:gridCol w:w="709"/>
      </w:tblGrid>
      <w:tr w:rsidR="00E50669" w:rsidTr="00866352">
        <w:trPr>
          <w:trHeight w:val="420"/>
        </w:trPr>
        <w:tc>
          <w:tcPr>
            <w:tcW w:w="539" w:type="dxa"/>
            <w:vMerge w:val="restart"/>
            <w:shd w:val="clear" w:color="auto" w:fill="auto"/>
            <w:vAlign w:val="center"/>
          </w:tcPr>
          <w:p w:rsidR="00E50669" w:rsidRDefault="005C689A">
            <w:pPr>
              <w:widowControl/>
              <w:jc w:val="center"/>
              <w:rPr>
                <w:rFonts w:ascii="仿宋_GB2312" w:eastAsia="仿宋_GB2312" w:hAnsi="Times New Roman"/>
                <w:color w:val="000000"/>
                <w:kern w:val="0"/>
                <w:sz w:val="18"/>
                <w:szCs w:val="18"/>
              </w:rPr>
            </w:pPr>
            <w:r>
              <w:rPr>
                <w:rFonts w:ascii="黑体" w:eastAsia="黑体" w:hAnsi="宋体" w:cs="宋体" w:hint="eastAsia"/>
                <w:color w:val="000000"/>
                <w:kern w:val="0"/>
                <w:sz w:val="22"/>
              </w:rPr>
              <w:t>序号</w:t>
            </w:r>
          </w:p>
        </w:tc>
        <w:tc>
          <w:tcPr>
            <w:tcW w:w="1979" w:type="dxa"/>
            <w:gridSpan w:val="2"/>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2519" w:type="dxa"/>
            <w:vMerge w:val="restart"/>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2003" w:type="dxa"/>
            <w:vMerge w:val="restart"/>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842" w:type="dxa"/>
            <w:vMerge w:val="restart"/>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276" w:type="dxa"/>
            <w:vMerge w:val="restart"/>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134" w:type="dxa"/>
            <w:vMerge w:val="restart"/>
            <w:shd w:val="clear" w:color="auto" w:fill="auto"/>
            <w:vAlign w:val="center"/>
          </w:tcPr>
          <w:p w:rsidR="00E50669" w:rsidRDefault="005C689A">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701" w:type="dxa"/>
            <w:gridSpan w:val="2"/>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418" w:type="dxa"/>
            <w:gridSpan w:val="2"/>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17" w:type="dxa"/>
            <w:gridSpan w:val="2"/>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E50669" w:rsidTr="00866352">
        <w:trPr>
          <w:trHeight w:val="1123"/>
        </w:trPr>
        <w:tc>
          <w:tcPr>
            <w:tcW w:w="539" w:type="dxa"/>
            <w:vMerge/>
            <w:shd w:val="clear" w:color="auto" w:fill="auto"/>
            <w:vAlign w:val="center"/>
          </w:tcPr>
          <w:p w:rsidR="00E50669" w:rsidRDefault="00E50669">
            <w:pPr>
              <w:widowControl/>
              <w:jc w:val="center"/>
              <w:rPr>
                <w:rFonts w:ascii="仿宋_GB2312" w:eastAsia="仿宋_GB2312" w:hAnsi="Times New Roman"/>
                <w:color w:val="000000"/>
                <w:kern w:val="0"/>
                <w:sz w:val="18"/>
                <w:szCs w:val="18"/>
              </w:rPr>
            </w:pPr>
          </w:p>
        </w:tc>
        <w:tc>
          <w:tcPr>
            <w:tcW w:w="899" w:type="dxa"/>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080" w:type="dxa"/>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2519" w:type="dxa"/>
            <w:vMerge/>
            <w:shd w:val="clear" w:color="auto" w:fill="auto"/>
            <w:vAlign w:val="center"/>
          </w:tcPr>
          <w:p w:rsidR="00E50669" w:rsidRDefault="00E50669">
            <w:pPr>
              <w:widowControl/>
              <w:jc w:val="left"/>
              <w:rPr>
                <w:rFonts w:ascii="黑体" w:eastAsia="黑体" w:hAnsi="宋体" w:cs="宋体"/>
                <w:color w:val="000000"/>
                <w:kern w:val="0"/>
                <w:sz w:val="22"/>
              </w:rPr>
            </w:pPr>
          </w:p>
        </w:tc>
        <w:tc>
          <w:tcPr>
            <w:tcW w:w="2003" w:type="dxa"/>
            <w:vMerge/>
            <w:shd w:val="clear" w:color="auto" w:fill="auto"/>
            <w:vAlign w:val="center"/>
          </w:tcPr>
          <w:p w:rsidR="00E50669" w:rsidRDefault="00E50669">
            <w:pPr>
              <w:widowControl/>
              <w:jc w:val="left"/>
              <w:rPr>
                <w:rFonts w:ascii="黑体" w:eastAsia="黑体" w:hAnsi="宋体" w:cs="宋体"/>
                <w:color w:val="000000"/>
                <w:kern w:val="0"/>
                <w:sz w:val="22"/>
              </w:rPr>
            </w:pPr>
          </w:p>
        </w:tc>
        <w:tc>
          <w:tcPr>
            <w:tcW w:w="1842" w:type="dxa"/>
            <w:vMerge/>
            <w:shd w:val="clear" w:color="auto" w:fill="auto"/>
            <w:vAlign w:val="center"/>
          </w:tcPr>
          <w:p w:rsidR="00E50669" w:rsidRDefault="00E50669">
            <w:pPr>
              <w:widowControl/>
              <w:jc w:val="left"/>
              <w:rPr>
                <w:rFonts w:ascii="黑体" w:eastAsia="黑体" w:hAnsi="宋体" w:cs="宋体"/>
                <w:color w:val="000000"/>
                <w:kern w:val="0"/>
                <w:sz w:val="22"/>
              </w:rPr>
            </w:pPr>
          </w:p>
        </w:tc>
        <w:tc>
          <w:tcPr>
            <w:tcW w:w="1276" w:type="dxa"/>
            <w:vMerge/>
            <w:shd w:val="clear" w:color="auto" w:fill="auto"/>
            <w:vAlign w:val="center"/>
          </w:tcPr>
          <w:p w:rsidR="00E50669" w:rsidRDefault="00E50669">
            <w:pPr>
              <w:widowControl/>
              <w:jc w:val="center"/>
              <w:rPr>
                <w:rFonts w:ascii="黑体" w:eastAsia="黑体" w:hAnsi="宋体" w:cs="宋体"/>
                <w:color w:val="000000"/>
                <w:kern w:val="0"/>
                <w:sz w:val="22"/>
              </w:rPr>
            </w:pPr>
          </w:p>
        </w:tc>
        <w:tc>
          <w:tcPr>
            <w:tcW w:w="1134" w:type="dxa"/>
            <w:vMerge/>
            <w:shd w:val="clear" w:color="auto" w:fill="auto"/>
            <w:vAlign w:val="center"/>
          </w:tcPr>
          <w:p w:rsidR="00E50669" w:rsidRDefault="00E50669">
            <w:pPr>
              <w:widowControl/>
              <w:jc w:val="left"/>
              <w:rPr>
                <w:rFonts w:ascii="黑体" w:eastAsia="黑体" w:hAnsi="宋体" w:cs="宋体"/>
                <w:kern w:val="0"/>
                <w:sz w:val="22"/>
              </w:rPr>
            </w:pPr>
          </w:p>
        </w:tc>
        <w:tc>
          <w:tcPr>
            <w:tcW w:w="992" w:type="dxa"/>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709" w:type="dxa"/>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09" w:type="dxa"/>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08" w:type="dxa"/>
            <w:shd w:val="clear" w:color="auto" w:fill="auto"/>
            <w:vAlign w:val="center"/>
          </w:tcPr>
          <w:p w:rsidR="00E50669" w:rsidRDefault="005C689A">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09" w:type="dxa"/>
            <w:shd w:val="clear" w:color="auto" w:fill="auto"/>
            <w:vAlign w:val="center"/>
          </w:tcPr>
          <w:p w:rsidR="00E50669" w:rsidRDefault="005C689A">
            <w:pPr>
              <w:widowControl/>
              <w:jc w:val="center"/>
            </w:pPr>
            <w:r>
              <w:rPr>
                <w:rFonts w:ascii="黑体" w:eastAsia="黑体" w:hAnsi="宋体" w:cs="宋体" w:hint="eastAsia"/>
                <w:color w:val="000000"/>
                <w:kern w:val="0"/>
                <w:sz w:val="22"/>
              </w:rPr>
              <w:t>乡、村级</w:t>
            </w:r>
          </w:p>
        </w:tc>
      </w:tr>
      <w:tr w:rsidR="00E50669" w:rsidTr="00866352">
        <w:trPr>
          <w:trHeight w:val="758"/>
        </w:trPr>
        <w:tc>
          <w:tcPr>
            <w:tcW w:w="539" w:type="dxa"/>
            <w:shd w:val="clear" w:color="auto" w:fill="auto"/>
            <w:vAlign w:val="center"/>
          </w:tcPr>
          <w:p w:rsidR="00E50669" w:rsidRDefault="005C689A">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w:t>
            </w:r>
          </w:p>
        </w:tc>
        <w:tc>
          <w:tcPr>
            <w:tcW w:w="899" w:type="dxa"/>
            <w:vMerge w:val="restart"/>
            <w:shd w:val="clear" w:color="auto" w:fill="auto"/>
            <w:vAlign w:val="center"/>
          </w:tcPr>
          <w:p w:rsidR="00E50669" w:rsidRDefault="005C689A">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政策</w:t>
            </w:r>
          </w:p>
          <w:p w:rsidR="00E50669" w:rsidRDefault="005C689A">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文件</w:t>
            </w:r>
          </w:p>
        </w:tc>
        <w:tc>
          <w:tcPr>
            <w:tcW w:w="1080"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法律法规</w:t>
            </w:r>
          </w:p>
        </w:tc>
        <w:tc>
          <w:tcPr>
            <w:tcW w:w="2519"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与安全生产有关的法律、法规</w:t>
            </w:r>
          </w:p>
        </w:tc>
        <w:tc>
          <w:tcPr>
            <w:tcW w:w="2003"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w:t>
            </w:r>
          </w:p>
        </w:tc>
        <w:tc>
          <w:tcPr>
            <w:tcW w:w="1842"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276" w:type="dxa"/>
            <w:shd w:val="clear" w:color="auto" w:fill="auto"/>
            <w:vAlign w:val="center"/>
          </w:tcPr>
          <w:p w:rsidR="008819A2" w:rsidRDefault="008819A2">
            <w:pPr>
              <w:jc w:val="center"/>
              <w:rPr>
                <w:rFonts w:ascii="仿宋_GB2312" w:eastAsia="仿宋_GB2312"/>
                <w:bCs/>
                <w:sz w:val="18"/>
                <w:szCs w:val="18"/>
              </w:rPr>
            </w:pPr>
            <w:r>
              <w:rPr>
                <w:rFonts w:ascii="仿宋_GB2312" w:eastAsia="仿宋_GB2312" w:hint="eastAsia"/>
                <w:bCs/>
                <w:sz w:val="18"/>
                <w:szCs w:val="18"/>
              </w:rPr>
              <w:t>天津市宝坻区新安镇</w:t>
            </w:r>
          </w:p>
          <w:p w:rsidR="00E50669" w:rsidRDefault="008819A2">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vMerge w:val="restart"/>
            <w:shd w:val="clear" w:color="auto" w:fill="auto"/>
            <w:vAlign w:val="center"/>
          </w:tcPr>
          <w:p w:rsidR="00E50669" w:rsidRDefault="005C689A">
            <w:pPr>
              <w:spacing w:line="240" w:lineRule="exact"/>
              <w:jc w:val="left"/>
              <w:rPr>
                <w:rFonts w:ascii="仿宋_GB2312" w:eastAsia="仿宋_GB2312"/>
                <w:sz w:val="18"/>
                <w:szCs w:val="18"/>
              </w:rPr>
            </w:pPr>
            <w:r>
              <w:rPr>
                <w:rFonts w:ascii="仿宋_GB2312" w:eastAsia="仿宋_GB2312" w:hint="eastAsia"/>
                <w:sz w:val="18"/>
                <w:szCs w:val="18"/>
              </w:rPr>
              <w:t xml:space="preserve">■政府网站   </w:t>
            </w:r>
          </w:p>
        </w:tc>
        <w:tc>
          <w:tcPr>
            <w:tcW w:w="992"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E50669" w:rsidRDefault="00E50669">
            <w:pPr>
              <w:rPr>
                <w:rFonts w:ascii="仿宋_GB2312" w:eastAsia="仿宋_GB2312" w:hAnsi="宋体" w:cs="宋体"/>
                <w:bCs/>
                <w:sz w:val="18"/>
                <w:szCs w:val="18"/>
              </w:rPr>
            </w:pPr>
          </w:p>
        </w:tc>
        <w:tc>
          <w:tcPr>
            <w:tcW w:w="709"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r>
      <w:tr w:rsidR="008819A2" w:rsidTr="00866352">
        <w:trPr>
          <w:trHeight w:val="757"/>
        </w:trPr>
        <w:tc>
          <w:tcPr>
            <w:tcW w:w="539" w:type="dxa"/>
            <w:shd w:val="clear" w:color="auto" w:fill="auto"/>
            <w:vAlign w:val="center"/>
          </w:tcPr>
          <w:p w:rsidR="008819A2" w:rsidRDefault="008819A2" w:rsidP="008819A2">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w:t>
            </w:r>
          </w:p>
        </w:tc>
        <w:tc>
          <w:tcPr>
            <w:tcW w:w="899" w:type="dxa"/>
            <w:vMerge/>
            <w:shd w:val="clear" w:color="auto" w:fill="auto"/>
            <w:vAlign w:val="center"/>
          </w:tcPr>
          <w:p w:rsidR="008819A2" w:rsidRDefault="008819A2" w:rsidP="008819A2">
            <w:pPr>
              <w:rPr>
                <w:rFonts w:ascii="仿宋_GB2312" w:eastAsia="仿宋_GB2312" w:hAnsi="宋体" w:cs="宋体"/>
                <w:color w:val="000000"/>
                <w:sz w:val="18"/>
                <w:szCs w:val="18"/>
              </w:rPr>
            </w:pPr>
          </w:p>
        </w:tc>
        <w:tc>
          <w:tcPr>
            <w:tcW w:w="1080"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部门和地方规章</w:t>
            </w:r>
          </w:p>
        </w:tc>
        <w:tc>
          <w:tcPr>
            <w:tcW w:w="251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与安全生产有关的部门和地方规章</w:t>
            </w:r>
          </w:p>
        </w:tc>
        <w:tc>
          <w:tcPr>
            <w:tcW w:w="2003"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w:t>
            </w:r>
          </w:p>
        </w:tc>
        <w:tc>
          <w:tcPr>
            <w:tcW w:w="1842"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276" w:type="dxa"/>
            <w:shd w:val="clear" w:color="auto" w:fill="auto"/>
          </w:tcPr>
          <w:p w:rsidR="008819A2" w:rsidRDefault="008819A2" w:rsidP="008819A2">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8819A2" w:rsidRPr="00767C30" w:rsidRDefault="008819A2" w:rsidP="008819A2">
            <w:pPr>
              <w:jc w:val="center"/>
              <w:rPr>
                <w:rFonts w:ascii="仿宋_GB2312" w:eastAsia="仿宋_GB2312"/>
                <w:bCs/>
                <w:sz w:val="18"/>
                <w:szCs w:val="18"/>
              </w:rPr>
            </w:pPr>
            <w:r>
              <w:rPr>
                <w:rFonts w:ascii="仿宋_GB2312" w:eastAsia="仿宋_GB2312" w:hint="eastAsia"/>
                <w:bCs/>
                <w:sz w:val="18"/>
                <w:szCs w:val="18"/>
              </w:rPr>
              <w:t>人民政府</w:t>
            </w:r>
          </w:p>
        </w:tc>
        <w:tc>
          <w:tcPr>
            <w:tcW w:w="1134" w:type="dxa"/>
            <w:vMerge/>
            <w:shd w:val="clear" w:color="auto" w:fill="auto"/>
            <w:vAlign w:val="center"/>
          </w:tcPr>
          <w:p w:rsidR="008819A2" w:rsidRDefault="008819A2" w:rsidP="008819A2">
            <w:pPr>
              <w:spacing w:line="240" w:lineRule="exact"/>
              <w:jc w:val="left"/>
              <w:rPr>
                <w:rFonts w:ascii="仿宋_GB2312" w:eastAsia="仿宋_GB2312"/>
                <w:sz w:val="18"/>
                <w:szCs w:val="18"/>
              </w:rPr>
            </w:pPr>
          </w:p>
        </w:tc>
        <w:tc>
          <w:tcPr>
            <w:tcW w:w="992" w:type="dxa"/>
            <w:shd w:val="clear" w:color="auto" w:fill="auto"/>
            <w:vAlign w:val="center"/>
          </w:tcPr>
          <w:p w:rsidR="008819A2" w:rsidRDefault="008819A2" w:rsidP="008819A2">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8819A2" w:rsidRDefault="008819A2" w:rsidP="008819A2">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8819A2" w:rsidRDefault="008819A2" w:rsidP="008819A2">
            <w:pPr>
              <w:rPr>
                <w:rFonts w:ascii="仿宋_GB2312" w:eastAsia="仿宋_GB2312" w:hAnsi="宋体" w:cs="宋体"/>
                <w:bCs/>
                <w:sz w:val="18"/>
                <w:szCs w:val="18"/>
              </w:rPr>
            </w:pPr>
          </w:p>
        </w:tc>
        <w:tc>
          <w:tcPr>
            <w:tcW w:w="709" w:type="dxa"/>
            <w:shd w:val="clear" w:color="auto" w:fill="auto"/>
            <w:vAlign w:val="center"/>
          </w:tcPr>
          <w:p w:rsidR="008819A2" w:rsidRDefault="008819A2" w:rsidP="008819A2">
            <w:pPr>
              <w:rPr>
                <w:rFonts w:ascii="仿宋_GB2312" w:eastAsia="仿宋_GB2312" w:hAnsi="宋体" w:cs="宋体"/>
                <w:bCs/>
                <w:sz w:val="18"/>
                <w:szCs w:val="18"/>
              </w:rPr>
            </w:pPr>
            <w:r>
              <w:rPr>
                <w:rFonts w:ascii="仿宋_GB2312" w:eastAsia="仿宋_GB2312" w:hint="eastAsia"/>
                <w:bCs/>
                <w:sz w:val="18"/>
                <w:szCs w:val="18"/>
              </w:rPr>
              <w:t>√</w:t>
            </w:r>
          </w:p>
        </w:tc>
      </w:tr>
      <w:tr w:rsidR="008819A2" w:rsidTr="00866352">
        <w:trPr>
          <w:trHeight w:val="896"/>
        </w:trPr>
        <w:tc>
          <w:tcPr>
            <w:tcW w:w="539" w:type="dxa"/>
            <w:shd w:val="clear" w:color="auto" w:fill="auto"/>
            <w:vAlign w:val="center"/>
          </w:tcPr>
          <w:p w:rsidR="008819A2" w:rsidRDefault="008819A2" w:rsidP="008819A2">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3</w:t>
            </w:r>
          </w:p>
        </w:tc>
        <w:tc>
          <w:tcPr>
            <w:tcW w:w="899" w:type="dxa"/>
            <w:vMerge/>
            <w:shd w:val="clear" w:color="auto" w:fill="auto"/>
            <w:vAlign w:val="center"/>
          </w:tcPr>
          <w:p w:rsidR="008819A2" w:rsidRDefault="008819A2" w:rsidP="008819A2">
            <w:pPr>
              <w:rPr>
                <w:rFonts w:ascii="仿宋_GB2312" w:eastAsia="仿宋_GB2312" w:hAnsi="宋体" w:cs="宋体"/>
                <w:color w:val="000000"/>
                <w:sz w:val="18"/>
                <w:szCs w:val="18"/>
              </w:rPr>
            </w:pPr>
          </w:p>
        </w:tc>
        <w:tc>
          <w:tcPr>
            <w:tcW w:w="1080"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其他政策文件</w:t>
            </w:r>
          </w:p>
        </w:tc>
        <w:tc>
          <w:tcPr>
            <w:tcW w:w="251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其他可以公开的与安全生产有关的政策文件，包括改革方案、发展规划、专项规划、工作计划等</w:t>
            </w:r>
          </w:p>
        </w:tc>
        <w:tc>
          <w:tcPr>
            <w:tcW w:w="2003"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w:t>
            </w:r>
          </w:p>
        </w:tc>
        <w:tc>
          <w:tcPr>
            <w:tcW w:w="1842"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276" w:type="dxa"/>
            <w:shd w:val="clear" w:color="auto" w:fill="auto"/>
          </w:tcPr>
          <w:p w:rsidR="008819A2" w:rsidRDefault="008819A2" w:rsidP="008819A2">
            <w:pPr>
              <w:jc w:val="center"/>
              <w:rPr>
                <w:rFonts w:ascii="仿宋_GB2312" w:eastAsia="仿宋_GB2312"/>
                <w:bCs/>
                <w:sz w:val="18"/>
                <w:szCs w:val="18"/>
              </w:rPr>
            </w:pPr>
            <w:r>
              <w:rPr>
                <w:rFonts w:ascii="仿宋_GB2312" w:eastAsia="仿宋_GB2312" w:hint="eastAsia"/>
                <w:bCs/>
                <w:sz w:val="18"/>
                <w:szCs w:val="18"/>
              </w:rPr>
              <w:t>天津市宝坻区新安镇</w:t>
            </w:r>
          </w:p>
          <w:p w:rsidR="008819A2" w:rsidRDefault="008819A2" w:rsidP="008819A2">
            <w:pPr>
              <w:ind w:firstLineChars="100" w:firstLine="180"/>
            </w:pPr>
            <w:r w:rsidRPr="00767C30">
              <w:rPr>
                <w:rFonts w:ascii="仿宋_GB2312" w:eastAsia="仿宋_GB2312" w:hint="eastAsia"/>
                <w:bCs/>
                <w:sz w:val="18"/>
                <w:szCs w:val="18"/>
              </w:rPr>
              <w:t>人民政府</w:t>
            </w:r>
          </w:p>
        </w:tc>
        <w:tc>
          <w:tcPr>
            <w:tcW w:w="1134" w:type="dxa"/>
            <w:vMerge/>
            <w:shd w:val="clear" w:color="auto" w:fill="auto"/>
            <w:vAlign w:val="center"/>
          </w:tcPr>
          <w:p w:rsidR="008819A2" w:rsidRDefault="008819A2" w:rsidP="008819A2">
            <w:pPr>
              <w:spacing w:line="240" w:lineRule="exact"/>
              <w:jc w:val="left"/>
              <w:rPr>
                <w:rFonts w:ascii="仿宋_GB2312" w:eastAsia="仿宋_GB2312"/>
                <w:sz w:val="18"/>
                <w:szCs w:val="18"/>
              </w:rPr>
            </w:pPr>
          </w:p>
        </w:tc>
        <w:tc>
          <w:tcPr>
            <w:tcW w:w="992" w:type="dxa"/>
            <w:shd w:val="clear" w:color="auto" w:fill="auto"/>
            <w:vAlign w:val="center"/>
          </w:tcPr>
          <w:p w:rsidR="008819A2" w:rsidRDefault="008819A2" w:rsidP="008819A2">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8819A2" w:rsidRDefault="008819A2" w:rsidP="008819A2">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8819A2" w:rsidRDefault="008819A2" w:rsidP="008819A2">
            <w:pPr>
              <w:rPr>
                <w:rFonts w:ascii="仿宋_GB2312" w:eastAsia="仿宋_GB2312" w:hAnsi="宋体" w:cs="宋体"/>
                <w:bCs/>
                <w:sz w:val="18"/>
                <w:szCs w:val="18"/>
              </w:rPr>
            </w:pPr>
          </w:p>
        </w:tc>
        <w:tc>
          <w:tcPr>
            <w:tcW w:w="709" w:type="dxa"/>
            <w:shd w:val="clear" w:color="auto" w:fill="auto"/>
            <w:vAlign w:val="center"/>
          </w:tcPr>
          <w:p w:rsidR="008819A2" w:rsidRDefault="008819A2" w:rsidP="008819A2">
            <w:pPr>
              <w:rPr>
                <w:rFonts w:ascii="仿宋_GB2312" w:eastAsia="仿宋_GB2312" w:hAnsi="宋体" w:cs="宋体"/>
                <w:bCs/>
                <w:sz w:val="18"/>
                <w:szCs w:val="18"/>
              </w:rPr>
            </w:pPr>
            <w:r>
              <w:rPr>
                <w:rFonts w:ascii="仿宋_GB2312" w:eastAsia="仿宋_GB2312" w:hint="eastAsia"/>
                <w:bCs/>
                <w:sz w:val="18"/>
                <w:szCs w:val="18"/>
              </w:rPr>
              <w:t>√</w:t>
            </w:r>
          </w:p>
        </w:tc>
      </w:tr>
      <w:tr w:rsidR="008819A2" w:rsidTr="00866352">
        <w:trPr>
          <w:trHeight w:val="885"/>
        </w:trPr>
        <w:tc>
          <w:tcPr>
            <w:tcW w:w="539" w:type="dxa"/>
            <w:shd w:val="clear" w:color="auto" w:fill="auto"/>
            <w:vAlign w:val="center"/>
          </w:tcPr>
          <w:p w:rsidR="008819A2" w:rsidRDefault="008819A2" w:rsidP="008819A2">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4</w:t>
            </w:r>
          </w:p>
        </w:tc>
        <w:tc>
          <w:tcPr>
            <w:tcW w:w="899" w:type="dxa"/>
            <w:vMerge/>
            <w:shd w:val="clear" w:color="auto" w:fill="auto"/>
            <w:vAlign w:val="center"/>
          </w:tcPr>
          <w:p w:rsidR="008819A2" w:rsidRDefault="008819A2" w:rsidP="008819A2">
            <w:pPr>
              <w:rPr>
                <w:rFonts w:ascii="仿宋_GB2312" w:eastAsia="仿宋_GB2312" w:hAnsi="宋体" w:cs="宋体"/>
                <w:color w:val="000000"/>
                <w:sz w:val="18"/>
                <w:szCs w:val="18"/>
              </w:rPr>
            </w:pPr>
          </w:p>
        </w:tc>
        <w:tc>
          <w:tcPr>
            <w:tcW w:w="1080"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标准</w:t>
            </w:r>
          </w:p>
        </w:tc>
        <w:tc>
          <w:tcPr>
            <w:tcW w:w="251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安全生产领域有关的国家标准、行业标准、地方标准等</w:t>
            </w:r>
          </w:p>
        </w:tc>
        <w:tc>
          <w:tcPr>
            <w:tcW w:w="2003"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w:t>
            </w:r>
          </w:p>
        </w:tc>
        <w:tc>
          <w:tcPr>
            <w:tcW w:w="1842"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276" w:type="dxa"/>
            <w:shd w:val="clear" w:color="auto" w:fill="auto"/>
          </w:tcPr>
          <w:p w:rsidR="008819A2" w:rsidRDefault="008819A2" w:rsidP="008819A2">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8819A2" w:rsidRPr="00767C30" w:rsidRDefault="008819A2" w:rsidP="008819A2">
            <w:pPr>
              <w:jc w:val="center"/>
              <w:rPr>
                <w:rFonts w:ascii="仿宋_GB2312" w:eastAsia="仿宋_GB2312"/>
                <w:bCs/>
                <w:sz w:val="18"/>
                <w:szCs w:val="18"/>
              </w:rPr>
            </w:pPr>
            <w:r w:rsidRPr="00767C30">
              <w:rPr>
                <w:rFonts w:ascii="仿宋_GB2312" w:eastAsia="仿宋_GB2312" w:hint="eastAsia"/>
                <w:bCs/>
                <w:sz w:val="18"/>
                <w:szCs w:val="18"/>
              </w:rPr>
              <w:t>人民政府</w:t>
            </w:r>
          </w:p>
        </w:tc>
        <w:tc>
          <w:tcPr>
            <w:tcW w:w="1134" w:type="dxa"/>
            <w:vMerge/>
            <w:shd w:val="clear" w:color="auto" w:fill="auto"/>
            <w:vAlign w:val="center"/>
          </w:tcPr>
          <w:p w:rsidR="008819A2" w:rsidRDefault="008819A2" w:rsidP="008819A2">
            <w:pPr>
              <w:spacing w:line="240" w:lineRule="exact"/>
              <w:jc w:val="left"/>
              <w:rPr>
                <w:rFonts w:ascii="仿宋_GB2312" w:eastAsia="仿宋_GB2312"/>
                <w:sz w:val="18"/>
                <w:szCs w:val="18"/>
              </w:rPr>
            </w:pPr>
          </w:p>
        </w:tc>
        <w:tc>
          <w:tcPr>
            <w:tcW w:w="992" w:type="dxa"/>
            <w:shd w:val="clear" w:color="auto" w:fill="auto"/>
            <w:vAlign w:val="center"/>
          </w:tcPr>
          <w:p w:rsidR="008819A2" w:rsidRDefault="008819A2" w:rsidP="008819A2">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8819A2" w:rsidRDefault="008819A2" w:rsidP="008819A2">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8819A2" w:rsidRDefault="008819A2" w:rsidP="008819A2">
            <w:pPr>
              <w:rPr>
                <w:rFonts w:ascii="仿宋_GB2312" w:eastAsia="仿宋_GB2312"/>
                <w:bCs/>
                <w:color w:val="000000"/>
                <w:sz w:val="30"/>
                <w:szCs w:val="30"/>
              </w:rPr>
            </w:pPr>
          </w:p>
        </w:tc>
        <w:tc>
          <w:tcPr>
            <w:tcW w:w="709" w:type="dxa"/>
            <w:shd w:val="clear" w:color="auto" w:fill="auto"/>
            <w:vAlign w:val="center"/>
          </w:tcPr>
          <w:p w:rsidR="008819A2" w:rsidRDefault="008819A2" w:rsidP="008819A2">
            <w:pPr>
              <w:rPr>
                <w:rFonts w:ascii="仿宋_GB2312" w:eastAsia="仿宋_GB2312"/>
                <w:bCs/>
                <w:color w:val="000000"/>
                <w:sz w:val="30"/>
                <w:szCs w:val="30"/>
              </w:rPr>
            </w:pPr>
            <w:r>
              <w:rPr>
                <w:rFonts w:ascii="仿宋_GB2312" w:eastAsia="仿宋_GB2312" w:hint="eastAsia"/>
                <w:bCs/>
                <w:sz w:val="18"/>
                <w:szCs w:val="18"/>
              </w:rPr>
              <w:t>√</w:t>
            </w:r>
          </w:p>
        </w:tc>
      </w:tr>
      <w:tr w:rsidR="008819A2" w:rsidTr="00866352">
        <w:trPr>
          <w:trHeight w:val="1086"/>
        </w:trPr>
        <w:tc>
          <w:tcPr>
            <w:tcW w:w="539" w:type="dxa"/>
            <w:shd w:val="clear" w:color="auto" w:fill="auto"/>
            <w:vAlign w:val="center"/>
          </w:tcPr>
          <w:p w:rsidR="008819A2" w:rsidRDefault="008819A2" w:rsidP="008819A2">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5</w:t>
            </w:r>
          </w:p>
        </w:tc>
        <w:tc>
          <w:tcPr>
            <w:tcW w:w="899" w:type="dxa"/>
            <w:vMerge/>
            <w:shd w:val="clear" w:color="auto" w:fill="auto"/>
            <w:vAlign w:val="center"/>
          </w:tcPr>
          <w:p w:rsidR="008819A2" w:rsidRDefault="008819A2" w:rsidP="008819A2">
            <w:pPr>
              <w:rPr>
                <w:rFonts w:ascii="仿宋_GB2312" w:eastAsia="仿宋_GB2312" w:hAnsi="宋体" w:cs="宋体"/>
                <w:color w:val="000000"/>
                <w:sz w:val="18"/>
                <w:szCs w:val="18"/>
              </w:rPr>
            </w:pPr>
          </w:p>
        </w:tc>
        <w:tc>
          <w:tcPr>
            <w:tcW w:w="1080"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重大决策草案</w:t>
            </w:r>
          </w:p>
        </w:tc>
        <w:tc>
          <w:tcPr>
            <w:tcW w:w="251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涉及管理相对人切身利益、需社会广泛知晓的重要改革方案等重大决策，决策前向社会</w:t>
            </w:r>
            <w:r>
              <w:rPr>
                <w:rFonts w:ascii="仿宋_GB2312" w:eastAsia="仿宋_GB2312" w:hint="eastAsia"/>
                <w:bCs/>
                <w:color w:val="000000"/>
                <w:sz w:val="18"/>
                <w:szCs w:val="18"/>
              </w:rPr>
              <w:lastRenderedPageBreak/>
              <w:t>公开决策草案、决策依据</w:t>
            </w:r>
          </w:p>
        </w:tc>
        <w:tc>
          <w:tcPr>
            <w:tcW w:w="2003"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lastRenderedPageBreak/>
              <w:t>《政府信息公开条例》、《关于全面推进政务公开工作的意见》</w:t>
            </w:r>
          </w:p>
        </w:tc>
        <w:tc>
          <w:tcPr>
            <w:tcW w:w="1842"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按进展情况及时公开</w:t>
            </w:r>
          </w:p>
        </w:tc>
        <w:tc>
          <w:tcPr>
            <w:tcW w:w="1276" w:type="dxa"/>
            <w:shd w:val="clear" w:color="auto" w:fill="auto"/>
          </w:tcPr>
          <w:p w:rsidR="008819A2" w:rsidRDefault="008819A2" w:rsidP="000E14AC">
            <w:pPr>
              <w:jc w:val="center"/>
              <w:rPr>
                <w:rFonts w:ascii="仿宋_GB2312" w:eastAsia="仿宋_GB2312"/>
                <w:bCs/>
                <w:sz w:val="18"/>
                <w:szCs w:val="18"/>
              </w:rPr>
            </w:pPr>
            <w:r>
              <w:rPr>
                <w:rFonts w:ascii="仿宋_GB2312" w:eastAsia="仿宋_GB2312" w:hint="eastAsia"/>
                <w:bCs/>
                <w:sz w:val="18"/>
                <w:szCs w:val="18"/>
              </w:rPr>
              <w:t>天津市宝坻区新安镇</w:t>
            </w:r>
          </w:p>
          <w:p w:rsidR="008819A2" w:rsidRDefault="008819A2" w:rsidP="000E14AC">
            <w:pPr>
              <w:jc w:val="center"/>
              <w:rPr>
                <w:rFonts w:ascii="仿宋_GB2312" w:eastAsia="仿宋_GB2312"/>
                <w:bCs/>
                <w:sz w:val="18"/>
                <w:szCs w:val="18"/>
              </w:rPr>
            </w:pPr>
            <w:r>
              <w:rPr>
                <w:rFonts w:ascii="仿宋_GB2312" w:eastAsia="仿宋_GB2312" w:hint="eastAsia"/>
                <w:bCs/>
                <w:sz w:val="18"/>
                <w:szCs w:val="18"/>
              </w:rPr>
              <w:t>人民政府</w:t>
            </w:r>
          </w:p>
          <w:p w:rsidR="008819A2" w:rsidRPr="008819A2" w:rsidRDefault="008819A2" w:rsidP="000E14AC">
            <w:pPr>
              <w:tabs>
                <w:tab w:val="left" w:pos="600"/>
              </w:tabs>
              <w:jc w:val="center"/>
            </w:pPr>
          </w:p>
        </w:tc>
        <w:tc>
          <w:tcPr>
            <w:tcW w:w="1134" w:type="dxa"/>
            <w:shd w:val="clear" w:color="auto" w:fill="auto"/>
            <w:vAlign w:val="center"/>
          </w:tcPr>
          <w:p w:rsidR="008819A2" w:rsidRDefault="008819A2" w:rsidP="008819A2">
            <w:pPr>
              <w:spacing w:line="240" w:lineRule="exact"/>
              <w:jc w:val="left"/>
              <w:rPr>
                <w:rFonts w:ascii="仿宋_GB2312" w:eastAsia="仿宋_GB2312"/>
                <w:sz w:val="18"/>
                <w:szCs w:val="18"/>
              </w:rPr>
            </w:pPr>
            <w:r>
              <w:rPr>
                <w:rFonts w:ascii="仿宋_GB2312" w:eastAsia="仿宋_GB2312" w:hint="eastAsia"/>
                <w:sz w:val="18"/>
                <w:szCs w:val="18"/>
              </w:rPr>
              <w:lastRenderedPageBreak/>
              <w:t xml:space="preserve">■政府网站    </w:t>
            </w:r>
          </w:p>
        </w:tc>
        <w:tc>
          <w:tcPr>
            <w:tcW w:w="992" w:type="dxa"/>
            <w:shd w:val="clear" w:color="auto" w:fill="auto"/>
            <w:vAlign w:val="center"/>
          </w:tcPr>
          <w:p w:rsidR="008819A2" w:rsidRDefault="008819A2" w:rsidP="008819A2">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8819A2" w:rsidRDefault="008819A2" w:rsidP="008819A2">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8819A2" w:rsidRDefault="008819A2" w:rsidP="008819A2">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8819A2" w:rsidRDefault="008819A2" w:rsidP="008819A2">
            <w:pPr>
              <w:rPr>
                <w:rFonts w:ascii="仿宋_GB2312" w:eastAsia="仿宋_GB2312"/>
                <w:bCs/>
                <w:color w:val="000000"/>
                <w:sz w:val="30"/>
                <w:szCs w:val="30"/>
              </w:rPr>
            </w:pPr>
          </w:p>
        </w:tc>
        <w:tc>
          <w:tcPr>
            <w:tcW w:w="709" w:type="dxa"/>
            <w:shd w:val="clear" w:color="auto" w:fill="auto"/>
            <w:vAlign w:val="center"/>
          </w:tcPr>
          <w:p w:rsidR="008819A2" w:rsidRDefault="008819A2" w:rsidP="008819A2">
            <w:pPr>
              <w:rPr>
                <w:rFonts w:ascii="仿宋_GB2312" w:eastAsia="仿宋_GB2312"/>
                <w:bCs/>
                <w:color w:val="000000"/>
                <w:sz w:val="30"/>
                <w:szCs w:val="30"/>
              </w:rPr>
            </w:pPr>
            <w:r>
              <w:rPr>
                <w:rFonts w:ascii="仿宋_GB2312" w:eastAsia="仿宋_GB2312" w:hint="eastAsia"/>
                <w:bCs/>
                <w:sz w:val="18"/>
                <w:szCs w:val="18"/>
              </w:rPr>
              <w:t>√</w:t>
            </w:r>
          </w:p>
        </w:tc>
      </w:tr>
      <w:tr w:rsidR="00E50669" w:rsidTr="00866352">
        <w:trPr>
          <w:trHeight w:val="1313"/>
        </w:trPr>
        <w:tc>
          <w:tcPr>
            <w:tcW w:w="539" w:type="dxa"/>
            <w:shd w:val="clear" w:color="auto" w:fill="auto"/>
            <w:vAlign w:val="center"/>
          </w:tcPr>
          <w:p w:rsidR="00E50669" w:rsidRDefault="005C689A">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lastRenderedPageBreak/>
              <w:t>6</w:t>
            </w:r>
          </w:p>
        </w:tc>
        <w:tc>
          <w:tcPr>
            <w:tcW w:w="899" w:type="dxa"/>
            <w:vMerge w:val="restart"/>
            <w:shd w:val="clear" w:color="auto" w:fill="auto"/>
            <w:vAlign w:val="center"/>
          </w:tcPr>
          <w:p w:rsidR="00E50669" w:rsidRDefault="005C689A">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政策</w:t>
            </w:r>
          </w:p>
          <w:p w:rsidR="00E50669" w:rsidRDefault="005C689A">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文件</w:t>
            </w:r>
          </w:p>
        </w:tc>
        <w:tc>
          <w:tcPr>
            <w:tcW w:w="1080"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重大政策解读及回应</w:t>
            </w:r>
          </w:p>
        </w:tc>
        <w:tc>
          <w:tcPr>
            <w:tcW w:w="2519"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有关重大政策的解读与回应，安全生产相关热点问题的解读与回应</w:t>
            </w:r>
          </w:p>
        </w:tc>
        <w:tc>
          <w:tcPr>
            <w:tcW w:w="2003" w:type="dxa"/>
            <w:shd w:val="clear" w:color="auto" w:fill="auto"/>
          </w:tcPr>
          <w:p w:rsidR="00E50669" w:rsidRDefault="005C689A">
            <w:r>
              <w:rPr>
                <w:rFonts w:ascii="仿宋_GB2312" w:eastAsia="仿宋_GB2312" w:hint="eastAsia"/>
                <w:bCs/>
                <w:color w:val="000000"/>
                <w:sz w:val="18"/>
                <w:szCs w:val="18"/>
              </w:rPr>
              <w:t>《政府信息公开条例》、《关于全面推进政务公开工作的意见》</w:t>
            </w:r>
          </w:p>
        </w:tc>
        <w:tc>
          <w:tcPr>
            <w:tcW w:w="1842"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重大决策</w:t>
            </w:r>
            <w:proofErr w:type="gramStart"/>
            <w:r>
              <w:rPr>
                <w:rFonts w:ascii="仿宋_GB2312" w:eastAsia="仿宋_GB2312" w:hint="eastAsia"/>
                <w:bCs/>
                <w:color w:val="000000"/>
                <w:sz w:val="18"/>
                <w:szCs w:val="18"/>
              </w:rPr>
              <w:t>作出</w:t>
            </w:r>
            <w:proofErr w:type="gramEnd"/>
            <w:r>
              <w:rPr>
                <w:rFonts w:ascii="仿宋_GB2312" w:eastAsia="仿宋_GB2312" w:hint="eastAsia"/>
                <w:bCs/>
                <w:color w:val="000000"/>
                <w:sz w:val="18"/>
                <w:szCs w:val="18"/>
              </w:rPr>
              <w:t>后及时公开</w:t>
            </w:r>
          </w:p>
        </w:tc>
        <w:tc>
          <w:tcPr>
            <w:tcW w:w="1276" w:type="dxa"/>
            <w:shd w:val="clear" w:color="auto" w:fill="auto"/>
            <w:vAlign w:val="center"/>
          </w:tcPr>
          <w:p w:rsidR="008819A2" w:rsidRDefault="008819A2"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E50669" w:rsidRDefault="008819A2"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E50669" w:rsidRDefault="005C689A">
            <w:pPr>
              <w:spacing w:line="240" w:lineRule="exact"/>
              <w:jc w:val="left"/>
              <w:rPr>
                <w:rFonts w:ascii="仿宋_GB2312" w:eastAsia="仿宋_GB2312"/>
                <w:sz w:val="18"/>
                <w:szCs w:val="18"/>
              </w:rPr>
            </w:pPr>
            <w:r>
              <w:rPr>
                <w:rFonts w:ascii="仿宋_GB2312" w:eastAsia="仿宋_GB2312" w:hint="eastAsia"/>
                <w:sz w:val="18"/>
                <w:szCs w:val="18"/>
              </w:rPr>
              <w:t xml:space="preserve">■政府网站   </w:t>
            </w:r>
          </w:p>
        </w:tc>
        <w:tc>
          <w:tcPr>
            <w:tcW w:w="992"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E50669" w:rsidRDefault="00E50669">
            <w:pPr>
              <w:rPr>
                <w:rFonts w:ascii="仿宋_GB2312" w:eastAsia="仿宋_GB2312" w:hAnsi="宋体" w:cs="宋体"/>
                <w:bCs/>
                <w:sz w:val="18"/>
                <w:szCs w:val="18"/>
              </w:rPr>
            </w:pPr>
          </w:p>
        </w:tc>
        <w:tc>
          <w:tcPr>
            <w:tcW w:w="709" w:type="dxa"/>
            <w:shd w:val="clear" w:color="auto" w:fill="auto"/>
            <w:vAlign w:val="center"/>
          </w:tcPr>
          <w:p w:rsidR="00E50669" w:rsidRDefault="008819A2">
            <w:pPr>
              <w:rPr>
                <w:rFonts w:ascii="仿宋_GB2312" w:eastAsia="仿宋_GB2312" w:hAnsi="宋体" w:cs="宋体"/>
                <w:bCs/>
                <w:sz w:val="18"/>
                <w:szCs w:val="18"/>
              </w:rPr>
            </w:pPr>
            <w:r>
              <w:rPr>
                <w:rFonts w:ascii="仿宋_GB2312" w:eastAsia="仿宋_GB2312" w:hint="eastAsia"/>
                <w:bCs/>
                <w:sz w:val="18"/>
                <w:szCs w:val="18"/>
              </w:rPr>
              <w:t>√</w:t>
            </w:r>
          </w:p>
        </w:tc>
      </w:tr>
      <w:tr w:rsidR="00E50669" w:rsidTr="00866352">
        <w:trPr>
          <w:trHeight w:val="1240"/>
        </w:trPr>
        <w:tc>
          <w:tcPr>
            <w:tcW w:w="539" w:type="dxa"/>
            <w:shd w:val="clear" w:color="auto" w:fill="auto"/>
            <w:vAlign w:val="center"/>
          </w:tcPr>
          <w:p w:rsidR="00E50669" w:rsidRDefault="005C689A">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7</w:t>
            </w:r>
          </w:p>
        </w:tc>
        <w:tc>
          <w:tcPr>
            <w:tcW w:w="899" w:type="dxa"/>
            <w:vMerge/>
            <w:shd w:val="clear" w:color="auto" w:fill="auto"/>
            <w:vAlign w:val="center"/>
          </w:tcPr>
          <w:p w:rsidR="00E50669" w:rsidRDefault="00E50669">
            <w:pPr>
              <w:rPr>
                <w:rFonts w:ascii="仿宋_GB2312" w:eastAsia="仿宋_GB2312" w:hAnsi="宋体" w:cs="宋体"/>
                <w:color w:val="000000"/>
                <w:sz w:val="18"/>
                <w:szCs w:val="18"/>
              </w:rPr>
            </w:pPr>
          </w:p>
        </w:tc>
        <w:tc>
          <w:tcPr>
            <w:tcW w:w="1080"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重要会议</w:t>
            </w:r>
          </w:p>
        </w:tc>
        <w:tc>
          <w:tcPr>
            <w:tcW w:w="2519"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通过会议讨论</w:t>
            </w:r>
            <w:proofErr w:type="gramStart"/>
            <w:r>
              <w:rPr>
                <w:rFonts w:ascii="仿宋_GB2312" w:eastAsia="仿宋_GB2312" w:hint="eastAsia"/>
                <w:bCs/>
                <w:sz w:val="18"/>
                <w:szCs w:val="18"/>
              </w:rPr>
              <w:t>作出</w:t>
            </w:r>
            <w:proofErr w:type="gramEnd"/>
            <w:r>
              <w:rPr>
                <w:rFonts w:ascii="仿宋_GB2312" w:eastAsia="仿宋_GB2312" w:hint="eastAsia"/>
                <w:bCs/>
                <w:sz w:val="18"/>
                <w:szCs w:val="18"/>
              </w:rPr>
              <w:t>重要改革方案等重大决策时，经党组研究认为有必要公开讨论决策过程的会议</w:t>
            </w:r>
          </w:p>
        </w:tc>
        <w:tc>
          <w:tcPr>
            <w:tcW w:w="2003" w:type="dxa"/>
            <w:shd w:val="clear" w:color="auto" w:fill="auto"/>
          </w:tcPr>
          <w:p w:rsidR="00E50669" w:rsidRDefault="005C689A">
            <w:r>
              <w:rPr>
                <w:rFonts w:ascii="仿宋_GB2312" w:eastAsia="仿宋_GB2312" w:hint="eastAsia"/>
                <w:bCs/>
                <w:color w:val="000000"/>
                <w:sz w:val="18"/>
                <w:szCs w:val="18"/>
              </w:rPr>
              <w:t>《政府信息公开条例》、《关于全面推进政务公开工作的意见》</w:t>
            </w:r>
          </w:p>
        </w:tc>
        <w:tc>
          <w:tcPr>
            <w:tcW w:w="1842"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提前一周发通知邀请</w:t>
            </w:r>
          </w:p>
        </w:tc>
        <w:tc>
          <w:tcPr>
            <w:tcW w:w="1276" w:type="dxa"/>
            <w:shd w:val="clear" w:color="auto" w:fill="auto"/>
            <w:vAlign w:val="center"/>
          </w:tcPr>
          <w:p w:rsidR="008819A2" w:rsidRDefault="008819A2"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E50669" w:rsidRDefault="008819A2"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E50669" w:rsidRDefault="005C689A">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E50669" w:rsidRDefault="00E50669">
            <w:pPr>
              <w:rPr>
                <w:rFonts w:ascii="仿宋_GB2312" w:eastAsia="仿宋_GB2312" w:hAnsi="宋体" w:cs="宋体"/>
                <w:bCs/>
                <w:sz w:val="18"/>
                <w:szCs w:val="18"/>
              </w:rPr>
            </w:pPr>
          </w:p>
        </w:tc>
        <w:tc>
          <w:tcPr>
            <w:tcW w:w="709"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r>
      <w:tr w:rsidR="00E50669" w:rsidTr="00866352">
        <w:trPr>
          <w:trHeight w:val="918"/>
        </w:trPr>
        <w:tc>
          <w:tcPr>
            <w:tcW w:w="539" w:type="dxa"/>
            <w:shd w:val="clear" w:color="auto" w:fill="auto"/>
            <w:vAlign w:val="center"/>
          </w:tcPr>
          <w:p w:rsidR="00E50669" w:rsidRDefault="005C689A">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8</w:t>
            </w:r>
          </w:p>
        </w:tc>
        <w:tc>
          <w:tcPr>
            <w:tcW w:w="899" w:type="dxa"/>
            <w:vMerge/>
            <w:shd w:val="clear" w:color="auto" w:fill="auto"/>
            <w:vAlign w:val="center"/>
          </w:tcPr>
          <w:p w:rsidR="00E50669" w:rsidRDefault="00E50669">
            <w:pPr>
              <w:rPr>
                <w:rFonts w:ascii="仿宋_GB2312" w:eastAsia="仿宋_GB2312" w:hAnsi="宋体" w:cs="宋体"/>
                <w:color w:val="000000"/>
                <w:sz w:val="18"/>
                <w:szCs w:val="18"/>
              </w:rPr>
            </w:pPr>
          </w:p>
        </w:tc>
        <w:tc>
          <w:tcPr>
            <w:tcW w:w="1080"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征集采纳社会公众意见情况</w:t>
            </w:r>
          </w:p>
        </w:tc>
        <w:tc>
          <w:tcPr>
            <w:tcW w:w="2519"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重大决策草案公布后征集到的社会公众意见情况、采纳与否情况及理由等</w:t>
            </w:r>
          </w:p>
        </w:tc>
        <w:tc>
          <w:tcPr>
            <w:tcW w:w="2003" w:type="dxa"/>
            <w:shd w:val="clear" w:color="auto" w:fill="auto"/>
          </w:tcPr>
          <w:p w:rsidR="00E50669" w:rsidRDefault="005C689A">
            <w:r>
              <w:rPr>
                <w:rFonts w:ascii="仿宋_GB2312" w:eastAsia="仿宋_GB2312" w:hint="eastAsia"/>
                <w:bCs/>
                <w:color w:val="000000"/>
                <w:sz w:val="18"/>
                <w:szCs w:val="18"/>
              </w:rPr>
              <w:t>《政府信息公开条例》、《关于全面推进政务公开工作的意见》</w:t>
            </w:r>
          </w:p>
        </w:tc>
        <w:tc>
          <w:tcPr>
            <w:tcW w:w="1842"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征求意见时对外公布的时限内公开</w:t>
            </w:r>
          </w:p>
        </w:tc>
        <w:tc>
          <w:tcPr>
            <w:tcW w:w="1276" w:type="dxa"/>
            <w:shd w:val="clear" w:color="auto" w:fill="auto"/>
            <w:vAlign w:val="center"/>
          </w:tcPr>
          <w:p w:rsidR="008819A2" w:rsidRDefault="008819A2"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E50669" w:rsidRDefault="008819A2"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E50669" w:rsidRDefault="005C689A">
            <w:pPr>
              <w:spacing w:line="240" w:lineRule="exact"/>
              <w:jc w:val="left"/>
              <w:rPr>
                <w:rFonts w:ascii="仿宋_GB2312" w:eastAsia="仿宋_GB2312"/>
                <w:sz w:val="18"/>
                <w:szCs w:val="18"/>
              </w:rPr>
            </w:pPr>
            <w:r>
              <w:rPr>
                <w:rFonts w:ascii="仿宋_GB2312" w:eastAsia="仿宋_GB2312" w:hint="eastAsia"/>
                <w:sz w:val="18"/>
                <w:szCs w:val="18"/>
              </w:rPr>
              <w:t xml:space="preserve">■政府网站    </w:t>
            </w:r>
          </w:p>
        </w:tc>
        <w:tc>
          <w:tcPr>
            <w:tcW w:w="992"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E50669" w:rsidRDefault="005C689A">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E50669" w:rsidRDefault="00E50669">
            <w:pPr>
              <w:rPr>
                <w:rFonts w:ascii="仿宋_GB2312" w:eastAsia="仿宋_GB2312" w:hAnsi="宋体" w:cs="宋体"/>
                <w:bCs/>
                <w:sz w:val="18"/>
                <w:szCs w:val="18"/>
              </w:rPr>
            </w:pPr>
          </w:p>
        </w:tc>
        <w:tc>
          <w:tcPr>
            <w:tcW w:w="709" w:type="dxa"/>
            <w:shd w:val="clear" w:color="auto" w:fill="auto"/>
            <w:vAlign w:val="center"/>
          </w:tcPr>
          <w:p w:rsidR="00E50669" w:rsidRDefault="005C689A">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086"/>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9</w:t>
            </w:r>
          </w:p>
        </w:tc>
        <w:tc>
          <w:tcPr>
            <w:tcW w:w="899" w:type="dxa"/>
            <w:vMerge w:val="restart"/>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依法</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tc>
        <w:tc>
          <w:tcPr>
            <w:tcW w:w="1080"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行政处罚</w:t>
            </w:r>
          </w:p>
        </w:tc>
        <w:tc>
          <w:tcPr>
            <w:tcW w:w="251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办理行政处罚的依据、条件、程序以及本级行政机关认为具有一定社会影响的行政处罚决定</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687"/>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10</w:t>
            </w:r>
          </w:p>
        </w:tc>
        <w:tc>
          <w:tcPr>
            <w:tcW w:w="899" w:type="dxa"/>
            <w:vMerge/>
            <w:shd w:val="clear" w:color="auto" w:fill="auto"/>
            <w:vAlign w:val="center"/>
          </w:tcPr>
          <w:p w:rsidR="00FB156F" w:rsidRDefault="00FB156F" w:rsidP="00FB156F">
            <w:pPr>
              <w:rPr>
                <w:rFonts w:ascii="仿宋_GB2312" w:eastAsia="仿宋_GB2312" w:hAnsi="宋体" w:cs="宋体"/>
                <w:color w:val="000000"/>
                <w:sz w:val="18"/>
                <w:szCs w:val="18"/>
              </w:rPr>
            </w:pPr>
          </w:p>
        </w:tc>
        <w:tc>
          <w:tcPr>
            <w:tcW w:w="1080"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行政强制</w:t>
            </w:r>
          </w:p>
        </w:tc>
        <w:tc>
          <w:tcPr>
            <w:tcW w:w="251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办理行政强制的依据、条件、程序</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《政府信息公开条例》、《突发事件应对法》、《突发事件应急预案管理办法》、《中共中央 国务院关于推进安全生产领域改革发展的意见》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553"/>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lastRenderedPageBreak/>
              <w:t>11</w:t>
            </w:r>
          </w:p>
        </w:tc>
        <w:tc>
          <w:tcPr>
            <w:tcW w:w="89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管理</w:t>
            </w:r>
          </w:p>
        </w:tc>
        <w:tc>
          <w:tcPr>
            <w:tcW w:w="1080"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隐患管理</w:t>
            </w:r>
          </w:p>
        </w:tc>
        <w:tc>
          <w:tcPr>
            <w:tcW w:w="251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重大隐患排查、挂牌督办及其整改情况，安全生产举报电话等</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《安全生产法》、《政府信息公开条例》、《中共中央 国务院关于推进安全生产领域改革发展的意见》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按进展情况及时公开</w:t>
            </w:r>
          </w:p>
        </w:tc>
        <w:tc>
          <w:tcPr>
            <w:tcW w:w="1276" w:type="dxa"/>
            <w:shd w:val="clear" w:color="auto" w:fill="auto"/>
            <w:vAlign w:val="center"/>
          </w:tcPr>
          <w:p w:rsidR="00FB156F" w:rsidRPr="008819A2" w:rsidRDefault="00FB156F" w:rsidP="000E14AC">
            <w:pPr>
              <w:jc w:val="center"/>
              <w:rPr>
                <w:rFonts w:ascii="仿宋_GB2312" w:eastAsia="仿宋_GB2312"/>
                <w:bCs/>
                <w:sz w:val="18"/>
                <w:szCs w:val="18"/>
              </w:rPr>
            </w:pPr>
            <w:r w:rsidRPr="008819A2">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sidRPr="008819A2">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552"/>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12</w:t>
            </w:r>
          </w:p>
        </w:tc>
        <w:tc>
          <w:tcPr>
            <w:tcW w:w="899" w:type="dxa"/>
            <w:vMerge w:val="restart"/>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管理</w:t>
            </w:r>
          </w:p>
        </w:tc>
        <w:tc>
          <w:tcPr>
            <w:tcW w:w="1080" w:type="dxa"/>
            <w:shd w:val="clear" w:color="auto" w:fill="auto"/>
            <w:vAlign w:val="center"/>
          </w:tcPr>
          <w:p w:rsidR="00FB156F" w:rsidRDefault="00FB156F" w:rsidP="00FB156F">
            <w:pPr>
              <w:rPr>
                <w:rFonts w:ascii="仿宋_GB2312" w:eastAsia="仿宋_GB2312"/>
                <w:bCs/>
                <w:sz w:val="18"/>
                <w:szCs w:val="18"/>
              </w:rPr>
            </w:pPr>
            <w:r>
              <w:rPr>
                <w:rFonts w:ascii="仿宋_GB2312" w:eastAsia="仿宋_GB2312" w:hint="eastAsia"/>
                <w:bCs/>
                <w:sz w:val="18"/>
                <w:szCs w:val="18"/>
              </w:rPr>
              <w:t>应急管理</w:t>
            </w:r>
          </w:p>
        </w:tc>
        <w:tc>
          <w:tcPr>
            <w:tcW w:w="251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承担处置主责、非敏感的应急信息，包括事故灾害类预警信息、事故信息、事故后采取的应急处置措施和应对结果等  </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《政府信息公开条例》、《突发事件应对法》、《关于全面加强政务公开工作的意见》</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按进展情况及时公开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552"/>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13</w:t>
            </w:r>
          </w:p>
        </w:tc>
        <w:tc>
          <w:tcPr>
            <w:tcW w:w="899" w:type="dxa"/>
            <w:vMerge/>
            <w:shd w:val="clear" w:color="auto" w:fill="auto"/>
            <w:vAlign w:val="center"/>
          </w:tcPr>
          <w:p w:rsidR="00FB156F" w:rsidRDefault="00FB156F" w:rsidP="00FB156F">
            <w:pPr>
              <w:jc w:val="center"/>
              <w:rPr>
                <w:rFonts w:ascii="仿宋_GB2312" w:eastAsia="仿宋_GB2312" w:hAnsi="宋体" w:cs="宋体"/>
                <w:color w:val="000000"/>
                <w:sz w:val="18"/>
                <w:szCs w:val="18"/>
              </w:rPr>
            </w:pPr>
          </w:p>
        </w:tc>
        <w:tc>
          <w:tcPr>
            <w:tcW w:w="1080" w:type="dxa"/>
            <w:shd w:val="clear" w:color="auto" w:fill="auto"/>
            <w:vAlign w:val="center"/>
          </w:tcPr>
          <w:p w:rsidR="00FB156F" w:rsidRDefault="00FB156F" w:rsidP="00FB156F">
            <w:pPr>
              <w:rPr>
                <w:rFonts w:ascii="仿宋_GB2312" w:eastAsia="仿宋_GB2312"/>
                <w:bCs/>
                <w:sz w:val="18"/>
                <w:szCs w:val="18"/>
              </w:rPr>
            </w:pPr>
            <w:r>
              <w:rPr>
                <w:rFonts w:ascii="仿宋_GB2312" w:eastAsia="仿宋_GB2312" w:hint="eastAsia"/>
                <w:bCs/>
                <w:sz w:val="18"/>
                <w:szCs w:val="18"/>
              </w:rPr>
              <w:t>黑名单管理</w:t>
            </w:r>
          </w:p>
        </w:tc>
        <w:tc>
          <w:tcPr>
            <w:tcW w:w="2519" w:type="dxa"/>
            <w:shd w:val="clear" w:color="auto" w:fill="auto"/>
            <w:vAlign w:val="center"/>
          </w:tcPr>
          <w:p w:rsidR="00FB156F" w:rsidRDefault="00FB156F" w:rsidP="00FB156F">
            <w:pPr>
              <w:rPr>
                <w:rFonts w:ascii="仿宋_GB2312" w:eastAsia="仿宋_GB2312" w:hAnsi="宋体" w:cs="宋体"/>
                <w:b/>
                <w:color w:val="000000"/>
                <w:sz w:val="18"/>
                <w:szCs w:val="18"/>
              </w:rPr>
            </w:pPr>
            <w:r>
              <w:rPr>
                <w:rFonts w:ascii="仿宋_GB2312" w:eastAsia="仿宋_GB2312" w:hint="eastAsia"/>
                <w:bCs/>
                <w:color w:val="000000"/>
                <w:sz w:val="18"/>
                <w:szCs w:val="18"/>
              </w:rPr>
              <w:t>列入或撤销纳入安全生产黑名单管理的企业信息，具体企业名称、证照编号、经营地址、负责人姓名等</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《政府信息公开条例》、《社会信用体系建设规划纲要（2014-2020年）》</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信息形成或变更之日起20个工作日内</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90"/>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14</w:t>
            </w:r>
          </w:p>
        </w:tc>
        <w:tc>
          <w:tcPr>
            <w:tcW w:w="899" w:type="dxa"/>
            <w:vMerge w:val="restart"/>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管理</w:t>
            </w:r>
          </w:p>
        </w:tc>
        <w:tc>
          <w:tcPr>
            <w:tcW w:w="1080" w:type="dxa"/>
            <w:shd w:val="clear" w:color="auto" w:fill="auto"/>
            <w:vAlign w:val="center"/>
          </w:tcPr>
          <w:p w:rsidR="00FB156F" w:rsidRDefault="00FB156F" w:rsidP="00FB156F">
            <w:pPr>
              <w:rPr>
                <w:rFonts w:ascii="仿宋_GB2312" w:eastAsia="仿宋_GB2312"/>
                <w:bCs/>
                <w:sz w:val="18"/>
                <w:szCs w:val="18"/>
              </w:rPr>
            </w:pPr>
            <w:r>
              <w:rPr>
                <w:rFonts w:ascii="仿宋_GB2312" w:eastAsia="仿宋_GB2312" w:hint="eastAsia"/>
                <w:bCs/>
                <w:sz w:val="18"/>
                <w:szCs w:val="18"/>
              </w:rPr>
              <w:t>事故通报</w:t>
            </w:r>
          </w:p>
        </w:tc>
        <w:tc>
          <w:tcPr>
            <w:tcW w:w="2519" w:type="dxa"/>
            <w:shd w:val="clear" w:color="auto" w:fill="auto"/>
            <w:vAlign w:val="center"/>
          </w:tcPr>
          <w:p w:rsidR="00FB156F" w:rsidRDefault="00FB156F" w:rsidP="00FB156F">
            <w:pPr>
              <w:jc w:val="left"/>
              <w:rPr>
                <w:rFonts w:ascii="仿宋_GB2312" w:eastAsia="仿宋_GB2312"/>
                <w:bCs/>
                <w:sz w:val="18"/>
                <w:szCs w:val="18"/>
              </w:rPr>
            </w:pPr>
            <w:r>
              <w:rPr>
                <w:rFonts w:ascii="仿宋_GB2312" w:eastAsia="仿宋_GB2312" w:hint="eastAsia"/>
                <w:bCs/>
                <w:sz w:val="18"/>
                <w:szCs w:val="18"/>
              </w:rPr>
              <w:t>1、事故信息:本部门接报查实的各类生产安全事故情况（事故发生时间、地点、伤亡情况、简要经过）</w:t>
            </w:r>
          </w:p>
          <w:p w:rsidR="00FB156F" w:rsidRDefault="00FB156F" w:rsidP="00FB156F">
            <w:pPr>
              <w:jc w:val="left"/>
              <w:rPr>
                <w:rFonts w:ascii="仿宋_GB2312" w:eastAsia="仿宋_GB2312" w:hAnsi="宋体" w:cs="宋体"/>
                <w:bCs/>
                <w:sz w:val="18"/>
                <w:szCs w:val="18"/>
              </w:rPr>
            </w:pPr>
            <w:r>
              <w:rPr>
                <w:rFonts w:ascii="仿宋_GB2312" w:eastAsia="仿宋_GB2312" w:hint="eastAsia"/>
                <w:bCs/>
                <w:sz w:val="18"/>
                <w:szCs w:val="18"/>
              </w:rPr>
              <w:t>2、典型事故通报:各类典型安全生产事故情况通报，主要包括发生时间、地点、起因、经过、结果、相关领导批示情况、预防性措施建议等内容                       3、事故调查报告：依照事故调查处理权限，经批复的生产</w:t>
            </w:r>
            <w:r>
              <w:rPr>
                <w:rFonts w:ascii="仿宋_GB2312" w:eastAsia="仿宋_GB2312" w:hint="eastAsia"/>
                <w:bCs/>
                <w:sz w:val="18"/>
                <w:szCs w:val="18"/>
              </w:rPr>
              <w:lastRenderedPageBreak/>
              <w:t>安全事故调查报告，依法应当保密的除外</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lastRenderedPageBreak/>
              <w:t>《安全生产法》、《政府信息公开条例》、《中共中央 国务院关于推进安全生产领域改革发展的意见》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按照中央有关要求公开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525"/>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lastRenderedPageBreak/>
              <w:t>15</w:t>
            </w:r>
          </w:p>
        </w:tc>
        <w:tc>
          <w:tcPr>
            <w:tcW w:w="899" w:type="dxa"/>
            <w:vMerge/>
            <w:shd w:val="clear" w:color="auto" w:fill="auto"/>
            <w:vAlign w:val="center"/>
          </w:tcPr>
          <w:p w:rsidR="00FB156F" w:rsidRDefault="00FB156F" w:rsidP="00FB156F">
            <w:pPr>
              <w:rPr>
                <w:rFonts w:ascii="仿宋_GB2312" w:eastAsia="仿宋_GB2312" w:hAnsi="宋体" w:cs="宋体"/>
                <w:color w:val="000000"/>
                <w:sz w:val="18"/>
                <w:szCs w:val="18"/>
              </w:rPr>
            </w:pPr>
          </w:p>
        </w:tc>
        <w:tc>
          <w:tcPr>
            <w:tcW w:w="1080"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动态信息</w:t>
            </w:r>
          </w:p>
        </w:tc>
        <w:tc>
          <w:tcPr>
            <w:tcW w:w="251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业务工作动态、安全生产执法检查动态</w:t>
            </w:r>
          </w:p>
        </w:tc>
        <w:tc>
          <w:tcPr>
            <w:tcW w:w="2003"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《政府信息公开条例》、《中共中央 国务院关于推进安全生产领域改革发展的意见》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按进展情况及时公开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 xml:space="preserve">■政府网站   ■两微一端 </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2798"/>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16</w:t>
            </w:r>
          </w:p>
        </w:tc>
        <w:tc>
          <w:tcPr>
            <w:tcW w:w="89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行政</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管理</w:t>
            </w:r>
          </w:p>
        </w:tc>
        <w:tc>
          <w:tcPr>
            <w:tcW w:w="1080"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安全生产预警提示信息</w:t>
            </w:r>
          </w:p>
        </w:tc>
        <w:tc>
          <w:tcPr>
            <w:tcW w:w="251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灾害预警信息            不同时段、不同领域安全生产提示信息</w:t>
            </w:r>
          </w:p>
        </w:tc>
        <w:tc>
          <w:tcPr>
            <w:tcW w:w="2003"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《政府信息公开条例》、《中共中央 国务院关于推进安全生产领域改革发展的意见》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信息形成后及时公开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■精准推送</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399"/>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17</w:t>
            </w:r>
          </w:p>
        </w:tc>
        <w:tc>
          <w:tcPr>
            <w:tcW w:w="899" w:type="dxa"/>
            <w:vMerge w:val="restart"/>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公共</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服务</w:t>
            </w:r>
          </w:p>
        </w:tc>
        <w:tc>
          <w:tcPr>
            <w:tcW w:w="1080"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政务公开目录</w:t>
            </w:r>
          </w:p>
        </w:tc>
        <w:tc>
          <w:tcPr>
            <w:tcW w:w="251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政务公开事项的索引、名称、内容概述、生成日期等</w:t>
            </w:r>
          </w:p>
        </w:tc>
        <w:tc>
          <w:tcPr>
            <w:tcW w:w="2003"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《政府信息公开条例》、《中共中央 国务院关于推进安全生产领域改革发展的意见》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按进展情况及时公开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sz w:val="18"/>
                <w:szCs w:val="18"/>
              </w:rPr>
              <w:t>√</w:t>
            </w:r>
          </w:p>
        </w:tc>
      </w:tr>
      <w:tr w:rsidR="00FB156F" w:rsidTr="00866352">
        <w:trPr>
          <w:trHeight w:val="1389"/>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18</w:t>
            </w:r>
          </w:p>
        </w:tc>
        <w:tc>
          <w:tcPr>
            <w:tcW w:w="899" w:type="dxa"/>
            <w:vMerge/>
            <w:shd w:val="clear" w:color="auto" w:fill="auto"/>
            <w:vAlign w:val="center"/>
          </w:tcPr>
          <w:p w:rsidR="00FB156F" w:rsidRDefault="00FB156F" w:rsidP="00FB156F">
            <w:pPr>
              <w:rPr>
                <w:rFonts w:ascii="仿宋_GB2312" w:eastAsia="仿宋_GB2312" w:hAnsi="宋体" w:cs="宋体"/>
                <w:color w:val="000000"/>
                <w:sz w:val="18"/>
                <w:szCs w:val="18"/>
              </w:rPr>
            </w:pPr>
          </w:p>
        </w:tc>
        <w:tc>
          <w:tcPr>
            <w:tcW w:w="1080"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政务公开标准</w:t>
            </w:r>
          </w:p>
        </w:tc>
        <w:tc>
          <w:tcPr>
            <w:tcW w:w="251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政府信息公开指南等流程性信息</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按进展情况及时公开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sz w:val="18"/>
                <w:szCs w:val="18"/>
              </w:rPr>
              <w:t>√</w:t>
            </w:r>
          </w:p>
        </w:tc>
      </w:tr>
      <w:tr w:rsidR="00FB156F" w:rsidTr="00866352">
        <w:trPr>
          <w:trHeight w:val="1086"/>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lastRenderedPageBreak/>
              <w:t>19</w:t>
            </w:r>
          </w:p>
        </w:tc>
        <w:tc>
          <w:tcPr>
            <w:tcW w:w="899" w:type="dxa"/>
            <w:vMerge w:val="restart"/>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公共</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服务</w:t>
            </w:r>
          </w:p>
        </w:tc>
        <w:tc>
          <w:tcPr>
            <w:tcW w:w="1080"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权力清单及责任清单</w:t>
            </w:r>
          </w:p>
        </w:tc>
        <w:tc>
          <w:tcPr>
            <w:tcW w:w="251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同级政府审批通过的行政执法主体信息和行政许可、行政处罚、行政强制、行政检查、行政确认、行政奖励及其他行政职权等行政执法职权职责清单</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《政府信息公开条例》、《中共中央 国务院关于推进安全生产领域改革发展的意见》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信息形成或者变更20个工作日内，如有更新，及时公开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sidRPr="00FB156F">
              <w:rPr>
                <w:rFonts w:ascii="仿宋_GB2312" w:eastAsia="仿宋_GB2312" w:hint="eastAsia"/>
                <w:bCs/>
                <w:sz w:val="18"/>
                <w:szCs w:val="18"/>
              </w:rPr>
              <w:t>√</w:t>
            </w:r>
          </w:p>
        </w:tc>
      </w:tr>
      <w:tr w:rsidR="00FB156F" w:rsidTr="00866352">
        <w:trPr>
          <w:trHeight w:val="1086"/>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20</w:t>
            </w:r>
          </w:p>
        </w:tc>
        <w:tc>
          <w:tcPr>
            <w:tcW w:w="899" w:type="dxa"/>
            <w:vMerge/>
            <w:shd w:val="clear" w:color="auto" w:fill="auto"/>
            <w:vAlign w:val="center"/>
          </w:tcPr>
          <w:p w:rsidR="00FB156F" w:rsidRDefault="00FB156F" w:rsidP="00FB156F">
            <w:pPr>
              <w:rPr>
                <w:rFonts w:ascii="仿宋_GB2312" w:eastAsia="仿宋_GB2312" w:hAnsi="宋体" w:cs="宋体"/>
                <w:color w:val="000000"/>
                <w:sz w:val="18"/>
                <w:szCs w:val="18"/>
              </w:rPr>
            </w:pPr>
          </w:p>
        </w:tc>
        <w:tc>
          <w:tcPr>
            <w:tcW w:w="1080"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主要业务办事指南</w:t>
            </w:r>
          </w:p>
        </w:tc>
        <w:tc>
          <w:tcPr>
            <w:tcW w:w="251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主要业务工作的办事依据、程序、时限，办事时间、地点、部门、联系方式及相关办理结果</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《政府信息公开条例》、《中共中央 国务院关于推进安全生产领域改革发展的意见》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信息形成或者变更之日起20个工作日内</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sidRPr="00FB156F">
              <w:rPr>
                <w:rFonts w:ascii="仿宋_GB2312" w:eastAsia="仿宋_GB2312" w:hint="eastAsia"/>
                <w:bCs/>
                <w:sz w:val="18"/>
                <w:szCs w:val="18"/>
              </w:rPr>
              <w:t>√</w:t>
            </w:r>
          </w:p>
        </w:tc>
      </w:tr>
      <w:tr w:rsidR="00FB156F" w:rsidTr="00866352">
        <w:trPr>
          <w:trHeight w:val="1086"/>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21</w:t>
            </w:r>
          </w:p>
        </w:tc>
        <w:tc>
          <w:tcPr>
            <w:tcW w:w="899" w:type="dxa"/>
            <w:vMerge/>
            <w:shd w:val="clear" w:color="auto" w:fill="auto"/>
            <w:vAlign w:val="center"/>
          </w:tcPr>
          <w:p w:rsidR="00FB156F" w:rsidRDefault="00FB156F" w:rsidP="00FB156F">
            <w:pPr>
              <w:rPr>
                <w:rFonts w:ascii="仿宋_GB2312" w:eastAsia="仿宋_GB2312" w:hAnsi="宋体" w:cs="宋体"/>
                <w:color w:val="000000"/>
                <w:sz w:val="18"/>
                <w:szCs w:val="18"/>
              </w:rPr>
            </w:pPr>
          </w:p>
        </w:tc>
        <w:tc>
          <w:tcPr>
            <w:tcW w:w="1080"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年度报告</w:t>
            </w:r>
          </w:p>
        </w:tc>
        <w:tc>
          <w:tcPr>
            <w:tcW w:w="251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政府信息公开年度报告及相关统计报表</w:t>
            </w:r>
          </w:p>
        </w:tc>
        <w:tc>
          <w:tcPr>
            <w:tcW w:w="2003"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《政府信息公开条例》</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每年1月31日前</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sidRPr="00FB156F">
              <w:rPr>
                <w:rFonts w:ascii="仿宋_GB2312" w:eastAsia="仿宋_GB2312" w:hint="eastAsia"/>
                <w:bCs/>
                <w:sz w:val="18"/>
                <w:szCs w:val="18"/>
              </w:rPr>
              <w:t>√</w:t>
            </w:r>
          </w:p>
        </w:tc>
      </w:tr>
      <w:tr w:rsidR="00FB156F" w:rsidTr="00866352">
        <w:trPr>
          <w:trHeight w:val="1086"/>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22</w:t>
            </w:r>
          </w:p>
        </w:tc>
        <w:tc>
          <w:tcPr>
            <w:tcW w:w="89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重点</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领域</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信息</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公开</w:t>
            </w:r>
          </w:p>
        </w:tc>
        <w:tc>
          <w:tcPr>
            <w:tcW w:w="1080"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财政资金信息</w:t>
            </w:r>
          </w:p>
        </w:tc>
        <w:tc>
          <w:tcPr>
            <w:tcW w:w="2519" w:type="dxa"/>
            <w:shd w:val="clear" w:color="auto" w:fill="auto"/>
            <w:vAlign w:val="center"/>
          </w:tcPr>
          <w:p w:rsidR="00FB156F" w:rsidRDefault="00FB156F" w:rsidP="00FB156F">
            <w:pPr>
              <w:rPr>
                <w:rFonts w:ascii="仿宋_GB2312" w:eastAsia="仿宋_GB2312"/>
                <w:bCs/>
                <w:sz w:val="18"/>
                <w:szCs w:val="18"/>
              </w:rPr>
            </w:pPr>
            <w:r>
              <w:rPr>
                <w:rFonts w:ascii="仿宋_GB2312" w:eastAsia="仿宋_GB2312" w:hint="eastAsia"/>
                <w:bCs/>
                <w:sz w:val="18"/>
                <w:szCs w:val="18"/>
              </w:rPr>
              <w:t>预算、决算</w:t>
            </w:r>
          </w:p>
          <w:p w:rsidR="00FB156F" w:rsidRDefault="00FB156F" w:rsidP="00FB156F">
            <w:pPr>
              <w:rPr>
                <w:rFonts w:ascii="仿宋_GB2312" w:eastAsia="仿宋_GB2312"/>
                <w:bCs/>
                <w:sz w:val="18"/>
                <w:szCs w:val="18"/>
              </w:rPr>
            </w:pPr>
            <w:r>
              <w:rPr>
                <w:rFonts w:ascii="仿宋_GB2312" w:eastAsia="仿宋_GB2312" w:hint="eastAsia"/>
                <w:bCs/>
                <w:sz w:val="18"/>
                <w:szCs w:val="18"/>
              </w:rPr>
              <w:t xml:space="preserve"> “三公”经费</w:t>
            </w:r>
          </w:p>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安全生产专项资金使用等财政资金信息</w:t>
            </w:r>
          </w:p>
        </w:tc>
        <w:tc>
          <w:tcPr>
            <w:tcW w:w="2003"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《政府信息公开条例》、《国务院关于深化预算管理制度改革的决定》、《国务院办公厅关于进一步推进预算公开工作意见的通知》</w:t>
            </w:r>
          </w:p>
        </w:tc>
        <w:tc>
          <w:tcPr>
            <w:tcW w:w="184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按中央要求时限公开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685"/>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23</w:t>
            </w:r>
          </w:p>
        </w:tc>
        <w:tc>
          <w:tcPr>
            <w:tcW w:w="899" w:type="dxa"/>
            <w:vMerge w:val="restart"/>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重点</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领域</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信息</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公开</w:t>
            </w:r>
          </w:p>
        </w:tc>
        <w:tc>
          <w:tcPr>
            <w:tcW w:w="1080"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政府采购信息</w:t>
            </w:r>
          </w:p>
        </w:tc>
        <w:tc>
          <w:tcPr>
            <w:tcW w:w="251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本单位采购实施情况相关信息</w:t>
            </w:r>
          </w:p>
        </w:tc>
        <w:tc>
          <w:tcPr>
            <w:tcW w:w="2003"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《政府信息公开条例》、《国务院关于深化预算管理制度改革的决定》、中办、国办印发《关于进一步推进预算公开工作的意见》的</w:t>
            </w:r>
            <w:r>
              <w:rPr>
                <w:rFonts w:ascii="仿宋_GB2312" w:eastAsia="仿宋_GB2312" w:hint="eastAsia"/>
                <w:bCs/>
                <w:sz w:val="18"/>
                <w:szCs w:val="18"/>
              </w:rPr>
              <w:lastRenderedPageBreak/>
              <w:t>通知</w:t>
            </w:r>
          </w:p>
        </w:tc>
        <w:tc>
          <w:tcPr>
            <w:tcW w:w="184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lastRenderedPageBreak/>
              <w:t>按进展情况及时公开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395"/>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lastRenderedPageBreak/>
              <w:t>24</w:t>
            </w:r>
          </w:p>
        </w:tc>
        <w:tc>
          <w:tcPr>
            <w:tcW w:w="899" w:type="dxa"/>
            <w:vMerge/>
            <w:shd w:val="clear" w:color="auto" w:fill="auto"/>
            <w:vAlign w:val="center"/>
          </w:tcPr>
          <w:p w:rsidR="00FB156F" w:rsidRDefault="00FB156F" w:rsidP="00FB156F">
            <w:pPr>
              <w:rPr>
                <w:rFonts w:ascii="仿宋_GB2312" w:eastAsia="仿宋_GB2312" w:hAnsi="宋体" w:cs="宋体"/>
                <w:color w:val="000000"/>
                <w:sz w:val="18"/>
                <w:szCs w:val="18"/>
              </w:rPr>
            </w:pPr>
          </w:p>
        </w:tc>
        <w:tc>
          <w:tcPr>
            <w:tcW w:w="1080"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办事纪律和监督管理</w:t>
            </w:r>
          </w:p>
        </w:tc>
        <w:tc>
          <w:tcPr>
            <w:tcW w:w="251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本单位的办事纪律,受理投诉、举报、信访的途径等内容</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《政府信息公开条例》、《中共中央 国务院关于推进安全生产领域改革发展的意见》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按进展情况及时公开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086"/>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25</w:t>
            </w:r>
          </w:p>
        </w:tc>
        <w:tc>
          <w:tcPr>
            <w:tcW w:w="899" w:type="dxa"/>
            <w:vMerge w:val="restart"/>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重点</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领域</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信息</w:t>
            </w:r>
          </w:p>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公开</w:t>
            </w:r>
          </w:p>
        </w:tc>
        <w:tc>
          <w:tcPr>
            <w:tcW w:w="1080"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重大工程项目信息</w:t>
            </w:r>
          </w:p>
        </w:tc>
        <w:tc>
          <w:tcPr>
            <w:tcW w:w="251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项目名称、执行措施、责任分工、取得成效、后续举措等</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《政府信息公开条例》、《国务院办公厅关于推进重大建设项目批准和实施领域政府信息公开的意见》</w:t>
            </w:r>
          </w:p>
        </w:tc>
        <w:tc>
          <w:tcPr>
            <w:tcW w:w="1842"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按照中央有关要求公开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sz w:val="18"/>
                <w:szCs w:val="18"/>
              </w:rPr>
              <w:t>√</w:t>
            </w:r>
          </w:p>
        </w:tc>
      </w:tr>
      <w:tr w:rsidR="00FB156F" w:rsidTr="00866352">
        <w:trPr>
          <w:trHeight w:val="1086"/>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26</w:t>
            </w:r>
          </w:p>
        </w:tc>
        <w:tc>
          <w:tcPr>
            <w:tcW w:w="899" w:type="dxa"/>
            <w:vMerge/>
            <w:shd w:val="clear" w:color="auto" w:fill="auto"/>
            <w:vAlign w:val="center"/>
          </w:tcPr>
          <w:p w:rsidR="00FB156F" w:rsidRDefault="00FB156F" w:rsidP="00FB156F">
            <w:pPr>
              <w:rPr>
                <w:rFonts w:ascii="仿宋_GB2312" w:eastAsia="仿宋_GB2312" w:hAnsi="宋体" w:cs="宋体"/>
                <w:color w:val="000000"/>
                <w:sz w:val="18"/>
                <w:szCs w:val="18"/>
              </w:rPr>
            </w:pPr>
          </w:p>
        </w:tc>
        <w:tc>
          <w:tcPr>
            <w:tcW w:w="1080"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检查和巡查发现安全监管监察问题</w:t>
            </w:r>
          </w:p>
        </w:tc>
        <w:tc>
          <w:tcPr>
            <w:tcW w:w="251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检查和巡查发现的、并要求向社会公开的问题及整改落实情况</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《政府信息公开条例》、《中共中央 国务院关于推进安全生产领域改革发展的意见》</w:t>
            </w:r>
          </w:p>
        </w:tc>
        <w:tc>
          <w:tcPr>
            <w:tcW w:w="184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按进展情况及时公开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r>
      <w:tr w:rsidR="00FB156F" w:rsidTr="00866352">
        <w:trPr>
          <w:trHeight w:val="1687"/>
        </w:trPr>
        <w:tc>
          <w:tcPr>
            <w:tcW w:w="539" w:type="dxa"/>
            <w:shd w:val="clear" w:color="auto" w:fill="auto"/>
            <w:vAlign w:val="center"/>
          </w:tcPr>
          <w:p w:rsidR="00FB156F" w:rsidRDefault="00FB156F" w:rsidP="00FB156F">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27</w:t>
            </w:r>
          </w:p>
        </w:tc>
        <w:tc>
          <w:tcPr>
            <w:tcW w:w="899" w:type="dxa"/>
            <w:shd w:val="clear" w:color="auto" w:fill="auto"/>
            <w:vAlign w:val="center"/>
          </w:tcPr>
          <w:p w:rsidR="00FB156F" w:rsidRDefault="00FB156F" w:rsidP="00FB156F">
            <w:pPr>
              <w:rPr>
                <w:rFonts w:ascii="仿宋_GB2312" w:eastAsia="仿宋_GB2312" w:hAnsi="宋体" w:cs="宋体"/>
                <w:color w:val="000000"/>
                <w:sz w:val="18"/>
                <w:szCs w:val="18"/>
              </w:rPr>
            </w:pPr>
          </w:p>
        </w:tc>
        <w:tc>
          <w:tcPr>
            <w:tcW w:w="1080"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建议提案办理</w:t>
            </w:r>
          </w:p>
        </w:tc>
        <w:tc>
          <w:tcPr>
            <w:tcW w:w="2519" w:type="dxa"/>
            <w:shd w:val="clear" w:color="auto" w:fill="auto"/>
            <w:vAlign w:val="center"/>
          </w:tcPr>
          <w:p w:rsidR="00FB156F" w:rsidRDefault="00FB156F" w:rsidP="00FB156F">
            <w:pPr>
              <w:rPr>
                <w:rFonts w:ascii="仿宋_GB2312" w:eastAsia="仿宋_GB2312"/>
                <w:bCs/>
                <w:color w:val="000000"/>
                <w:sz w:val="18"/>
                <w:szCs w:val="18"/>
              </w:rPr>
            </w:pPr>
            <w:r>
              <w:rPr>
                <w:rFonts w:ascii="仿宋_GB2312" w:eastAsia="仿宋_GB2312" w:hint="eastAsia"/>
                <w:bCs/>
                <w:color w:val="000000"/>
                <w:sz w:val="18"/>
                <w:szCs w:val="18"/>
              </w:rPr>
              <w:t xml:space="preserve">办理制度与推进情况            </w:t>
            </w:r>
          </w:p>
          <w:p w:rsidR="00FB156F" w:rsidRDefault="00FB156F" w:rsidP="00FB156F">
            <w:pPr>
              <w:rPr>
                <w:rFonts w:ascii="仿宋_GB2312" w:eastAsia="仿宋_GB2312"/>
                <w:bCs/>
                <w:color w:val="000000"/>
                <w:sz w:val="18"/>
                <w:szCs w:val="18"/>
              </w:rPr>
            </w:pPr>
            <w:r>
              <w:rPr>
                <w:rFonts w:ascii="仿宋_GB2312" w:eastAsia="仿宋_GB2312" w:hint="eastAsia"/>
                <w:bCs/>
                <w:color w:val="000000"/>
                <w:sz w:val="18"/>
                <w:szCs w:val="18"/>
              </w:rPr>
              <w:t xml:space="preserve">人大代表建议办理              </w:t>
            </w:r>
          </w:p>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政协委员提案办理</w:t>
            </w:r>
          </w:p>
        </w:tc>
        <w:tc>
          <w:tcPr>
            <w:tcW w:w="2003"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《政府信息公开条例》、《国务院办公厅关于做好全国人大代表建议和全国政协委员提案办理结果公开工作的通知》</w:t>
            </w:r>
          </w:p>
        </w:tc>
        <w:tc>
          <w:tcPr>
            <w:tcW w:w="184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按照中央有关要求公开</w:t>
            </w:r>
          </w:p>
        </w:tc>
        <w:tc>
          <w:tcPr>
            <w:tcW w:w="1276" w:type="dxa"/>
            <w:shd w:val="clear" w:color="auto" w:fill="auto"/>
            <w:vAlign w:val="center"/>
          </w:tcPr>
          <w:p w:rsidR="00FB156F" w:rsidRDefault="00FB156F" w:rsidP="000E14AC">
            <w:pPr>
              <w:jc w:val="center"/>
              <w:rPr>
                <w:rFonts w:ascii="仿宋_GB2312" w:eastAsia="仿宋_GB2312"/>
                <w:bCs/>
                <w:sz w:val="18"/>
                <w:szCs w:val="18"/>
              </w:rPr>
            </w:pPr>
            <w:r w:rsidRPr="00767C30">
              <w:rPr>
                <w:rFonts w:ascii="仿宋_GB2312" w:eastAsia="仿宋_GB2312" w:hint="eastAsia"/>
                <w:bCs/>
                <w:sz w:val="18"/>
                <w:szCs w:val="18"/>
              </w:rPr>
              <w:t>天津市宝坻区新安镇</w:t>
            </w:r>
          </w:p>
          <w:p w:rsidR="00FB156F" w:rsidRDefault="00FB156F" w:rsidP="000E14AC">
            <w:pPr>
              <w:jc w:val="center"/>
              <w:rPr>
                <w:rFonts w:ascii="仿宋_GB2312" w:eastAsia="仿宋_GB2312" w:hAnsi="宋体" w:cs="宋体"/>
                <w:bCs/>
                <w:sz w:val="18"/>
                <w:szCs w:val="18"/>
              </w:rPr>
            </w:pPr>
            <w:r>
              <w:rPr>
                <w:rFonts w:ascii="仿宋_GB2312" w:eastAsia="仿宋_GB2312" w:hint="eastAsia"/>
                <w:bCs/>
                <w:sz w:val="18"/>
                <w:szCs w:val="18"/>
              </w:rPr>
              <w:t>人民政府</w:t>
            </w:r>
          </w:p>
        </w:tc>
        <w:tc>
          <w:tcPr>
            <w:tcW w:w="1134" w:type="dxa"/>
            <w:shd w:val="clear" w:color="auto" w:fill="auto"/>
            <w:vAlign w:val="center"/>
          </w:tcPr>
          <w:p w:rsidR="00FB156F" w:rsidRDefault="00FB156F" w:rsidP="00FB156F">
            <w:pPr>
              <w:spacing w:line="240" w:lineRule="exact"/>
              <w:jc w:val="left"/>
              <w:rPr>
                <w:rFonts w:ascii="仿宋_GB2312" w:eastAsia="仿宋_GB2312" w:hAnsi="宋体" w:cs="宋体"/>
                <w:bCs/>
                <w:sz w:val="18"/>
                <w:szCs w:val="18"/>
              </w:rPr>
            </w:pPr>
            <w:r>
              <w:rPr>
                <w:rFonts w:ascii="仿宋_GB2312" w:eastAsia="仿宋_GB2312" w:hint="eastAsia"/>
                <w:sz w:val="18"/>
                <w:szCs w:val="18"/>
              </w:rPr>
              <w:t>■政府网站</w:t>
            </w:r>
          </w:p>
        </w:tc>
        <w:tc>
          <w:tcPr>
            <w:tcW w:w="992"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9" w:type="dxa"/>
            <w:shd w:val="clear" w:color="auto" w:fill="auto"/>
            <w:vAlign w:val="center"/>
          </w:tcPr>
          <w:p w:rsidR="00FB156F" w:rsidRDefault="00FB156F" w:rsidP="00FB156F">
            <w:pPr>
              <w:rPr>
                <w:rFonts w:ascii="仿宋_GB2312" w:eastAsia="仿宋_GB2312" w:hAnsi="宋体" w:cs="宋体"/>
                <w:bCs/>
                <w:sz w:val="18"/>
                <w:szCs w:val="18"/>
              </w:rPr>
            </w:pPr>
            <w:r>
              <w:rPr>
                <w:rFonts w:ascii="仿宋_GB2312" w:eastAsia="仿宋_GB2312" w:hint="eastAsia"/>
                <w:bCs/>
                <w:sz w:val="18"/>
                <w:szCs w:val="18"/>
              </w:rPr>
              <w:t>√</w:t>
            </w: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color w:val="000000"/>
                <w:sz w:val="18"/>
                <w:szCs w:val="18"/>
              </w:rPr>
              <w:t xml:space="preserve">　</w:t>
            </w:r>
          </w:p>
        </w:tc>
        <w:tc>
          <w:tcPr>
            <w:tcW w:w="708" w:type="dxa"/>
            <w:shd w:val="clear" w:color="auto" w:fill="auto"/>
            <w:vAlign w:val="center"/>
          </w:tcPr>
          <w:p w:rsidR="00FB156F" w:rsidRDefault="00FB156F" w:rsidP="00FB156F">
            <w:pPr>
              <w:rPr>
                <w:rFonts w:ascii="仿宋_GB2312" w:eastAsia="仿宋_GB2312" w:hAnsi="宋体" w:cs="宋体"/>
                <w:bCs/>
                <w:sz w:val="18"/>
                <w:szCs w:val="18"/>
              </w:rPr>
            </w:pPr>
          </w:p>
        </w:tc>
        <w:tc>
          <w:tcPr>
            <w:tcW w:w="709" w:type="dxa"/>
            <w:shd w:val="clear" w:color="auto" w:fill="auto"/>
            <w:vAlign w:val="center"/>
          </w:tcPr>
          <w:p w:rsidR="00FB156F" w:rsidRDefault="00FB156F" w:rsidP="00FB156F">
            <w:pPr>
              <w:rPr>
                <w:rFonts w:ascii="仿宋_GB2312" w:eastAsia="仿宋_GB2312" w:hAnsi="宋体" w:cs="宋体"/>
                <w:bCs/>
                <w:color w:val="000000"/>
                <w:sz w:val="18"/>
                <w:szCs w:val="18"/>
              </w:rPr>
            </w:pPr>
            <w:r>
              <w:rPr>
                <w:rFonts w:ascii="仿宋_GB2312" w:eastAsia="仿宋_GB2312" w:hint="eastAsia"/>
                <w:bCs/>
                <w:sz w:val="18"/>
                <w:szCs w:val="18"/>
              </w:rPr>
              <w:t>√</w:t>
            </w:r>
          </w:p>
        </w:tc>
      </w:tr>
      <w:tr w:rsidR="005C689A" w:rsidTr="00866352">
        <w:trPr>
          <w:trHeight w:val="1687"/>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Default="00D84B15" w:rsidP="005C689A">
            <w:pPr>
              <w:jc w:val="center"/>
              <w:rPr>
                <w:rFonts w:ascii="仿宋_GB2312" w:eastAsia="仿宋_GB2312" w:hAnsi="宋体" w:cs="宋体"/>
                <w:color w:val="000000"/>
                <w:sz w:val="18"/>
                <w:szCs w:val="18"/>
              </w:rPr>
            </w:pPr>
            <w:r>
              <w:rPr>
                <w:rFonts w:ascii="仿宋_GB2312" w:eastAsia="仿宋_GB2312" w:hAnsi="宋体" w:cs="宋体"/>
                <w:color w:val="000000"/>
                <w:sz w:val="18"/>
                <w:szCs w:val="18"/>
              </w:rPr>
              <w:lastRenderedPageBreak/>
              <w:t>28</w:t>
            </w:r>
          </w:p>
        </w:tc>
        <w:tc>
          <w:tcPr>
            <w:tcW w:w="899" w:type="dxa"/>
            <w:shd w:val="clear" w:color="auto" w:fill="auto"/>
            <w:vAlign w:val="center"/>
          </w:tcPr>
          <w:p w:rsidR="005C689A" w:rsidRDefault="005C689A" w:rsidP="005C689A">
            <w:pPr>
              <w:rPr>
                <w:rFonts w:ascii="仿宋_GB2312" w:eastAsia="仿宋_GB2312" w:hAnsi="宋体" w:cs="宋体"/>
                <w:color w:val="000000"/>
                <w:sz w:val="18"/>
                <w:szCs w:val="18"/>
              </w:rPr>
            </w:pPr>
            <w:r>
              <w:rPr>
                <w:rFonts w:ascii="仿宋_GB2312" w:eastAsia="仿宋_GB2312" w:hAnsi="Times New Roman" w:hint="eastAsia"/>
                <w:sz w:val="18"/>
                <w:szCs w:val="18"/>
              </w:rPr>
              <w:t>行政</w:t>
            </w:r>
            <w:r>
              <w:rPr>
                <w:rFonts w:ascii="仿宋_GB2312" w:eastAsia="仿宋_GB2312" w:hAnsi="Times New Roman" w:hint="eastAsia"/>
                <w:sz w:val="18"/>
                <w:szCs w:val="18"/>
              </w:rPr>
              <w:br/>
              <w:t>许可</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Pr="005C689A" w:rsidRDefault="005C689A" w:rsidP="005C689A">
            <w:pPr>
              <w:jc w:val="center"/>
              <w:rPr>
                <w:rFonts w:ascii="仿宋_GB2312" w:eastAsia="仿宋_GB2312" w:hAnsi="宋体" w:cs="宋体"/>
                <w:color w:val="000000"/>
                <w:sz w:val="18"/>
                <w:szCs w:val="18"/>
              </w:rPr>
            </w:pPr>
            <w:r w:rsidRPr="005C689A">
              <w:rPr>
                <w:rFonts w:ascii="仿宋_GB2312" w:eastAsia="仿宋_GB2312" w:hAnsi="宋体" w:cs="宋体" w:hint="eastAsia"/>
                <w:color w:val="000000"/>
                <w:sz w:val="18"/>
                <w:szCs w:val="18"/>
              </w:rPr>
              <w:t>矿山、金属冶炼建设项目和用于生产、储存危险物品的建设项目的安全设施设计审查</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Pr="005C689A" w:rsidRDefault="005C689A" w:rsidP="005C689A">
            <w:pPr>
              <w:rPr>
                <w:rFonts w:ascii="仿宋_GB2312" w:eastAsia="仿宋_GB2312"/>
                <w:bCs/>
                <w:color w:val="000000"/>
                <w:sz w:val="18"/>
                <w:szCs w:val="18"/>
              </w:rPr>
            </w:pPr>
            <w:r w:rsidRPr="005C689A">
              <w:rPr>
                <w:rFonts w:ascii="仿宋_GB2312" w:eastAsia="仿宋_GB2312" w:hint="eastAsia"/>
                <w:bCs/>
                <w:color w:val="000000"/>
                <w:sz w:val="18"/>
                <w:szCs w:val="18"/>
              </w:rPr>
              <w:t>1.法律法规和政策文件；</w:t>
            </w:r>
          </w:p>
          <w:p w:rsidR="005C689A" w:rsidRPr="005C689A" w:rsidRDefault="005C689A" w:rsidP="005C689A">
            <w:pPr>
              <w:rPr>
                <w:rFonts w:ascii="仿宋_GB2312" w:eastAsia="仿宋_GB2312"/>
                <w:bCs/>
                <w:color w:val="000000"/>
                <w:sz w:val="18"/>
                <w:szCs w:val="18"/>
              </w:rPr>
            </w:pPr>
            <w:r w:rsidRPr="005C689A">
              <w:rPr>
                <w:rFonts w:ascii="仿宋_GB2312" w:eastAsia="仿宋_GB2312" w:hint="eastAsia"/>
                <w:bCs/>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rsidR="005C689A" w:rsidRPr="005C689A" w:rsidRDefault="005C689A" w:rsidP="005C689A">
            <w:pPr>
              <w:rPr>
                <w:rFonts w:ascii="仿宋_GB2312" w:eastAsia="仿宋_GB2312"/>
                <w:bCs/>
                <w:color w:val="000000"/>
                <w:sz w:val="18"/>
                <w:szCs w:val="18"/>
              </w:rPr>
            </w:pPr>
            <w:r w:rsidRPr="005C689A">
              <w:rPr>
                <w:rFonts w:ascii="仿宋_GB2312" w:eastAsia="仿宋_GB2312" w:hint="eastAsia"/>
                <w:bCs/>
                <w:color w:val="000000"/>
                <w:sz w:val="18"/>
                <w:szCs w:val="18"/>
              </w:rPr>
              <w:t>3.过程信息，根据实际情况适当公开受理、审核、审批、送达等相关信息。</w:t>
            </w:r>
          </w:p>
          <w:p w:rsidR="005C689A" w:rsidRDefault="005C689A" w:rsidP="005C689A">
            <w:pPr>
              <w:rPr>
                <w:rFonts w:ascii="仿宋_GB2312" w:eastAsia="仿宋_GB2312"/>
                <w:bCs/>
                <w:color w:val="000000"/>
                <w:sz w:val="18"/>
                <w:szCs w:val="18"/>
              </w:rPr>
            </w:pPr>
            <w:r w:rsidRPr="005C689A">
              <w:rPr>
                <w:rFonts w:ascii="仿宋_GB2312" w:eastAsia="仿宋_GB2312" w:hint="eastAsia"/>
                <w:bCs/>
                <w:color w:val="000000"/>
                <w:sz w:val="18"/>
                <w:szCs w:val="18"/>
              </w:rPr>
              <w:t>4.行政许可决定书及相关许可证信息</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Default="005C689A" w:rsidP="005C689A">
            <w:pPr>
              <w:rPr>
                <w:rFonts w:ascii="仿宋_GB2312" w:eastAsia="仿宋_GB2312"/>
                <w:bCs/>
                <w:color w:val="000000"/>
                <w:sz w:val="18"/>
                <w:szCs w:val="18"/>
              </w:rPr>
            </w:pPr>
            <w:r>
              <w:rPr>
                <w:rFonts w:ascii="仿宋_GB2312" w:eastAsia="仿宋_GB2312" w:hint="eastAsia"/>
                <w:bCs/>
                <w:color w:val="000000"/>
                <w:sz w:val="18"/>
                <w:szCs w:val="18"/>
              </w:rPr>
              <w:t>《行政许可法》 《政府信息公开条例》 《关于推进安全生产领域改革发展的意见》 《中华人民共和国安全生产法》 《建设项目安全设施“三同时”监督管理办法》（国家安全监管总局令第36号，2015年修订）</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Pr="005C689A" w:rsidRDefault="005C689A" w:rsidP="005C689A">
            <w:pPr>
              <w:rPr>
                <w:rFonts w:ascii="仿宋_GB2312" w:eastAsia="仿宋_GB2312"/>
                <w:bCs/>
                <w:color w:val="000000"/>
                <w:sz w:val="18"/>
                <w:szCs w:val="18"/>
              </w:rPr>
            </w:pPr>
            <w:r w:rsidRPr="005C689A">
              <w:rPr>
                <w:rFonts w:ascii="仿宋_GB2312" w:eastAsia="仿宋_GB2312" w:hint="eastAsia"/>
                <w:bCs/>
                <w:color w:val="000000"/>
                <w:sz w:val="18"/>
                <w:szCs w:val="18"/>
              </w:rPr>
              <w:t>信息形成20个工作日内公开；其中行政许可事项应自</w:t>
            </w:r>
            <w:proofErr w:type="gramStart"/>
            <w:r w:rsidRPr="005C689A">
              <w:rPr>
                <w:rFonts w:ascii="仿宋_GB2312" w:eastAsia="仿宋_GB2312" w:hint="eastAsia"/>
                <w:bCs/>
                <w:color w:val="000000"/>
                <w:sz w:val="18"/>
                <w:szCs w:val="18"/>
              </w:rPr>
              <w:t>作出</w:t>
            </w:r>
            <w:proofErr w:type="gramEnd"/>
            <w:r w:rsidRPr="005C689A">
              <w:rPr>
                <w:rFonts w:ascii="仿宋_GB2312" w:eastAsia="仿宋_GB2312" w:hint="eastAsia"/>
                <w:bCs/>
                <w:color w:val="000000"/>
                <w:sz w:val="18"/>
                <w:szCs w:val="18"/>
              </w:rPr>
              <w:t>行政决定之日起7个工作日内公示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4B15" w:rsidRPr="00D84B15" w:rsidRDefault="00D84B15" w:rsidP="000E14AC">
            <w:pPr>
              <w:jc w:val="center"/>
              <w:rPr>
                <w:rFonts w:ascii="仿宋_GB2312" w:eastAsia="仿宋_GB2312"/>
                <w:bCs/>
                <w:color w:val="000000"/>
                <w:sz w:val="18"/>
                <w:szCs w:val="18"/>
              </w:rPr>
            </w:pPr>
            <w:r w:rsidRPr="00D84B15">
              <w:rPr>
                <w:rFonts w:ascii="仿宋_GB2312" w:eastAsia="仿宋_GB2312" w:hint="eastAsia"/>
                <w:bCs/>
                <w:color w:val="000000"/>
                <w:sz w:val="18"/>
                <w:szCs w:val="18"/>
              </w:rPr>
              <w:t>天津市宝坻区新安镇</w:t>
            </w:r>
          </w:p>
          <w:p w:rsidR="005C689A" w:rsidRPr="005C689A" w:rsidRDefault="00D84B15" w:rsidP="000E14AC">
            <w:pPr>
              <w:jc w:val="center"/>
              <w:rPr>
                <w:rFonts w:ascii="仿宋_GB2312" w:eastAsia="仿宋_GB2312"/>
                <w:bCs/>
                <w:color w:val="000000"/>
                <w:sz w:val="18"/>
                <w:szCs w:val="18"/>
              </w:rPr>
            </w:pPr>
            <w:r w:rsidRPr="00D84B15">
              <w:rPr>
                <w:rFonts w:ascii="仿宋_GB2312" w:eastAsia="仿宋_GB2312" w:hint="eastAsia"/>
                <w:bCs/>
                <w:color w:val="000000"/>
                <w:sz w:val="18"/>
                <w:szCs w:val="18"/>
              </w:rPr>
              <w:t>人民政府</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Pr="005C689A" w:rsidRDefault="005C689A" w:rsidP="005C689A">
            <w:pPr>
              <w:jc w:val="center"/>
              <w:rPr>
                <w:rFonts w:ascii="仿宋_GB2312" w:eastAsia="仿宋_GB2312"/>
                <w:bCs/>
                <w:sz w:val="18"/>
                <w:szCs w:val="18"/>
              </w:rPr>
            </w:pPr>
            <w:r w:rsidRPr="005C689A">
              <w:rPr>
                <w:rFonts w:ascii="仿宋_GB2312" w:eastAsia="仿宋_GB2312" w:hint="eastAsia"/>
                <w:bCs/>
                <w:sz w:val="18"/>
                <w:szCs w:val="18"/>
              </w:rPr>
              <w:t>■天津网上办事大厅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Pr="005C689A" w:rsidRDefault="005C689A" w:rsidP="005C689A">
            <w:pPr>
              <w:spacing w:line="240" w:lineRule="exact"/>
              <w:rPr>
                <w:rFonts w:ascii="仿宋_GB2312" w:eastAsia="仿宋_GB2312"/>
                <w:sz w:val="18"/>
                <w:szCs w:val="18"/>
              </w:rPr>
            </w:pPr>
            <w:r w:rsidRPr="005C689A">
              <w:rPr>
                <w:rFonts w:ascii="仿宋_GB2312" w:eastAsia="仿宋_GB2312"/>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Pr="005C689A" w:rsidRDefault="005C689A" w:rsidP="005C689A">
            <w:pPr>
              <w:rPr>
                <w:rFonts w:ascii="仿宋_GB2312" w:eastAsia="仿宋_GB2312"/>
                <w:bCs/>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Pr="005C689A" w:rsidRDefault="005C689A" w:rsidP="005C689A">
            <w:pPr>
              <w:rPr>
                <w:rFonts w:ascii="仿宋_GB2312" w:eastAsia="仿宋_GB2312"/>
                <w:bCs/>
                <w:color w:val="000000"/>
                <w:sz w:val="18"/>
                <w:szCs w:val="18"/>
              </w:rPr>
            </w:pPr>
            <w:r w:rsidRPr="005C689A">
              <w:rPr>
                <w:rFonts w:ascii="仿宋_GB2312" w:eastAsia="仿宋_GB2312"/>
                <w:bCs/>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Pr="005C689A" w:rsidRDefault="005C689A" w:rsidP="005C689A">
            <w:pPr>
              <w:rPr>
                <w:rFonts w:ascii="仿宋_GB2312" w:eastAsia="仿宋_GB2312"/>
                <w:bCs/>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Pr="005C689A" w:rsidRDefault="005C689A" w:rsidP="005C689A">
            <w:pPr>
              <w:rPr>
                <w:rFonts w:ascii="仿宋_GB2312" w:eastAsia="仿宋_GB2312"/>
                <w:bCs/>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C689A" w:rsidRPr="005C689A" w:rsidRDefault="00D84B15" w:rsidP="005C689A">
            <w:pPr>
              <w:rPr>
                <w:rFonts w:ascii="仿宋_GB2312" w:eastAsia="仿宋_GB2312" w:hAnsi="宋体" w:cs="宋体"/>
                <w:bCs/>
                <w:sz w:val="18"/>
                <w:szCs w:val="18"/>
              </w:rPr>
            </w:pPr>
            <w:r w:rsidRPr="005C689A">
              <w:rPr>
                <w:rFonts w:ascii="仿宋_GB2312" w:eastAsia="仿宋_GB2312" w:hint="eastAsia"/>
                <w:bCs/>
                <w:color w:val="000000"/>
                <w:sz w:val="18"/>
                <w:szCs w:val="18"/>
              </w:rPr>
              <w:t>√</w:t>
            </w:r>
          </w:p>
        </w:tc>
      </w:tr>
      <w:tr w:rsidR="00866352" w:rsidRPr="005C689A" w:rsidTr="00866352">
        <w:trPr>
          <w:trHeight w:val="1687"/>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jc w:val="center"/>
              <w:rPr>
                <w:rFonts w:ascii="仿宋_GB2312" w:eastAsia="仿宋_GB2312" w:hAnsi="宋体" w:cs="宋体"/>
                <w:color w:val="000000"/>
                <w:sz w:val="18"/>
                <w:szCs w:val="18"/>
              </w:rPr>
            </w:pPr>
            <w:r>
              <w:rPr>
                <w:rFonts w:ascii="仿宋_GB2312" w:eastAsia="仿宋_GB2312" w:hAnsi="宋体" w:cs="宋体" w:hint="eastAsia"/>
                <w:color w:val="000000"/>
                <w:sz w:val="18"/>
                <w:szCs w:val="18"/>
              </w:rPr>
              <w:t>2</w:t>
            </w:r>
            <w:r w:rsidR="00D84B15">
              <w:rPr>
                <w:rFonts w:ascii="仿宋_GB2312" w:eastAsia="仿宋_GB2312" w:hAnsi="宋体" w:cs="宋体"/>
                <w:color w:val="000000"/>
                <w:sz w:val="18"/>
                <w:szCs w:val="18"/>
              </w:rPr>
              <w:t>9</w:t>
            </w: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hAnsi="宋体" w:cs="宋体"/>
                <w:color w:val="000000"/>
                <w:sz w:val="18"/>
                <w:szCs w:val="18"/>
              </w:rPr>
            </w:pPr>
            <w:r>
              <w:rPr>
                <w:rFonts w:ascii="仿宋_GB2312" w:eastAsia="仿宋_GB2312" w:hAnsi="Times New Roman" w:hint="eastAsia"/>
                <w:sz w:val="18"/>
                <w:szCs w:val="18"/>
              </w:rPr>
              <w:t>行政</w:t>
            </w:r>
            <w:r>
              <w:rPr>
                <w:rFonts w:ascii="仿宋_GB2312" w:eastAsia="仿宋_GB2312" w:hAnsi="Times New Roman" w:hint="eastAsia"/>
                <w:sz w:val="18"/>
                <w:szCs w:val="18"/>
              </w:rPr>
              <w:br/>
              <w:t>许可</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color w:val="000000"/>
                <w:sz w:val="18"/>
                <w:szCs w:val="18"/>
              </w:rPr>
            </w:pPr>
            <w:r>
              <w:rPr>
                <w:rFonts w:ascii="仿宋_GB2312" w:eastAsia="仿宋_GB2312" w:hint="eastAsia"/>
                <w:bCs/>
                <w:color w:val="000000"/>
                <w:sz w:val="18"/>
                <w:szCs w:val="18"/>
              </w:rPr>
              <w:t>危险化学品经营许可审查</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1.法律法规和政策文件；</w:t>
            </w:r>
          </w:p>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3.过程信息，根据实际情况适当公开受理、审核、审批、送达等相关信息。</w:t>
            </w:r>
          </w:p>
          <w:p w:rsidR="00866352" w:rsidRDefault="00866352" w:rsidP="00866352">
            <w:pPr>
              <w:rPr>
                <w:rFonts w:ascii="仿宋_GB2312" w:eastAsia="仿宋_GB2312"/>
                <w:bCs/>
                <w:color w:val="000000"/>
                <w:sz w:val="18"/>
                <w:szCs w:val="18"/>
              </w:rPr>
            </w:pPr>
            <w:r>
              <w:rPr>
                <w:rFonts w:ascii="仿宋_GB2312" w:eastAsia="仿宋_GB2312" w:hAnsi="宋体" w:hint="eastAsia"/>
                <w:color w:val="000000"/>
                <w:sz w:val="18"/>
                <w:szCs w:val="18"/>
              </w:rPr>
              <w:t>4.行政许可决定书及相关许</w:t>
            </w:r>
            <w:r>
              <w:rPr>
                <w:rFonts w:ascii="仿宋_GB2312" w:eastAsia="仿宋_GB2312" w:hAnsi="宋体" w:hint="eastAsia"/>
                <w:color w:val="000000"/>
                <w:sz w:val="18"/>
                <w:szCs w:val="18"/>
              </w:rPr>
              <w:lastRenderedPageBreak/>
              <w:t>可证信息</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color w:val="000000"/>
                <w:sz w:val="18"/>
                <w:szCs w:val="18"/>
              </w:rPr>
            </w:pPr>
            <w:r>
              <w:rPr>
                <w:rFonts w:ascii="仿宋_GB2312" w:eastAsia="仿宋_GB2312" w:hint="eastAsia"/>
                <w:bCs/>
                <w:color w:val="000000"/>
                <w:sz w:val="18"/>
                <w:szCs w:val="18"/>
              </w:rPr>
              <w:lastRenderedPageBreak/>
              <w:t>《行政许可法》 《政府信息公开条例》 《关于推进安全生产领域改革发展的意见》 《中华人民共和国安全生产法》 《建设项目安全设施“三同时”监督管理办法》（国家安全监管总局令第36号，2015年修订）</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sz w:val="18"/>
                <w:szCs w:val="18"/>
              </w:rPr>
            </w:pPr>
            <w:r>
              <w:rPr>
                <w:rFonts w:ascii="仿宋_GB2312" w:eastAsia="仿宋_GB2312" w:hAnsi="Times New Roman" w:hint="eastAsia"/>
                <w:sz w:val="18"/>
                <w:szCs w:val="18"/>
              </w:rPr>
              <w:t>信息形成20个工作日内公开；其中行政许可事项应自</w:t>
            </w:r>
            <w:proofErr w:type="gramStart"/>
            <w:r>
              <w:rPr>
                <w:rFonts w:ascii="仿宋_GB2312" w:eastAsia="仿宋_GB2312" w:hAnsi="Times New Roman" w:hint="eastAsia"/>
                <w:sz w:val="18"/>
                <w:szCs w:val="18"/>
              </w:rPr>
              <w:t>作出</w:t>
            </w:r>
            <w:proofErr w:type="gramEnd"/>
            <w:r>
              <w:rPr>
                <w:rFonts w:ascii="仿宋_GB2312" w:eastAsia="仿宋_GB2312" w:hAnsi="Times New Roman" w:hint="eastAsia"/>
                <w:sz w:val="18"/>
                <w:szCs w:val="18"/>
              </w:rPr>
              <w:t>行政决定之日起7个工作日内公示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4B15" w:rsidRPr="00D84B15" w:rsidRDefault="00D84B15" w:rsidP="000E14AC">
            <w:pPr>
              <w:jc w:val="center"/>
              <w:rPr>
                <w:rFonts w:ascii="仿宋_GB2312" w:eastAsia="仿宋_GB2312"/>
                <w:color w:val="000000"/>
                <w:sz w:val="18"/>
                <w:szCs w:val="18"/>
              </w:rPr>
            </w:pPr>
            <w:r w:rsidRPr="00D84B15">
              <w:rPr>
                <w:rFonts w:ascii="仿宋_GB2312" w:eastAsia="仿宋_GB2312" w:hint="eastAsia"/>
                <w:color w:val="000000"/>
                <w:sz w:val="18"/>
                <w:szCs w:val="18"/>
              </w:rPr>
              <w:t>天津市宝坻区新安镇</w:t>
            </w:r>
          </w:p>
          <w:p w:rsidR="00866352" w:rsidRDefault="00D84B15" w:rsidP="000E14AC">
            <w:pPr>
              <w:jc w:val="center"/>
              <w:rPr>
                <w:rFonts w:ascii="仿宋_GB2312" w:eastAsia="仿宋_GB2312"/>
                <w:color w:val="000000"/>
                <w:sz w:val="18"/>
                <w:szCs w:val="18"/>
              </w:rPr>
            </w:pPr>
            <w:r w:rsidRPr="00D84B15">
              <w:rPr>
                <w:rFonts w:ascii="仿宋_GB2312" w:eastAsia="仿宋_GB2312" w:hint="eastAsia"/>
                <w:color w:val="000000"/>
                <w:sz w:val="18"/>
                <w:szCs w:val="18"/>
              </w:rPr>
              <w:t>人民政府</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rPr>
                <w:rFonts w:ascii="仿宋_GB2312" w:eastAsia="仿宋_GB2312" w:hAnsi="宋体"/>
                <w:color w:val="000000"/>
                <w:sz w:val="18"/>
                <w:szCs w:val="18"/>
              </w:rPr>
            </w:pPr>
            <w:r>
              <w:rPr>
                <w:rFonts w:ascii="仿宋_GB2312" w:eastAsia="仿宋_GB2312" w:hAnsi="宋体" w:hint="eastAsia"/>
                <w:sz w:val="18"/>
                <w:szCs w:val="18"/>
              </w:rPr>
              <w:t>■天津网上办事大厅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widowControl/>
              <w:jc w:val="center"/>
              <w:rPr>
                <w:rFonts w:ascii="仿宋_GB2312" w:eastAsia="仿宋_GB2312"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D84B15" w:rsidP="00866352">
            <w:pPr>
              <w:widowControl/>
              <w:jc w:val="center"/>
              <w:rPr>
                <w:rFonts w:ascii="仿宋_GB2312" w:eastAsia="仿宋_GB2312" w:hAnsi="宋体"/>
                <w:color w:val="000000"/>
                <w:sz w:val="18"/>
                <w:szCs w:val="18"/>
              </w:rPr>
            </w:pPr>
            <w:r w:rsidRPr="005C689A">
              <w:rPr>
                <w:rFonts w:ascii="仿宋_GB2312" w:eastAsia="仿宋_GB2312" w:hint="eastAsia"/>
                <w:bCs/>
                <w:color w:val="000000"/>
                <w:sz w:val="18"/>
                <w:szCs w:val="18"/>
              </w:rPr>
              <w:t>√</w:t>
            </w:r>
          </w:p>
        </w:tc>
      </w:tr>
      <w:tr w:rsidR="00866352" w:rsidRPr="005C689A" w:rsidTr="00866352">
        <w:trPr>
          <w:trHeight w:val="1687"/>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jc w:val="center"/>
              <w:rPr>
                <w:rFonts w:ascii="仿宋_GB2312" w:eastAsia="仿宋_GB2312" w:hAnsi="宋体" w:cs="宋体"/>
                <w:color w:val="000000"/>
                <w:sz w:val="18"/>
                <w:szCs w:val="18"/>
              </w:rPr>
            </w:pPr>
            <w:bookmarkStart w:id="1" w:name="_GoBack" w:colFirst="6" w:colLast="6"/>
            <w:r>
              <w:rPr>
                <w:rFonts w:ascii="仿宋_GB2312" w:eastAsia="仿宋_GB2312" w:hAnsi="宋体" w:cs="宋体" w:hint="eastAsia"/>
                <w:color w:val="000000"/>
                <w:sz w:val="18"/>
                <w:szCs w:val="18"/>
              </w:rPr>
              <w:lastRenderedPageBreak/>
              <w:t>3</w:t>
            </w:r>
            <w:r w:rsidR="00D84B15">
              <w:rPr>
                <w:rFonts w:ascii="仿宋_GB2312" w:eastAsia="仿宋_GB2312" w:hAnsi="宋体" w:cs="宋体"/>
                <w:color w:val="000000"/>
                <w:sz w:val="18"/>
                <w:szCs w:val="18"/>
              </w:rPr>
              <w:t>0</w:t>
            </w: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hAnsi="宋体" w:cs="宋体"/>
                <w:color w:val="000000"/>
                <w:sz w:val="18"/>
                <w:szCs w:val="18"/>
              </w:rPr>
            </w:pPr>
            <w:r>
              <w:rPr>
                <w:rFonts w:ascii="仿宋_GB2312" w:eastAsia="仿宋_GB2312" w:hAnsi="Times New Roman" w:hint="eastAsia"/>
                <w:sz w:val="18"/>
                <w:szCs w:val="18"/>
              </w:rPr>
              <w:t>行政</w:t>
            </w:r>
            <w:r>
              <w:rPr>
                <w:rFonts w:ascii="仿宋_GB2312" w:eastAsia="仿宋_GB2312" w:hAnsi="Times New Roman" w:hint="eastAsia"/>
                <w:sz w:val="18"/>
                <w:szCs w:val="18"/>
              </w:rPr>
              <w:br/>
              <w:t>许可</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color w:val="000000"/>
                <w:sz w:val="18"/>
                <w:szCs w:val="18"/>
              </w:rPr>
            </w:pPr>
            <w:r>
              <w:rPr>
                <w:rFonts w:ascii="仿宋_GB2312" w:eastAsia="仿宋_GB2312" w:hint="eastAsia"/>
                <w:bCs/>
                <w:color w:val="000000"/>
                <w:sz w:val="18"/>
                <w:szCs w:val="18"/>
              </w:rPr>
              <w:t>危险化学品使用许可</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1.法律法规和政策文件；</w:t>
            </w:r>
          </w:p>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3.过程信息，根据实际情况适当公开受理、审核、审批、送达等相关信息。</w:t>
            </w:r>
          </w:p>
          <w:p w:rsidR="00866352" w:rsidRDefault="00866352" w:rsidP="00866352">
            <w:pPr>
              <w:rPr>
                <w:rFonts w:ascii="仿宋_GB2312" w:eastAsia="仿宋_GB2312"/>
                <w:bCs/>
                <w:color w:val="000000"/>
                <w:sz w:val="18"/>
                <w:szCs w:val="18"/>
              </w:rPr>
            </w:pPr>
            <w:r>
              <w:rPr>
                <w:rFonts w:ascii="仿宋_GB2312" w:eastAsia="仿宋_GB2312" w:hAnsi="宋体" w:hint="eastAsia"/>
                <w:color w:val="000000"/>
                <w:sz w:val="18"/>
                <w:szCs w:val="18"/>
              </w:rPr>
              <w:t>4.行政许可决定书及相关许可证信息</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color w:val="000000"/>
                <w:sz w:val="18"/>
                <w:szCs w:val="18"/>
              </w:rPr>
            </w:pPr>
            <w:r>
              <w:rPr>
                <w:rFonts w:ascii="仿宋_GB2312" w:eastAsia="仿宋_GB2312" w:hint="eastAsia"/>
                <w:bCs/>
                <w:color w:val="000000"/>
                <w:sz w:val="18"/>
                <w:szCs w:val="18"/>
              </w:rPr>
              <w:t>《行政许可法》 《政府信息公开条例》 《关于推进安全生产领域改革发展的意见》 《危险化学品安全管理条例》 《危险化学品安全使用许可证实施办法》（国家安监总局令第57号，2015年修订）</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sz w:val="18"/>
                <w:szCs w:val="18"/>
              </w:rPr>
            </w:pPr>
            <w:r>
              <w:rPr>
                <w:rFonts w:ascii="仿宋_GB2312" w:eastAsia="仿宋_GB2312" w:hAnsi="Times New Roman" w:hint="eastAsia"/>
                <w:sz w:val="18"/>
                <w:szCs w:val="18"/>
              </w:rPr>
              <w:t>信息形成20个工作日内公开；其中行政许可事项应自</w:t>
            </w:r>
            <w:proofErr w:type="gramStart"/>
            <w:r>
              <w:rPr>
                <w:rFonts w:ascii="仿宋_GB2312" w:eastAsia="仿宋_GB2312" w:hAnsi="Times New Roman" w:hint="eastAsia"/>
                <w:sz w:val="18"/>
                <w:szCs w:val="18"/>
              </w:rPr>
              <w:t>作出</w:t>
            </w:r>
            <w:proofErr w:type="gramEnd"/>
            <w:r>
              <w:rPr>
                <w:rFonts w:ascii="仿宋_GB2312" w:eastAsia="仿宋_GB2312" w:hAnsi="Times New Roman" w:hint="eastAsia"/>
                <w:sz w:val="18"/>
                <w:szCs w:val="18"/>
              </w:rPr>
              <w:t>行政决定之日起7个工作日内公示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4B15" w:rsidRPr="00D84B15" w:rsidRDefault="00D84B15" w:rsidP="00D84B15">
            <w:pPr>
              <w:jc w:val="center"/>
              <w:rPr>
                <w:rFonts w:ascii="仿宋_GB2312" w:eastAsia="仿宋_GB2312"/>
                <w:color w:val="000000"/>
                <w:sz w:val="18"/>
                <w:szCs w:val="18"/>
              </w:rPr>
            </w:pPr>
            <w:r w:rsidRPr="00D84B15">
              <w:rPr>
                <w:rFonts w:ascii="仿宋_GB2312" w:eastAsia="仿宋_GB2312" w:hint="eastAsia"/>
                <w:color w:val="000000"/>
                <w:sz w:val="18"/>
                <w:szCs w:val="18"/>
              </w:rPr>
              <w:t>天津市宝坻区新安镇</w:t>
            </w:r>
          </w:p>
          <w:p w:rsidR="00866352" w:rsidRDefault="00D84B15" w:rsidP="00D84B15">
            <w:pPr>
              <w:jc w:val="center"/>
              <w:rPr>
                <w:rFonts w:ascii="仿宋_GB2312" w:eastAsia="仿宋_GB2312"/>
                <w:color w:val="000000"/>
                <w:sz w:val="18"/>
                <w:szCs w:val="18"/>
              </w:rPr>
            </w:pPr>
            <w:r w:rsidRPr="00D84B15">
              <w:rPr>
                <w:rFonts w:ascii="仿宋_GB2312" w:eastAsia="仿宋_GB2312" w:hint="eastAsia"/>
                <w:color w:val="000000"/>
                <w:sz w:val="18"/>
                <w:szCs w:val="18"/>
              </w:rPr>
              <w:t>人民政府</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rPr>
                <w:rFonts w:ascii="仿宋_GB2312" w:eastAsia="仿宋_GB2312" w:hAnsi="宋体"/>
                <w:color w:val="000000"/>
                <w:sz w:val="18"/>
                <w:szCs w:val="18"/>
              </w:rPr>
            </w:pPr>
            <w:r>
              <w:rPr>
                <w:rFonts w:ascii="仿宋_GB2312" w:eastAsia="仿宋_GB2312" w:hAnsi="宋体" w:hint="eastAsia"/>
                <w:sz w:val="18"/>
                <w:szCs w:val="18"/>
              </w:rPr>
              <w:t>■天津网上办事大厅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widowControl/>
              <w:jc w:val="center"/>
              <w:rPr>
                <w:rFonts w:ascii="仿宋_GB2312" w:eastAsia="仿宋_GB2312"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D84B15" w:rsidP="00866352">
            <w:pPr>
              <w:widowControl/>
              <w:jc w:val="center"/>
              <w:rPr>
                <w:rFonts w:ascii="仿宋_GB2312" w:eastAsia="仿宋_GB2312" w:hAnsi="宋体"/>
                <w:color w:val="000000"/>
                <w:sz w:val="18"/>
                <w:szCs w:val="18"/>
              </w:rPr>
            </w:pPr>
            <w:r>
              <w:rPr>
                <w:rFonts w:ascii="仿宋_GB2312" w:eastAsia="仿宋_GB2312" w:hint="eastAsia"/>
                <w:color w:val="000000"/>
                <w:sz w:val="18"/>
                <w:szCs w:val="18"/>
              </w:rPr>
              <w:t>√</w:t>
            </w:r>
          </w:p>
        </w:tc>
      </w:tr>
      <w:tr w:rsidR="00866352" w:rsidRPr="005C689A" w:rsidTr="00866352">
        <w:trPr>
          <w:trHeight w:val="1687"/>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D84B15" w:rsidP="00866352">
            <w:pPr>
              <w:jc w:val="center"/>
              <w:rPr>
                <w:rFonts w:ascii="仿宋_GB2312" w:eastAsia="仿宋_GB2312" w:hAnsi="宋体" w:cs="宋体"/>
                <w:color w:val="000000"/>
                <w:sz w:val="18"/>
                <w:szCs w:val="18"/>
              </w:rPr>
            </w:pPr>
            <w:r>
              <w:rPr>
                <w:rFonts w:ascii="仿宋_GB2312" w:eastAsia="仿宋_GB2312" w:hAnsi="宋体" w:cs="宋体"/>
                <w:color w:val="000000"/>
                <w:sz w:val="18"/>
                <w:szCs w:val="18"/>
              </w:rPr>
              <w:t>31</w:t>
            </w: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hAnsi="宋体" w:cs="宋体"/>
                <w:color w:val="000000"/>
                <w:sz w:val="18"/>
                <w:szCs w:val="18"/>
              </w:rPr>
            </w:pPr>
            <w:r>
              <w:rPr>
                <w:rFonts w:ascii="仿宋_GB2312" w:eastAsia="仿宋_GB2312" w:hAnsi="Times New Roman" w:hint="eastAsia"/>
                <w:sz w:val="18"/>
                <w:szCs w:val="18"/>
              </w:rPr>
              <w:t>行政</w:t>
            </w:r>
            <w:r>
              <w:rPr>
                <w:rFonts w:ascii="仿宋_GB2312" w:eastAsia="仿宋_GB2312" w:hAnsi="Times New Roman" w:hint="eastAsia"/>
                <w:sz w:val="18"/>
                <w:szCs w:val="18"/>
              </w:rPr>
              <w:br/>
              <w:t>许可</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color w:val="000000"/>
                <w:sz w:val="18"/>
                <w:szCs w:val="18"/>
              </w:rPr>
            </w:pPr>
            <w:r>
              <w:rPr>
                <w:rFonts w:ascii="仿宋_GB2312" w:eastAsia="仿宋_GB2312" w:hint="eastAsia"/>
                <w:bCs/>
                <w:color w:val="000000"/>
                <w:sz w:val="18"/>
                <w:szCs w:val="18"/>
              </w:rPr>
              <w:t>非药品类易制毒化学品备案</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1.法律法规和政策文件；</w:t>
            </w:r>
          </w:p>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3.过程信息，根据实际情况适当公开受理、审核、审批、送</w:t>
            </w:r>
            <w:r>
              <w:rPr>
                <w:rFonts w:ascii="仿宋_GB2312" w:eastAsia="仿宋_GB2312" w:hAnsi="宋体" w:hint="eastAsia"/>
                <w:color w:val="000000"/>
                <w:sz w:val="18"/>
                <w:szCs w:val="18"/>
              </w:rPr>
              <w:lastRenderedPageBreak/>
              <w:t>达等相关信息。</w:t>
            </w:r>
          </w:p>
          <w:p w:rsidR="00866352" w:rsidRDefault="00866352" w:rsidP="00866352">
            <w:pPr>
              <w:rPr>
                <w:rFonts w:ascii="仿宋_GB2312" w:eastAsia="仿宋_GB2312"/>
                <w:bCs/>
                <w:color w:val="000000"/>
                <w:sz w:val="18"/>
                <w:szCs w:val="18"/>
              </w:rPr>
            </w:pPr>
            <w:r>
              <w:rPr>
                <w:rFonts w:ascii="仿宋_GB2312" w:eastAsia="仿宋_GB2312" w:hAnsi="宋体" w:hint="eastAsia"/>
                <w:color w:val="000000"/>
                <w:sz w:val="18"/>
                <w:szCs w:val="18"/>
              </w:rPr>
              <w:t>4.行政许可决定书及相关许可证信息</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color w:val="000000"/>
                <w:sz w:val="18"/>
                <w:szCs w:val="18"/>
              </w:rPr>
            </w:pPr>
            <w:r>
              <w:rPr>
                <w:rFonts w:ascii="仿宋_GB2312" w:eastAsia="仿宋_GB2312" w:hint="eastAsia"/>
                <w:bCs/>
                <w:color w:val="000000"/>
                <w:sz w:val="18"/>
                <w:szCs w:val="18"/>
              </w:rPr>
              <w:lastRenderedPageBreak/>
              <w:t>《行政许可法》 《政府信息公开条例》 《关于推进安全生产领域改革发展的意见》 《非药品类易制毒化学品生产、经营许可办法》（原国家安全监管总局令第5号，2006年修订）险化学品安全使用</w:t>
            </w:r>
            <w:r>
              <w:rPr>
                <w:rFonts w:ascii="仿宋_GB2312" w:eastAsia="仿宋_GB2312" w:hint="eastAsia"/>
                <w:bCs/>
                <w:color w:val="000000"/>
                <w:sz w:val="18"/>
                <w:szCs w:val="18"/>
              </w:rPr>
              <w:lastRenderedPageBreak/>
              <w:t>许可证实施办法</w:t>
            </w:r>
            <w:proofErr w:type="gramStart"/>
            <w:r>
              <w:rPr>
                <w:rFonts w:ascii="仿宋_GB2312" w:eastAsia="仿宋_GB2312" w:hint="eastAsia"/>
                <w:bCs/>
                <w:color w:val="000000"/>
                <w:sz w:val="18"/>
                <w:szCs w:val="18"/>
              </w:rPr>
              <w:t>》</w:t>
            </w:r>
            <w:proofErr w:type="gramEnd"/>
            <w:r>
              <w:rPr>
                <w:rFonts w:ascii="仿宋_GB2312" w:eastAsia="仿宋_GB2312" w:hint="eastAsia"/>
                <w:bCs/>
                <w:color w:val="000000"/>
                <w:sz w:val="18"/>
                <w:szCs w:val="18"/>
              </w:rPr>
              <w:t>（国家安监总局令第57号，2015年修订）</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sz w:val="18"/>
                <w:szCs w:val="18"/>
              </w:rPr>
            </w:pPr>
            <w:r>
              <w:rPr>
                <w:rFonts w:ascii="仿宋_GB2312" w:eastAsia="仿宋_GB2312" w:hAnsi="Times New Roman" w:hint="eastAsia"/>
                <w:sz w:val="18"/>
                <w:szCs w:val="18"/>
              </w:rPr>
              <w:lastRenderedPageBreak/>
              <w:t>信息形成20个工作日内公开；其中行政许可事项应自</w:t>
            </w:r>
            <w:proofErr w:type="gramStart"/>
            <w:r>
              <w:rPr>
                <w:rFonts w:ascii="仿宋_GB2312" w:eastAsia="仿宋_GB2312" w:hAnsi="Times New Roman" w:hint="eastAsia"/>
                <w:sz w:val="18"/>
                <w:szCs w:val="18"/>
              </w:rPr>
              <w:t>作出</w:t>
            </w:r>
            <w:proofErr w:type="gramEnd"/>
            <w:r>
              <w:rPr>
                <w:rFonts w:ascii="仿宋_GB2312" w:eastAsia="仿宋_GB2312" w:hAnsi="Times New Roman" w:hint="eastAsia"/>
                <w:sz w:val="18"/>
                <w:szCs w:val="18"/>
              </w:rPr>
              <w:t>行政决定之日起7个工作日内公示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4B15" w:rsidRPr="00D84B15" w:rsidRDefault="00D84B15" w:rsidP="00D84B15">
            <w:pPr>
              <w:jc w:val="center"/>
              <w:rPr>
                <w:rFonts w:ascii="仿宋_GB2312" w:eastAsia="仿宋_GB2312"/>
                <w:color w:val="000000"/>
                <w:sz w:val="18"/>
                <w:szCs w:val="18"/>
              </w:rPr>
            </w:pPr>
            <w:r w:rsidRPr="00D84B15">
              <w:rPr>
                <w:rFonts w:ascii="仿宋_GB2312" w:eastAsia="仿宋_GB2312" w:hint="eastAsia"/>
                <w:color w:val="000000"/>
                <w:sz w:val="18"/>
                <w:szCs w:val="18"/>
              </w:rPr>
              <w:t>天津市宝坻区新安镇</w:t>
            </w:r>
          </w:p>
          <w:p w:rsidR="00866352" w:rsidRDefault="00D84B15" w:rsidP="00D84B15">
            <w:pPr>
              <w:jc w:val="center"/>
              <w:rPr>
                <w:rFonts w:ascii="仿宋_GB2312" w:eastAsia="仿宋_GB2312"/>
                <w:color w:val="000000"/>
                <w:sz w:val="18"/>
                <w:szCs w:val="18"/>
              </w:rPr>
            </w:pPr>
            <w:r w:rsidRPr="00D84B15">
              <w:rPr>
                <w:rFonts w:ascii="仿宋_GB2312" w:eastAsia="仿宋_GB2312" w:hint="eastAsia"/>
                <w:color w:val="000000"/>
                <w:sz w:val="18"/>
                <w:szCs w:val="18"/>
              </w:rPr>
              <w:t>人民政府</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rPr>
                <w:rFonts w:ascii="仿宋_GB2312" w:eastAsia="仿宋_GB2312" w:hAnsi="宋体"/>
                <w:color w:val="000000"/>
                <w:sz w:val="18"/>
                <w:szCs w:val="18"/>
              </w:rPr>
            </w:pPr>
            <w:r>
              <w:rPr>
                <w:rFonts w:ascii="仿宋_GB2312" w:eastAsia="仿宋_GB2312" w:hAnsi="宋体" w:hint="eastAsia"/>
                <w:sz w:val="18"/>
                <w:szCs w:val="18"/>
              </w:rPr>
              <w:t>■天津网上办事大厅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widowControl/>
              <w:jc w:val="center"/>
              <w:rPr>
                <w:rFonts w:ascii="仿宋_GB2312" w:eastAsia="仿宋_GB2312"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D84B15" w:rsidP="00866352">
            <w:pPr>
              <w:widowControl/>
              <w:jc w:val="center"/>
              <w:rPr>
                <w:rFonts w:ascii="仿宋_GB2312" w:eastAsia="仿宋_GB2312" w:hAnsi="宋体"/>
                <w:color w:val="000000"/>
                <w:sz w:val="18"/>
                <w:szCs w:val="18"/>
              </w:rPr>
            </w:pPr>
            <w:r>
              <w:rPr>
                <w:rFonts w:ascii="仿宋_GB2312" w:eastAsia="仿宋_GB2312" w:hint="eastAsia"/>
                <w:color w:val="000000"/>
                <w:sz w:val="18"/>
                <w:szCs w:val="18"/>
              </w:rPr>
              <w:t>√</w:t>
            </w:r>
          </w:p>
        </w:tc>
      </w:tr>
      <w:bookmarkEnd w:id="1"/>
      <w:tr w:rsidR="00866352" w:rsidRPr="005C689A" w:rsidTr="00866352">
        <w:trPr>
          <w:trHeight w:val="1687"/>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D84B15" w:rsidP="00866352">
            <w:pPr>
              <w:jc w:val="center"/>
              <w:rPr>
                <w:rFonts w:ascii="仿宋_GB2312" w:eastAsia="仿宋_GB2312" w:hAnsi="宋体" w:cs="宋体"/>
                <w:color w:val="000000"/>
                <w:sz w:val="18"/>
                <w:szCs w:val="18"/>
              </w:rPr>
            </w:pPr>
            <w:r>
              <w:rPr>
                <w:rFonts w:ascii="仿宋_GB2312" w:eastAsia="仿宋_GB2312" w:hAnsi="宋体" w:cs="宋体"/>
                <w:color w:val="000000"/>
                <w:sz w:val="18"/>
                <w:szCs w:val="18"/>
              </w:rPr>
              <w:lastRenderedPageBreak/>
              <w:t>32</w:t>
            </w: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hAnsi="宋体" w:cs="宋体"/>
                <w:color w:val="000000"/>
                <w:sz w:val="18"/>
                <w:szCs w:val="18"/>
              </w:rPr>
            </w:pPr>
            <w:r>
              <w:rPr>
                <w:rFonts w:ascii="仿宋_GB2312" w:eastAsia="仿宋_GB2312" w:hAnsi="Times New Roman" w:hint="eastAsia"/>
                <w:sz w:val="18"/>
                <w:szCs w:val="18"/>
              </w:rPr>
              <w:t>行政</w:t>
            </w:r>
            <w:r>
              <w:rPr>
                <w:rFonts w:ascii="仿宋_GB2312" w:eastAsia="仿宋_GB2312" w:hAnsi="Times New Roman" w:hint="eastAsia"/>
                <w:sz w:val="18"/>
                <w:szCs w:val="18"/>
              </w:rPr>
              <w:br/>
              <w:t>许可</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color w:val="000000"/>
                <w:sz w:val="18"/>
                <w:szCs w:val="18"/>
              </w:rPr>
            </w:pPr>
            <w:r>
              <w:rPr>
                <w:rFonts w:ascii="仿宋_GB2312" w:eastAsia="仿宋_GB2312" w:hint="eastAsia"/>
                <w:bCs/>
                <w:color w:val="000000"/>
                <w:sz w:val="18"/>
                <w:szCs w:val="18"/>
              </w:rPr>
              <w:t>非煤矿矿山企业安全生产许可（非中央管理企业）（市级权限委托实施）</w:t>
            </w: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1.法律法规和政策文件；</w:t>
            </w:r>
          </w:p>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rsidR="00866352" w:rsidRDefault="00866352" w:rsidP="00866352">
            <w:pPr>
              <w:pStyle w:val="a3"/>
              <w:adjustRightInd w:val="0"/>
              <w:snapToGrid w:val="0"/>
              <w:ind w:firstLineChars="0" w:firstLine="0"/>
              <w:rPr>
                <w:rFonts w:ascii="仿宋_GB2312" w:eastAsia="仿宋_GB2312" w:hAnsi="宋体"/>
                <w:color w:val="000000"/>
                <w:sz w:val="18"/>
                <w:szCs w:val="18"/>
              </w:rPr>
            </w:pPr>
            <w:r>
              <w:rPr>
                <w:rFonts w:ascii="仿宋_GB2312" w:eastAsia="仿宋_GB2312" w:hAnsi="宋体" w:hint="eastAsia"/>
                <w:color w:val="000000"/>
                <w:sz w:val="18"/>
                <w:szCs w:val="18"/>
              </w:rPr>
              <w:t>3.过程信息，根据实际情况适当公开受理、审核、审批、送达等相关信息。</w:t>
            </w:r>
          </w:p>
          <w:p w:rsidR="00866352" w:rsidRDefault="00866352" w:rsidP="00866352">
            <w:pPr>
              <w:rPr>
                <w:rFonts w:ascii="仿宋_GB2312" w:eastAsia="仿宋_GB2312"/>
                <w:bCs/>
                <w:color w:val="000000"/>
                <w:sz w:val="18"/>
                <w:szCs w:val="18"/>
              </w:rPr>
            </w:pPr>
            <w:r>
              <w:rPr>
                <w:rFonts w:ascii="仿宋_GB2312" w:eastAsia="仿宋_GB2312" w:hAnsi="宋体" w:hint="eastAsia"/>
                <w:color w:val="000000"/>
                <w:sz w:val="18"/>
                <w:szCs w:val="18"/>
              </w:rPr>
              <w:t>4.行政许可决定书及相关许可证信息</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color w:val="000000"/>
                <w:sz w:val="18"/>
                <w:szCs w:val="18"/>
              </w:rPr>
            </w:pPr>
            <w:r>
              <w:rPr>
                <w:rFonts w:ascii="仿宋_GB2312" w:eastAsia="仿宋_GB2312" w:hint="eastAsia"/>
                <w:bCs/>
                <w:color w:val="000000"/>
                <w:sz w:val="18"/>
                <w:szCs w:val="18"/>
              </w:rPr>
              <w:t>《行政许可法》 《政府信息公开条例》 《关于推进安全生产领域改革发展的意见》 《安全生产许可证条例》 《非煤矿矿山企业安全生产许可证实施办法》（国家安监总局令第20号，2015年修订）</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rPr>
                <w:rFonts w:ascii="仿宋_GB2312" w:eastAsia="仿宋_GB2312"/>
                <w:bCs/>
                <w:sz w:val="18"/>
                <w:szCs w:val="18"/>
              </w:rPr>
            </w:pPr>
            <w:r>
              <w:rPr>
                <w:rFonts w:ascii="仿宋_GB2312" w:eastAsia="仿宋_GB2312" w:hAnsi="Times New Roman" w:hint="eastAsia"/>
                <w:sz w:val="18"/>
                <w:szCs w:val="18"/>
              </w:rPr>
              <w:t>信息形成20个工作日内公开；其中行政许可事项应自</w:t>
            </w:r>
            <w:proofErr w:type="gramStart"/>
            <w:r>
              <w:rPr>
                <w:rFonts w:ascii="仿宋_GB2312" w:eastAsia="仿宋_GB2312" w:hAnsi="Times New Roman" w:hint="eastAsia"/>
                <w:sz w:val="18"/>
                <w:szCs w:val="18"/>
              </w:rPr>
              <w:t>作出</w:t>
            </w:r>
            <w:proofErr w:type="gramEnd"/>
            <w:r>
              <w:rPr>
                <w:rFonts w:ascii="仿宋_GB2312" w:eastAsia="仿宋_GB2312" w:hAnsi="Times New Roman" w:hint="eastAsia"/>
                <w:sz w:val="18"/>
                <w:szCs w:val="18"/>
              </w:rPr>
              <w:t>行政决定之日起7个工作日内公示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84B15" w:rsidRPr="00D84B15" w:rsidRDefault="00D84B15" w:rsidP="00D84B15">
            <w:pPr>
              <w:jc w:val="center"/>
              <w:rPr>
                <w:rFonts w:ascii="仿宋_GB2312" w:eastAsia="仿宋_GB2312"/>
                <w:color w:val="000000"/>
                <w:sz w:val="18"/>
                <w:szCs w:val="18"/>
              </w:rPr>
            </w:pPr>
            <w:r w:rsidRPr="00D84B15">
              <w:rPr>
                <w:rFonts w:ascii="仿宋_GB2312" w:eastAsia="仿宋_GB2312" w:hint="eastAsia"/>
                <w:color w:val="000000"/>
                <w:sz w:val="18"/>
                <w:szCs w:val="18"/>
              </w:rPr>
              <w:t>天津市宝坻区新安镇</w:t>
            </w:r>
          </w:p>
          <w:p w:rsidR="00866352" w:rsidRDefault="00D84B15" w:rsidP="00D84B15">
            <w:pPr>
              <w:jc w:val="center"/>
              <w:rPr>
                <w:rFonts w:ascii="仿宋_GB2312" w:eastAsia="仿宋_GB2312"/>
                <w:color w:val="000000"/>
                <w:sz w:val="18"/>
                <w:szCs w:val="18"/>
              </w:rPr>
            </w:pPr>
            <w:r w:rsidRPr="00D84B15">
              <w:rPr>
                <w:rFonts w:ascii="仿宋_GB2312" w:eastAsia="仿宋_GB2312" w:hint="eastAsia"/>
                <w:color w:val="000000"/>
                <w:sz w:val="18"/>
                <w:szCs w:val="18"/>
              </w:rPr>
              <w:t>人民政府</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rPr>
                <w:rFonts w:ascii="仿宋_GB2312" w:eastAsia="仿宋_GB2312" w:hAnsi="宋体"/>
                <w:color w:val="000000"/>
                <w:sz w:val="18"/>
                <w:szCs w:val="18"/>
              </w:rPr>
            </w:pPr>
            <w:r>
              <w:rPr>
                <w:rFonts w:ascii="仿宋_GB2312" w:eastAsia="仿宋_GB2312" w:hAnsi="宋体" w:hint="eastAsia"/>
                <w:sz w:val="18"/>
                <w:szCs w:val="18"/>
              </w:rPr>
              <w:t>■天津网上办事大厅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adjustRightInd w:val="0"/>
              <w:snapToGrid w:val="0"/>
              <w:jc w:val="center"/>
              <w:rPr>
                <w:rFonts w:ascii="仿宋_GB2312" w:eastAsia="仿宋_GB2312" w:hAnsi="宋体"/>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866352" w:rsidP="00866352">
            <w:pPr>
              <w:widowControl/>
              <w:jc w:val="center"/>
              <w:rPr>
                <w:rFonts w:ascii="仿宋_GB2312" w:eastAsia="仿宋_GB2312" w:hAnsi="宋体"/>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66352" w:rsidRDefault="00D84B15" w:rsidP="00866352">
            <w:pPr>
              <w:widowControl/>
              <w:jc w:val="center"/>
              <w:rPr>
                <w:rFonts w:ascii="仿宋_GB2312" w:eastAsia="仿宋_GB2312" w:hAnsi="宋体"/>
                <w:color w:val="000000"/>
                <w:sz w:val="18"/>
                <w:szCs w:val="18"/>
              </w:rPr>
            </w:pPr>
            <w:r>
              <w:rPr>
                <w:rFonts w:ascii="仿宋_GB2312" w:eastAsia="仿宋_GB2312" w:hint="eastAsia"/>
                <w:color w:val="000000"/>
                <w:sz w:val="18"/>
                <w:szCs w:val="18"/>
              </w:rPr>
              <w:t>√</w:t>
            </w:r>
          </w:p>
        </w:tc>
      </w:tr>
    </w:tbl>
    <w:p w:rsidR="00E50669" w:rsidRDefault="00E50669"/>
    <w:sectPr w:rsidR="00E5066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69D" w:rsidRDefault="0031569D" w:rsidP="005C689A">
      <w:r>
        <w:separator/>
      </w:r>
    </w:p>
  </w:endnote>
  <w:endnote w:type="continuationSeparator" w:id="0">
    <w:p w:rsidR="0031569D" w:rsidRDefault="0031569D" w:rsidP="005C6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69D" w:rsidRDefault="0031569D" w:rsidP="005C689A">
      <w:r>
        <w:separator/>
      </w:r>
    </w:p>
  </w:footnote>
  <w:footnote w:type="continuationSeparator" w:id="0">
    <w:p w:rsidR="0031569D" w:rsidRDefault="0031569D" w:rsidP="005C68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669"/>
    <w:rsid w:val="000E14AC"/>
    <w:rsid w:val="0030342A"/>
    <w:rsid w:val="0031569D"/>
    <w:rsid w:val="005C689A"/>
    <w:rsid w:val="00866352"/>
    <w:rsid w:val="008819A2"/>
    <w:rsid w:val="00BD220F"/>
    <w:rsid w:val="00D84B15"/>
    <w:rsid w:val="00E50669"/>
    <w:rsid w:val="00FB156F"/>
    <w:rsid w:val="35180592"/>
    <w:rsid w:val="443764BD"/>
    <w:rsid w:val="4A4B6102"/>
    <w:rsid w:val="4A7F2BB2"/>
    <w:rsid w:val="4E000E0D"/>
    <w:rsid w:val="5AC1658D"/>
    <w:rsid w:val="620B3B57"/>
    <w:rsid w:val="64FB15D0"/>
    <w:rsid w:val="6585625C"/>
    <w:rsid w:val="6D1F4BF2"/>
    <w:rsid w:val="6D3D7865"/>
    <w:rsid w:val="70240787"/>
    <w:rsid w:val="727B5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19A2"/>
    <w:pPr>
      <w:widowControl w:val="0"/>
      <w:jc w:val="both"/>
    </w:pPr>
    <w:rPr>
      <w:rFonts w:ascii="Calibri" w:hAnsi="Calibri"/>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C689A"/>
    <w:pPr>
      <w:ind w:firstLineChars="200" w:firstLine="420"/>
    </w:pPr>
    <w:rPr>
      <w:rFonts w:ascii="等线" w:eastAsia="等线" w:hAnsi="等线"/>
    </w:rPr>
  </w:style>
  <w:style w:type="paragraph" w:styleId="a4">
    <w:name w:val="header"/>
    <w:basedOn w:val="a"/>
    <w:link w:val="Char"/>
    <w:rsid w:val="005C68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C689A"/>
    <w:rPr>
      <w:rFonts w:ascii="Calibri" w:hAnsi="Calibri"/>
      <w:kern w:val="2"/>
      <w:sz w:val="18"/>
      <w:szCs w:val="18"/>
    </w:rPr>
  </w:style>
  <w:style w:type="paragraph" w:styleId="a5">
    <w:name w:val="footer"/>
    <w:basedOn w:val="a"/>
    <w:link w:val="Char0"/>
    <w:rsid w:val="005C689A"/>
    <w:pPr>
      <w:tabs>
        <w:tab w:val="center" w:pos="4153"/>
        <w:tab w:val="right" w:pos="8306"/>
      </w:tabs>
      <w:snapToGrid w:val="0"/>
      <w:jc w:val="left"/>
    </w:pPr>
    <w:rPr>
      <w:sz w:val="18"/>
      <w:szCs w:val="18"/>
    </w:rPr>
  </w:style>
  <w:style w:type="character" w:customStyle="1" w:styleId="Char0">
    <w:name w:val="页脚 Char"/>
    <w:basedOn w:val="a0"/>
    <w:link w:val="a5"/>
    <w:rsid w:val="005C689A"/>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19A2"/>
    <w:pPr>
      <w:widowControl w:val="0"/>
      <w:jc w:val="both"/>
    </w:pPr>
    <w:rPr>
      <w:rFonts w:ascii="Calibri" w:hAnsi="Calibri"/>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C689A"/>
    <w:pPr>
      <w:ind w:firstLineChars="200" w:firstLine="420"/>
    </w:pPr>
    <w:rPr>
      <w:rFonts w:ascii="等线" w:eastAsia="等线" w:hAnsi="等线"/>
    </w:rPr>
  </w:style>
  <w:style w:type="paragraph" w:styleId="a4">
    <w:name w:val="header"/>
    <w:basedOn w:val="a"/>
    <w:link w:val="Char"/>
    <w:rsid w:val="005C68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C689A"/>
    <w:rPr>
      <w:rFonts w:ascii="Calibri" w:hAnsi="Calibri"/>
      <w:kern w:val="2"/>
      <w:sz w:val="18"/>
      <w:szCs w:val="18"/>
    </w:rPr>
  </w:style>
  <w:style w:type="paragraph" w:styleId="a5">
    <w:name w:val="footer"/>
    <w:basedOn w:val="a"/>
    <w:link w:val="Char0"/>
    <w:rsid w:val="005C689A"/>
    <w:pPr>
      <w:tabs>
        <w:tab w:val="center" w:pos="4153"/>
        <w:tab w:val="right" w:pos="8306"/>
      </w:tabs>
      <w:snapToGrid w:val="0"/>
      <w:jc w:val="left"/>
    </w:pPr>
    <w:rPr>
      <w:sz w:val="18"/>
      <w:szCs w:val="18"/>
    </w:rPr>
  </w:style>
  <w:style w:type="character" w:customStyle="1" w:styleId="Char0">
    <w:name w:val="页脚 Char"/>
    <w:basedOn w:val="a0"/>
    <w:link w:val="a5"/>
    <w:rsid w:val="005C689A"/>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4806</Words>
  <Characters>838</Characters>
  <Application>Microsoft Office Word</Application>
  <DocSecurity>0</DocSecurity>
  <Lines>6</Lines>
  <Paragraphs>11</Paragraphs>
  <ScaleCrop>false</ScaleCrop>
  <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dc:creator>
  <cp:lastModifiedBy>sj</cp:lastModifiedBy>
  <cp:revision>8</cp:revision>
  <cp:lastPrinted>2020-07-01T01:16:00Z</cp:lastPrinted>
  <dcterms:created xsi:type="dcterms:W3CDTF">2014-10-29T12:08:00Z</dcterms:created>
  <dcterms:modified xsi:type="dcterms:W3CDTF">2020-09-03T14:14:00Z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2052-11.1.0.9292</vt:lpwstr>
  </property>
</Properties>
</file>