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08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社会救助领域基层政务公开标准目录</w:t>
      </w:r>
      <w:bookmarkEnd w:id="0"/>
    </w:p>
    <w:tbl>
      <w:tblPr>
        <w:tblStyle w:val="5"/>
        <w:tblW w:w="15480" w:type="dxa"/>
        <w:tblInd w:w="-13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720"/>
        <w:gridCol w:w="2160"/>
        <w:gridCol w:w="2520"/>
        <w:gridCol w:w="1440"/>
        <w:gridCol w:w="1620"/>
        <w:gridCol w:w="1800"/>
        <w:gridCol w:w="54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4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综合业务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《社会救助暂行办法》                 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7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监督</w:t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检查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社会救助信访通讯地址</w:t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社会救助投诉举报电话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295AF7"/>
                <w:sz w:val="18"/>
                <w:szCs w:val="18"/>
                <w:lang w:eastAsia="zh-CN"/>
              </w:rPr>
              <w:t>王卜庄镇人民政府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295AF7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295AF7"/>
                <w:sz w:val="18"/>
                <w:szCs w:val="18"/>
                <w:lang w:eastAsia="zh-CN"/>
              </w:rPr>
              <w:t>村公开栏</w:t>
            </w:r>
            <w:r>
              <w:rPr>
                <w:rFonts w:hint="eastAsia" w:ascii="仿宋_GB2312" w:hAnsi="宋体" w:eastAsia="仿宋_GB2312"/>
                <w:color w:val="295AF7"/>
                <w:sz w:val="18"/>
                <w:szCs w:val="18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最低生活保障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《国务院关于进一步加强和改进最低生活保障工作的意见》、《最低生活保障审核审批办法（试行）》、各地配套政策法规文件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办理事项、办理条件、最低生活保障标准、申请材料、办理流程、办理时间、地点、联系方式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295AF7"/>
                <w:sz w:val="18"/>
                <w:szCs w:val="18"/>
                <w:lang w:eastAsia="zh-CN"/>
              </w:rPr>
              <w:t>王卜庄镇人民政府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295AF7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295AF7"/>
                <w:sz w:val="18"/>
                <w:szCs w:val="18"/>
                <w:lang w:eastAsia="zh-CN"/>
              </w:rPr>
              <w:t>现场或电话</w:t>
            </w:r>
            <w:r>
              <w:rPr>
                <w:rFonts w:hint="eastAsia" w:ascii="仿宋_GB2312" w:hAnsi="宋体" w:eastAsia="仿宋_GB2312"/>
                <w:color w:val="295AF7"/>
                <w:sz w:val="18"/>
                <w:szCs w:val="18"/>
              </w:rPr>
              <w:t xml:space="preserve">      </w:t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9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最低生活保障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审核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初审对象名单及相关信息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制定或获取信息之日起10个工作日内，公示7个工作日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295AF7"/>
                <w:sz w:val="18"/>
                <w:szCs w:val="18"/>
                <w:lang w:eastAsia="zh-CN"/>
              </w:rPr>
              <w:t>王卜庄镇人民政府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审批   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低保对象名单及相关信息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295AF7"/>
                <w:sz w:val="18"/>
                <w:szCs w:val="18"/>
                <w:lang w:eastAsia="zh-CN"/>
              </w:rPr>
              <w:t>王卜庄镇人民政府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7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特困人员救助供养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务院关于进一步健全特困人员救助供养制度的意见》、民政部关于印发《特困人员认定办法》的通知、民政部关于贯彻落实《国务院关于进一步健全特困人员救助供养制度的意见》的通知、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办理事项、办理条件、救助供养标准、申请材料、办理流程、办理时间、地点、联系方式 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295AF7"/>
                <w:sz w:val="18"/>
                <w:szCs w:val="18"/>
                <w:lang w:eastAsia="zh-CN"/>
              </w:rPr>
              <w:t>王卜庄镇人民政府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295AF7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295AF7"/>
                <w:sz w:val="18"/>
                <w:szCs w:val="18"/>
                <w:lang w:eastAsia="zh-CN"/>
              </w:rPr>
              <w:t>现场或电话</w:t>
            </w:r>
            <w:r>
              <w:rPr>
                <w:rFonts w:hint="eastAsia" w:ascii="仿宋_GB2312" w:hAnsi="宋体" w:eastAsia="仿宋_GB2312"/>
                <w:color w:val="295AF7"/>
                <w:sz w:val="18"/>
                <w:szCs w:val="18"/>
              </w:rPr>
              <w:t xml:space="preserve">      </w:t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特困人员救助供养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审核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初审对象名单及相关信息、终止供养名单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制定或获取信息之日起10个工作日内，公示7个工作日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295AF7"/>
                <w:sz w:val="18"/>
                <w:szCs w:val="18"/>
                <w:lang w:eastAsia="zh-CN"/>
              </w:rPr>
              <w:t>王卜庄镇人民政府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审批   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特困人员名单及相关信息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295AF7"/>
                <w:sz w:val="18"/>
                <w:szCs w:val="18"/>
                <w:lang w:eastAsia="zh-CN"/>
              </w:rPr>
              <w:t>王卜庄镇人民政府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临时救助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《国务院关于全面建立临时救助制度的通知》、《民政部 财政部关于进一步加强和改进临时救助工作的意见》、各地配套政策法规文件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临时救助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办理事项、办理条件、救助标准、申请材料、办理流程、办理时间、地点、联系方式 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《国务院关于全面建立临时救助制度的通知》、各地相关政策法规文件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295AF7"/>
                <w:sz w:val="18"/>
                <w:szCs w:val="18"/>
                <w:lang w:eastAsia="zh-CN"/>
              </w:rPr>
              <w:t>王卜庄镇人民政府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295AF7"/>
                <w:sz w:val="18"/>
                <w:szCs w:val="18"/>
              </w:rPr>
              <w:t>■</w:t>
            </w:r>
            <w:r>
              <w:rPr>
                <w:rFonts w:hint="eastAsia" w:ascii="仿宋_GB2312" w:hAnsi="宋体" w:eastAsia="仿宋_GB2312"/>
                <w:color w:val="295AF7"/>
                <w:sz w:val="18"/>
                <w:szCs w:val="18"/>
                <w:lang w:eastAsia="zh-CN"/>
              </w:rPr>
              <w:t>现场或电话</w:t>
            </w:r>
            <w:r>
              <w:rPr>
                <w:rFonts w:hint="eastAsia" w:ascii="仿宋_GB2312" w:hAnsi="宋体" w:eastAsia="仿宋_GB2312"/>
                <w:color w:val="295AF7"/>
                <w:sz w:val="18"/>
                <w:szCs w:val="18"/>
              </w:rPr>
              <w:t xml:space="preserve">      </w:t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审核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审批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支出型临时</w:t>
            </w:r>
            <w:bookmarkStart w:id="1" w:name="_GoBack"/>
            <w:bookmarkEnd w:id="1"/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救助对象名单、救助金额、救助事由 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《国务院关于全面建立临时救助制度的通知》、各地相关政策法规文件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295AF7"/>
                <w:sz w:val="18"/>
                <w:szCs w:val="18"/>
                <w:lang w:eastAsia="zh-CN"/>
              </w:rPr>
              <w:t>王卜庄镇人民政府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</w:tbl>
    <w:p>
      <w:pPr>
        <w:jc w:val="center"/>
        <w:rPr>
          <w:rFonts w:ascii="Times New Roman" w:hAnsi="Times New Roman" w:eastAsia="方正小标宋_GBK"/>
          <w:sz w:val="28"/>
          <w:szCs w:val="28"/>
        </w:rPr>
      </w:pPr>
    </w:p>
    <w:p/>
    <w:sectPr>
      <w:pgSz w:w="16838" w:h="11906" w:orient="landscape"/>
      <w:pgMar w:top="1559" w:right="1985" w:bottom="1559" w:left="204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AD0"/>
    <w:rsid w:val="00211E4C"/>
    <w:rsid w:val="003C115E"/>
    <w:rsid w:val="006624D5"/>
    <w:rsid w:val="007B06D0"/>
    <w:rsid w:val="007C1AD0"/>
    <w:rsid w:val="008057EE"/>
    <w:rsid w:val="008C1A8D"/>
    <w:rsid w:val="00A3372B"/>
    <w:rsid w:val="00AB54AB"/>
    <w:rsid w:val="00C44C5D"/>
    <w:rsid w:val="00C85045"/>
    <w:rsid w:val="00CA6AB1"/>
    <w:rsid w:val="00EB5A56"/>
    <w:rsid w:val="73141F7C"/>
    <w:rsid w:val="7A11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1831</Words>
  <Characters>10443</Characters>
  <Lines>87</Lines>
  <Paragraphs>24</Paragraphs>
  <TotalTime>3</TotalTime>
  <ScaleCrop>false</ScaleCrop>
  <LinksUpToDate>false</LinksUpToDate>
  <CharactersWithSpaces>12250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2020-04-29T05:45:00Z</dcterms:created>
  <dc:creator>lenovo</dc:creator>
  <cp:lastModifiedBy>请不要使用旧密码</cp:lastModifiedBy>
  <dcterms:modified xsi:type="dcterms:W3CDTF">2020-09-02T07:14:51Z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