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B228F">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14:paraId="4785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14:paraId="53665417">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14:paraId="69D67F9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14:paraId="1C0BD96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14:paraId="02DC7AA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14:paraId="55628AC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vAlign w:val="center"/>
          </w:tcPr>
          <w:p w14:paraId="2B8B16F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shd w:val="clear" w:color="auto" w:fill="auto"/>
            <w:vAlign w:val="center"/>
          </w:tcPr>
          <w:p w14:paraId="51642988">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14:paraId="797DBCE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3B9BECB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22F6433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1A532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596C059E">
            <w:pPr>
              <w:widowControl/>
              <w:jc w:val="left"/>
              <w:rPr>
                <w:rFonts w:ascii="Times New Roman" w:hAnsi="Times New Roman"/>
                <w:color w:val="000000"/>
                <w:kern w:val="0"/>
                <w:sz w:val="22"/>
              </w:rPr>
            </w:pPr>
          </w:p>
        </w:tc>
        <w:tc>
          <w:tcPr>
            <w:tcW w:w="900" w:type="dxa"/>
            <w:shd w:val="clear" w:color="auto" w:fill="auto"/>
            <w:vAlign w:val="center"/>
          </w:tcPr>
          <w:p w14:paraId="355DA2C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14:paraId="1E2F967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3B8D7638">
            <w:pPr>
              <w:widowControl/>
              <w:jc w:val="left"/>
              <w:rPr>
                <w:rFonts w:ascii="黑体" w:hAnsi="宋体" w:eastAsia="黑体" w:cs="宋体"/>
                <w:color w:val="000000"/>
                <w:kern w:val="0"/>
                <w:sz w:val="22"/>
              </w:rPr>
            </w:pPr>
          </w:p>
        </w:tc>
        <w:tc>
          <w:tcPr>
            <w:tcW w:w="1800" w:type="dxa"/>
            <w:vMerge w:val="continue"/>
            <w:vAlign w:val="center"/>
          </w:tcPr>
          <w:p w14:paraId="4582230C">
            <w:pPr>
              <w:widowControl/>
              <w:jc w:val="left"/>
              <w:rPr>
                <w:rFonts w:ascii="黑体" w:hAnsi="宋体" w:eastAsia="黑体" w:cs="宋体"/>
                <w:color w:val="000000"/>
                <w:kern w:val="0"/>
                <w:sz w:val="22"/>
              </w:rPr>
            </w:pPr>
          </w:p>
        </w:tc>
        <w:tc>
          <w:tcPr>
            <w:tcW w:w="1402" w:type="dxa"/>
            <w:vMerge w:val="continue"/>
            <w:vAlign w:val="center"/>
          </w:tcPr>
          <w:p w14:paraId="115BACF1">
            <w:pPr>
              <w:widowControl/>
              <w:jc w:val="left"/>
              <w:rPr>
                <w:rFonts w:ascii="黑体" w:hAnsi="宋体" w:eastAsia="黑体" w:cs="宋体"/>
                <w:color w:val="000000"/>
                <w:kern w:val="0"/>
                <w:sz w:val="22"/>
              </w:rPr>
            </w:pPr>
          </w:p>
        </w:tc>
        <w:tc>
          <w:tcPr>
            <w:tcW w:w="1440" w:type="dxa"/>
            <w:vMerge w:val="continue"/>
            <w:vAlign w:val="center"/>
          </w:tcPr>
          <w:p w14:paraId="36398ED6">
            <w:pPr>
              <w:widowControl/>
              <w:jc w:val="left"/>
              <w:rPr>
                <w:rFonts w:ascii="黑体" w:hAnsi="宋体" w:eastAsia="黑体" w:cs="宋体"/>
                <w:color w:val="000000"/>
                <w:kern w:val="0"/>
                <w:sz w:val="22"/>
              </w:rPr>
            </w:pPr>
          </w:p>
        </w:tc>
        <w:tc>
          <w:tcPr>
            <w:tcW w:w="2018" w:type="dxa"/>
            <w:vMerge w:val="continue"/>
            <w:vAlign w:val="center"/>
          </w:tcPr>
          <w:p w14:paraId="06310DCA">
            <w:pPr>
              <w:widowControl/>
              <w:jc w:val="left"/>
              <w:rPr>
                <w:rFonts w:ascii="黑体" w:hAnsi="宋体" w:eastAsia="黑体" w:cs="宋体"/>
                <w:kern w:val="0"/>
                <w:sz w:val="22"/>
              </w:rPr>
            </w:pPr>
          </w:p>
        </w:tc>
        <w:tc>
          <w:tcPr>
            <w:tcW w:w="720" w:type="dxa"/>
            <w:shd w:val="clear" w:color="auto" w:fill="auto"/>
            <w:vAlign w:val="center"/>
          </w:tcPr>
          <w:p w14:paraId="7F73AA4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0C716CE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588ECA1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3F52E32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3A8883F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3953B37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1340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FDDCEDE">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w:t>
            </w:r>
          </w:p>
        </w:tc>
        <w:tc>
          <w:tcPr>
            <w:tcW w:w="900" w:type="dxa"/>
            <w:shd w:val="clear" w:color="auto" w:fill="auto"/>
            <w:vAlign w:val="center"/>
          </w:tcPr>
          <w:p w14:paraId="3DE6BA2E">
            <w:pPr>
              <w:jc w:val="center"/>
              <w:rPr>
                <w:rFonts w:ascii="仿宋_GB2312" w:hAnsi="宋体" w:eastAsia="仿宋_GB2312"/>
                <w:color w:val="FF0000"/>
                <w:sz w:val="18"/>
                <w:szCs w:val="18"/>
              </w:rPr>
            </w:pPr>
            <w:r>
              <w:rPr>
                <w:rFonts w:hint="eastAsia" w:ascii="仿宋_GB2312" w:hAnsi="宋体" w:eastAsia="仿宋_GB2312"/>
                <w:color w:val="FF0000"/>
                <w:sz w:val="18"/>
                <w:szCs w:val="18"/>
              </w:rPr>
              <w:t>部门文件</w:t>
            </w:r>
          </w:p>
        </w:tc>
        <w:tc>
          <w:tcPr>
            <w:tcW w:w="1260" w:type="dxa"/>
            <w:shd w:val="clear" w:color="auto" w:fill="auto"/>
            <w:vAlign w:val="center"/>
          </w:tcPr>
          <w:p w14:paraId="6BA2C363">
            <w:pPr>
              <w:rPr>
                <w:rFonts w:ascii="仿宋_GB2312" w:hAnsi="宋体" w:eastAsia="仿宋_GB2312"/>
                <w:color w:val="FF0000"/>
                <w:sz w:val="18"/>
                <w:szCs w:val="18"/>
              </w:rPr>
            </w:pPr>
            <w:r>
              <w:rPr>
                <w:rFonts w:hint="eastAsia" w:ascii="仿宋_GB2312" w:hAnsi="宋体" w:eastAsia="仿宋_GB2312"/>
                <w:color w:val="FF0000"/>
                <w:sz w:val="18"/>
                <w:szCs w:val="18"/>
              </w:rPr>
              <w:t>农村危房改造相关文件</w:t>
            </w:r>
          </w:p>
        </w:tc>
        <w:tc>
          <w:tcPr>
            <w:tcW w:w="1980" w:type="dxa"/>
            <w:vAlign w:val="center"/>
          </w:tcPr>
          <w:p w14:paraId="1A53CC22">
            <w:pPr>
              <w:widowControl/>
              <w:rPr>
                <w:rFonts w:ascii="黑体" w:hAnsi="宋体" w:eastAsia="黑体" w:cs="宋体"/>
                <w:color w:val="FF0000"/>
                <w:kern w:val="0"/>
                <w:sz w:val="22"/>
              </w:rPr>
            </w:pPr>
            <w:r>
              <w:rPr>
                <w:rFonts w:hint="eastAsia" w:ascii="仿宋_GB2312" w:hAnsi="宋体" w:eastAsia="仿宋_GB2312"/>
                <w:color w:val="FF0000"/>
                <w:sz w:val="18"/>
                <w:szCs w:val="18"/>
              </w:rPr>
              <w:t>文件分类、生成日期、标题、文号、有效性、关键词和具体内容等</w:t>
            </w:r>
          </w:p>
        </w:tc>
        <w:tc>
          <w:tcPr>
            <w:tcW w:w="1800" w:type="dxa"/>
            <w:vAlign w:val="center"/>
          </w:tcPr>
          <w:p w14:paraId="44A3F659">
            <w:pPr>
              <w:widowControl/>
              <w:rPr>
                <w:rFonts w:ascii="黑体" w:hAnsi="宋体" w:eastAsia="黑体" w:cs="宋体"/>
                <w:color w:val="FF0000"/>
                <w:kern w:val="0"/>
                <w:sz w:val="22"/>
              </w:rPr>
            </w:pPr>
            <w:r>
              <w:rPr>
                <w:rFonts w:hint="eastAsia" w:ascii="仿宋_GB2312" w:hAnsi="宋体" w:eastAsia="仿宋_GB2312"/>
                <w:color w:val="FF0000"/>
                <w:sz w:val="18"/>
                <w:szCs w:val="18"/>
              </w:rPr>
              <w:t>《政府信息公开条例》、《关于全面推进政务公开工作的意见》及其实施细则</w:t>
            </w:r>
          </w:p>
        </w:tc>
        <w:tc>
          <w:tcPr>
            <w:tcW w:w="1402" w:type="dxa"/>
            <w:vAlign w:val="center"/>
          </w:tcPr>
          <w:p w14:paraId="5FB0A771">
            <w:pPr>
              <w:widowControl/>
              <w:rPr>
                <w:rFonts w:ascii="黑体" w:hAnsi="宋体" w:eastAsia="黑体" w:cs="宋体"/>
                <w:color w:val="FF0000"/>
                <w:kern w:val="0"/>
                <w:sz w:val="22"/>
              </w:rPr>
            </w:pPr>
            <w:r>
              <w:rPr>
                <w:rFonts w:hint="eastAsia" w:ascii="仿宋_GB2312" w:hAnsi="宋体" w:eastAsia="仿宋_GB2312"/>
                <w:color w:val="FF0000"/>
                <w:sz w:val="18"/>
                <w:szCs w:val="18"/>
              </w:rPr>
              <w:t>信息形成之日起20个工作日内</w:t>
            </w:r>
          </w:p>
        </w:tc>
        <w:tc>
          <w:tcPr>
            <w:tcW w:w="1440" w:type="dxa"/>
            <w:vAlign w:val="center"/>
          </w:tcPr>
          <w:p w14:paraId="2E701D75">
            <w:pPr>
              <w:widowControl/>
              <w:rPr>
                <w:rFonts w:ascii="黑体" w:hAnsi="宋体" w:eastAsia="黑体" w:cs="宋体"/>
                <w:color w:val="FF0000"/>
                <w:kern w:val="0"/>
                <w:sz w:val="22"/>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1ED1B138">
            <w:pPr>
              <w:widowControl/>
              <w:rPr>
                <w:rFonts w:ascii="黑体" w:hAnsi="宋体" w:eastAsia="黑体" w:cs="宋体"/>
                <w:color w:val="FF0000"/>
                <w:kern w:val="0"/>
                <w:sz w:val="22"/>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25D078B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0B181492">
            <w:pPr>
              <w:jc w:val="center"/>
              <w:rPr>
                <w:rFonts w:ascii="仿宋_GB2312" w:hAnsi="宋体" w:eastAsia="仿宋_GB2312"/>
                <w:color w:val="FF0000"/>
                <w:sz w:val="18"/>
                <w:szCs w:val="18"/>
              </w:rPr>
            </w:pPr>
          </w:p>
        </w:tc>
        <w:tc>
          <w:tcPr>
            <w:tcW w:w="551" w:type="dxa"/>
            <w:shd w:val="clear" w:color="auto" w:fill="auto"/>
            <w:vAlign w:val="center"/>
          </w:tcPr>
          <w:p w14:paraId="44C50C9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1479DF42">
            <w:pPr>
              <w:jc w:val="center"/>
              <w:rPr>
                <w:rFonts w:ascii="仿宋_GB2312" w:hAnsi="宋体" w:eastAsia="仿宋_GB2312"/>
                <w:color w:val="FF0000"/>
                <w:sz w:val="18"/>
                <w:szCs w:val="18"/>
              </w:rPr>
            </w:pPr>
          </w:p>
        </w:tc>
        <w:tc>
          <w:tcPr>
            <w:tcW w:w="720" w:type="dxa"/>
            <w:shd w:val="clear" w:color="auto" w:fill="auto"/>
            <w:vAlign w:val="center"/>
          </w:tcPr>
          <w:p w14:paraId="75B0155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80EBEB1">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5148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04A534F3">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2</w:t>
            </w:r>
          </w:p>
        </w:tc>
        <w:tc>
          <w:tcPr>
            <w:tcW w:w="900" w:type="dxa"/>
            <w:vMerge w:val="restart"/>
            <w:shd w:val="clear" w:color="auto" w:fill="auto"/>
            <w:vAlign w:val="center"/>
          </w:tcPr>
          <w:p w14:paraId="1CBD9897">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政策解读</w:t>
            </w:r>
          </w:p>
        </w:tc>
        <w:tc>
          <w:tcPr>
            <w:tcW w:w="1260" w:type="dxa"/>
            <w:shd w:val="clear" w:color="auto" w:fill="auto"/>
            <w:vAlign w:val="center"/>
          </w:tcPr>
          <w:p w14:paraId="02F8AFC4">
            <w:pPr>
              <w:rPr>
                <w:rFonts w:ascii="仿宋_GB2312" w:hAnsi="宋体" w:eastAsia="仿宋_GB2312"/>
                <w:color w:val="FF0000"/>
                <w:sz w:val="18"/>
                <w:szCs w:val="18"/>
              </w:rPr>
            </w:pPr>
            <w:r>
              <w:rPr>
                <w:rFonts w:hint="eastAsia" w:ascii="仿宋_GB2312" w:hAnsi="宋体" w:eastAsia="仿宋_GB2312"/>
                <w:color w:val="FF0000"/>
                <w:sz w:val="18"/>
                <w:szCs w:val="18"/>
              </w:rPr>
              <w:t>上级政策解读</w:t>
            </w:r>
          </w:p>
        </w:tc>
        <w:tc>
          <w:tcPr>
            <w:tcW w:w="1980" w:type="dxa"/>
            <w:vMerge w:val="restart"/>
            <w:vAlign w:val="center"/>
          </w:tcPr>
          <w:p w14:paraId="4F13C13A">
            <w:pPr>
              <w:widowControl/>
              <w:rPr>
                <w:rFonts w:ascii="仿宋_GB2312" w:hAnsi="宋体" w:eastAsia="仿宋_GB2312"/>
                <w:color w:val="FF0000"/>
                <w:sz w:val="18"/>
                <w:szCs w:val="18"/>
              </w:rPr>
            </w:pPr>
            <w:r>
              <w:rPr>
                <w:rFonts w:hint="eastAsia" w:ascii="仿宋_GB2312" w:hAnsi="宋体" w:eastAsia="仿宋_GB2312"/>
                <w:color w:val="FF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406BF589">
            <w:pPr>
              <w:widowControl/>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《政府信息公开条例》、《关于全面推进政务公开工作的意见》及其实施细则</w:t>
            </w:r>
          </w:p>
        </w:tc>
        <w:tc>
          <w:tcPr>
            <w:tcW w:w="1402" w:type="dxa"/>
            <w:vMerge w:val="restart"/>
            <w:vAlign w:val="center"/>
          </w:tcPr>
          <w:p w14:paraId="10E77ED5">
            <w:pPr>
              <w:widowControl/>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Merge w:val="restart"/>
            <w:vAlign w:val="center"/>
          </w:tcPr>
          <w:p w14:paraId="4F7DEC9E">
            <w:pPr>
              <w:widowControl/>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Merge w:val="restart"/>
            <w:vAlign w:val="center"/>
          </w:tcPr>
          <w:p w14:paraId="3519A788">
            <w:pPr>
              <w:widowControl/>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vMerge w:val="restart"/>
            <w:shd w:val="clear" w:color="auto" w:fill="auto"/>
            <w:vAlign w:val="center"/>
          </w:tcPr>
          <w:p w14:paraId="3F808530">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14:paraId="4702BB36">
            <w:pPr>
              <w:jc w:val="center"/>
              <w:rPr>
                <w:rFonts w:ascii="仿宋_GB2312" w:hAnsi="宋体" w:eastAsia="仿宋_GB2312"/>
                <w:color w:val="FF0000"/>
                <w:sz w:val="18"/>
                <w:szCs w:val="18"/>
              </w:rPr>
            </w:pPr>
          </w:p>
        </w:tc>
        <w:tc>
          <w:tcPr>
            <w:tcW w:w="551" w:type="dxa"/>
            <w:vMerge w:val="restart"/>
            <w:shd w:val="clear" w:color="auto" w:fill="auto"/>
            <w:vAlign w:val="center"/>
          </w:tcPr>
          <w:p w14:paraId="4BF279E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14:paraId="1A17D092">
            <w:pPr>
              <w:jc w:val="center"/>
              <w:rPr>
                <w:rFonts w:ascii="仿宋_GB2312" w:hAnsi="宋体" w:eastAsia="仿宋_GB2312"/>
                <w:color w:val="FF0000"/>
                <w:sz w:val="18"/>
                <w:szCs w:val="18"/>
              </w:rPr>
            </w:pPr>
          </w:p>
        </w:tc>
        <w:tc>
          <w:tcPr>
            <w:tcW w:w="720" w:type="dxa"/>
            <w:vMerge w:val="restart"/>
            <w:shd w:val="clear" w:color="auto" w:fill="auto"/>
            <w:vAlign w:val="center"/>
          </w:tcPr>
          <w:p w14:paraId="181972F0">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14:paraId="2958DBE8">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4ABB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80ABCA4">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3</w:t>
            </w:r>
          </w:p>
        </w:tc>
        <w:tc>
          <w:tcPr>
            <w:tcW w:w="900" w:type="dxa"/>
            <w:vMerge w:val="continue"/>
            <w:shd w:val="clear" w:color="auto" w:fill="auto"/>
            <w:vAlign w:val="center"/>
          </w:tcPr>
          <w:p w14:paraId="00F62FAB">
            <w:pPr>
              <w:jc w:val="center"/>
              <w:rPr>
                <w:rFonts w:ascii="仿宋_GB2312" w:hAnsi="宋体" w:eastAsia="仿宋_GB2312"/>
                <w:color w:val="FF0000"/>
                <w:sz w:val="18"/>
                <w:szCs w:val="18"/>
              </w:rPr>
            </w:pPr>
          </w:p>
        </w:tc>
        <w:tc>
          <w:tcPr>
            <w:tcW w:w="1260" w:type="dxa"/>
            <w:shd w:val="clear" w:color="auto" w:fill="auto"/>
            <w:vAlign w:val="center"/>
          </w:tcPr>
          <w:p w14:paraId="35B1EE0D">
            <w:pPr>
              <w:rPr>
                <w:rFonts w:ascii="仿宋_GB2312" w:hAnsi="宋体" w:eastAsia="仿宋_GB2312"/>
                <w:color w:val="FF0000"/>
                <w:sz w:val="18"/>
                <w:szCs w:val="18"/>
              </w:rPr>
            </w:pPr>
            <w:r>
              <w:rPr>
                <w:rFonts w:hint="eastAsia" w:ascii="仿宋_GB2312" w:hAnsi="宋体" w:eastAsia="仿宋_GB2312"/>
                <w:color w:val="FF0000"/>
                <w:sz w:val="18"/>
                <w:szCs w:val="18"/>
              </w:rPr>
              <w:t>本级政策解读</w:t>
            </w:r>
          </w:p>
        </w:tc>
        <w:tc>
          <w:tcPr>
            <w:tcW w:w="1980" w:type="dxa"/>
            <w:vMerge w:val="continue"/>
            <w:vAlign w:val="center"/>
          </w:tcPr>
          <w:p w14:paraId="02DFDC1E">
            <w:pPr>
              <w:widowControl/>
              <w:rPr>
                <w:rFonts w:ascii="仿宋_GB2312" w:hAnsi="宋体" w:eastAsia="仿宋_GB2312"/>
                <w:color w:val="000000"/>
                <w:sz w:val="18"/>
                <w:szCs w:val="18"/>
              </w:rPr>
            </w:pPr>
          </w:p>
        </w:tc>
        <w:tc>
          <w:tcPr>
            <w:tcW w:w="1800" w:type="dxa"/>
            <w:vMerge w:val="continue"/>
            <w:vAlign w:val="center"/>
          </w:tcPr>
          <w:p w14:paraId="466B4BE3">
            <w:pPr>
              <w:widowControl/>
              <w:rPr>
                <w:rFonts w:ascii="仿宋_GB2312" w:hAnsi="宋体" w:eastAsia="仿宋_GB2312"/>
                <w:color w:val="000000"/>
                <w:sz w:val="18"/>
                <w:szCs w:val="18"/>
              </w:rPr>
            </w:pPr>
          </w:p>
        </w:tc>
        <w:tc>
          <w:tcPr>
            <w:tcW w:w="1402" w:type="dxa"/>
            <w:vMerge w:val="continue"/>
            <w:vAlign w:val="center"/>
          </w:tcPr>
          <w:p w14:paraId="7EF7788A">
            <w:pPr>
              <w:widowControl/>
              <w:rPr>
                <w:rFonts w:ascii="仿宋_GB2312" w:hAnsi="宋体" w:eastAsia="仿宋_GB2312"/>
                <w:color w:val="000000"/>
                <w:sz w:val="18"/>
                <w:szCs w:val="18"/>
              </w:rPr>
            </w:pPr>
          </w:p>
        </w:tc>
        <w:tc>
          <w:tcPr>
            <w:tcW w:w="1440" w:type="dxa"/>
            <w:vMerge w:val="continue"/>
            <w:vAlign w:val="center"/>
          </w:tcPr>
          <w:p w14:paraId="02E0262D">
            <w:pPr>
              <w:widowControl/>
              <w:rPr>
                <w:rFonts w:ascii="仿宋_GB2312" w:hAnsi="宋体" w:eastAsia="仿宋_GB2312"/>
                <w:color w:val="000000"/>
                <w:sz w:val="18"/>
                <w:szCs w:val="18"/>
              </w:rPr>
            </w:pPr>
          </w:p>
        </w:tc>
        <w:tc>
          <w:tcPr>
            <w:tcW w:w="2018" w:type="dxa"/>
            <w:vMerge w:val="continue"/>
            <w:vAlign w:val="center"/>
          </w:tcPr>
          <w:p w14:paraId="7396EB5A">
            <w:pPr>
              <w:widowControl/>
              <w:rPr>
                <w:rFonts w:ascii="仿宋_GB2312" w:hAnsi="宋体" w:eastAsia="仿宋_GB2312"/>
                <w:color w:val="000000"/>
                <w:sz w:val="18"/>
                <w:szCs w:val="18"/>
              </w:rPr>
            </w:pPr>
          </w:p>
        </w:tc>
        <w:tc>
          <w:tcPr>
            <w:tcW w:w="720" w:type="dxa"/>
            <w:vMerge w:val="continue"/>
            <w:shd w:val="clear" w:color="auto" w:fill="auto"/>
            <w:vAlign w:val="center"/>
          </w:tcPr>
          <w:p w14:paraId="33841B02">
            <w:pPr>
              <w:jc w:val="center"/>
              <w:rPr>
                <w:rFonts w:ascii="仿宋_GB2312" w:hAnsi="宋体" w:eastAsia="仿宋_GB2312"/>
                <w:color w:val="000000"/>
                <w:sz w:val="18"/>
                <w:szCs w:val="18"/>
              </w:rPr>
            </w:pPr>
          </w:p>
        </w:tc>
        <w:tc>
          <w:tcPr>
            <w:tcW w:w="709" w:type="dxa"/>
            <w:vMerge w:val="continue"/>
            <w:shd w:val="clear" w:color="auto" w:fill="auto"/>
            <w:vAlign w:val="center"/>
          </w:tcPr>
          <w:p w14:paraId="20ECA1E9">
            <w:pPr>
              <w:jc w:val="center"/>
              <w:rPr>
                <w:rFonts w:ascii="仿宋_GB2312" w:hAnsi="宋体" w:eastAsia="仿宋_GB2312"/>
                <w:color w:val="000000"/>
                <w:sz w:val="18"/>
                <w:szCs w:val="18"/>
              </w:rPr>
            </w:pPr>
          </w:p>
        </w:tc>
        <w:tc>
          <w:tcPr>
            <w:tcW w:w="551" w:type="dxa"/>
            <w:vMerge w:val="continue"/>
            <w:shd w:val="clear" w:color="auto" w:fill="auto"/>
            <w:vAlign w:val="center"/>
          </w:tcPr>
          <w:p w14:paraId="2803B65F">
            <w:pPr>
              <w:jc w:val="center"/>
              <w:rPr>
                <w:rFonts w:ascii="仿宋_GB2312" w:hAnsi="宋体" w:eastAsia="仿宋_GB2312"/>
                <w:color w:val="000000"/>
                <w:sz w:val="18"/>
                <w:szCs w:val="18"/>
              </w:rPr>
            </w:pPr>
          </w:p>
        </w:tc>
        <w:tc>
          <w:tcPr>
            <w:tcW w:w="720" w:type="dxa"/>
            <w:vMerge w:val="continue"/>
            <w:shd w:val="clear" w:color="auto" w:fill="auto"/>
            <w:vAlign w:val="center"/>
          </w:tcPr>
          <w:p w14:paraId="319F8C64">
            <w:pPr>
              <w:jc w:val="center"/>
              <w:rPr>
                <w:rFonts w:ascii="仿宋_GB2312" w:hAnsi="宋体" w:eastAsia="仿宋_GB2312"/>
                <w:color w:val="000000"/>
                <w:sz w:val="18"/>
                <w:szCs w:val="18"/>
              </w:rPr>
            </w:pPr>
          </w:p>
        </w:tc>
        <w:tc>
          <w:tcPr>
            <w:tcW w:w="720" w:type="dxa"/>
            <w:vMerge w:val="continue"/>
            <w:shd w:val="clear" w:color="auto" w:fill="auto"/>
            <w:vAlign w:val="center"/>
          </w:tcPr>
          <w:p w14:paraId="03F94CB2">
            <w:pPr>
              <w:jc w:val="center"/>
              <w:rPr>
                <w:rFonts w:ascii="仿宋_GB2312" w:hAnsi="宋体" w:eastAsia="仿宋_GB2312"/>
                <w:color w:val="000000"/>
                <w:sz w:val="18"/>
                <w:szCs w:val="18"/>
              </w:rPr>
            </w:pPr>
          </w:p>
        </w:tc>
        <w:tc>
          <w:tcPr>
            <w:tcW w:w="720" w:type="dxa"/>
            <w:vMerge w:val="continue"/>
            <w:shd w:val="clear" w:color="auto" w:fill="auto"/>
            <w:vAlign w:val="center"/>
          </w:tcPr>
          <w:p w14:paraId="6A8A34A0">
            <w:pPr>
              <w:jc w:val="center"/>
              <w:rPr>
                <w:rFonts w:ascii="仿宋_GB2312" w:hAnsi="宋体" w:eastAsia="仿宋_GB2312"/>
                <w:color w:val="000000"/>
                <w:sz w:val="18"/>
                <w:szCs w:val="18"/>
              </w:rPr>
            </w:pPr>
          </w:p>
        </w:tc>
      </w:tr>
      <w:tr w14:paraId="221B6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E02EBBA">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vMerge w:val="restart"/>
            <w:shd w:val="clear" w:color="auto" w:fill="auto"/>
            <w:vAlign w:val="center"/>
          </w:tcPr>
          <w:p w14:paraId="2CBE0334">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shd w:val="clear" w:color="auto" w:fill="auto"/>
            <w:vAlign w:val="center"/>
          </w:tcPr>
          <w:p w14:paraId="6A4D599E">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vAlign w:val="center"/>
          </w:tcPr>
          <w:p w14:paraId="2925851A">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800" w:type="dxa"/>
            <w:vMerge w:val="restart"/>
            <w:vAlign w:val="center"/>
          </w:tcPr>
          <w:p w14:paraId="6088834D">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vAlign w:val="center"/>
          </w:tcPr>
          <w:p w14:paraId="1CBA78F5">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440" w:type="dxa"/>
            <w:vAlign w:val="center"/>
          </w:tcPr>
          <w:p w14:paraId="124DE176">
            <w:pPr>
              <w:rPr>
                <w:rFonts w:hint="eastAsia" w:ascii="仿宋_GB2312" w:hAnsi="宋体" w:eastAsia="仿宋_GB2312"/>
                <w:color w:val="000000"/>
                <w:sz w:val="18"/>
                <w:szCs w:val="18"/>
                <w:lang w:eastAsia="zh-CN"/>
              </w:rPr>
            </w:pPr>
            <w:r>
              <w:rPr>
                <w:rFonts w:hint="eastAsia" w:ascii="仿宋_GB2312" w:hAnsi="宋体" w:eastAsia="仿宋_GB2312"/>
                <w:color w:val="0448E1"/>
                <w:sz w:val="18"/>
                <w:szCs w:val="18"/>
                <w:lang w:eastAsia="zh-CN"/>
              </w:rPr>
              <w:t>王卜庄镇人民政府</w:t>
            </w:r>
          </w:p>
        </w:tc>
        <w:tc>
          <w:tcPr>
            <w:tcW w:w="2018" w:type="dxa"/>
            <w:vAlign w:val="center"/>
          </w:tcPr>
          <w:p w14:paraId="63A29FC7">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6F6D88B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BCBC7FA">
            <w:pPr>
              <w:jc w:val="center"/>
              <w:rPr>
                <w:rFonts w:ascii="仿宋_GB2312" w:hAnsi="宋体" w:eastAsia="仿宋_GB2312"/>
                <w:color w:val="000000"/>
                <w:sz w:val="18"/>
                <w:szCs w:val="18"/>
              </w:rPr>
            </w:pPr>
          </w:p>
        </w:tc>
        <w:tc>
          <w:tcPr>
            <w:tcW w:w="551" w:type="dxa"/>
            <w:shd w:val="clear" w:color="auto" w:fill="auto"/>
            <w:vAlign w:val="center"/>
          </w:tcPr>
          <w:p w14:paraId="43ECFBA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1B93833">
            <w:pPr>
              <w:jc w:val="center"/>
              <w:rPr>
                <w:rFonts w:ascii="仿宋_GB2312" w:hAnsi="宋体" w:eastAsia="仿宋_GB2312"/>
                <w:color w:val="000000"/>
                <w:sz w:val="18"/>
                <w:szCs w:val="18"/>
              </w:rPr>
            </w:pPr>
          </w:p>
        </w:tc>
        <w:tc>
          <w:tcPr>
            <w:tcW w:w="720" w:type="dxa"/>
            <w:shd w:val="clear" w:color="auto" w:fill="auto"/>
            <w:vAlign w:val="center"/>
          </w:tcPr>
          <w:p w14:paraId="16918165">
            <w:pPr>
              <w:jc w:val="center"/>
              <w:rPr>
                <w:rFonts w:ascii="仿宋_GB2312" w:hAnsi="宋体" w:eastAsia="仿宋_GB2312"/>
                <w:color w:val="000000"/>
                <w:sz w:val="18"/>
                <w:szCs w:val="18"/>
              </w:rPr>
            </w:pPr>
          </w:p>
          <w:p w14:paraId="5113DF33">
            <w:pPr>
              <w:jc w:val="center"/>
              <w:rPr>
                <w:rFonts w:ascii="仿宋_GB2312" w:hAnsi="宋体" w:eastAsia="仿宋_GB2312"/>
                <w:color w:val="000000"/>
                <w:sz w:val="18"/>
                <w:szCs w:val="18"/>
              </w:rPr>
            </w:pPr>
          </w:p>
        </w:tc>
        <w:tc>
          <w:tcPr>
            <w:tcW w:w="720" w:type="dxa"/>
            <w:shd w:val="clear" w:color="auto" w:fill="auto"/>
            <w:vAlign w:val="center"/>
          </w:tcPr>
          <w:p w14:paraId="2CF7736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C96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5320ADB">
            <w:pPr>
              <w:widowControl/>
              <w:jc w:val="center"/>
              <w:rPr>
                <w:rFonts w:ascii="Times New Roman" w:hAnsi="Times New Roman"/>
                <w:color w:val="000000"/>
                <w:kern w:val="0"/>
                <w:sz w:val="16"/>
                <w:szCs w:val="16"/>
              </w:rPr>
            </w:pPr>
            <w:r>
              <w:rPr>
                <w:rFonts w:hint="eastAsia" w:ascii="Times New Roman" w:hAnsi="Times New Roman"/>
                <w:color w:val="FF0000"/>
                <w:kern w:val="0"/>
                <w:sz w:val="16"/>
                <w:szCs w:val="16"/>
              </w:rPr>
              <w:t>5</w:t>
            </w:r>
          </w:p>
        </w:tc>
        <w:tc>
          <w:tcPr>
            <w:tcW w:w="900" w:type="dxa"/>
            <w:vMerge w:val="continue"/>
            <w:shd w:val="clear" w:color="auto" w:fill="auto"/>
            <w:vAlign w:val="center"/>
          </w:tcPr>
          <w:p w14:paraId="16811994">
            <w:pPr>
              <w:jc w:val="center"/>
              <w:rPr>
                <w:rFonts w:ascii="仿宋_GB2312" w:hAnsi="宋体" w:eastAsia="仿宋_GB2312"/>
                <w:color w:val="000000"/>
                <w:sz w:val="18"/>
                <w:szCs w:val="18"/>
              </w:rPr>
            </w:pPr>
          </w:p>
        </w:tc>
        <w:tc>
          <w:tcPr>
            <w:tcW w:w="1260" w:type="dxa"/>
            <w:shd w:val="clear" w:color="auto" w:fill="auto"/>
            <w:vAlign w:val="center"/>
          </w:tcPr>
          <w:p w14:paraId="5093E802">
            <w:pPr>
              <w:jc w:val="center"/>
              <w:rPr>
                <w:rFonts w:hint="eastAsia" w:ascii="仿宋_GB2312" w:hAnsi="宋体" w:eastAsia="仿宋_GB2312"/>
                <w:color w:val="FF0000"/>
                <w:sz w:val="18"/>
                <w:szCs w:val="18"/>
                <w:lang w:eastAsia="zh-CN"/>
              </w:rPr>
            </w:pPr>
            <w:r>
              <w:rPr>
                <w:rFonts w:hint="eastAsia" w:ascii="仿宋_GB2312" w:hAnsi="宋体" w:eastAsia="仿宋_GB2312"/>
                <w:color w:val="FF0000"/>
                <w:sz w:val="18"/>
                <w:szCs w:val="18"/>
                <w:lang w:eastAsia="zh-CN"/>
              </w:rPr>
              <w:t>组织培训</w:t>
            </w:r>
          </w:p>
        </w:tc>
        <w:tc>
          <w:tcPr>
            <w:tcW w:w="1980" w:type="dxa"/>
            <w:vAlign w:val="center"/>
          </w:tcPr>
          <w:p w14:paraId="4B2C3193">
            <w:pPr>
              <w:rPr>
                <w:rFonts w:hint="eastAsia" w:ascii="仿宋_GB2312" w:hAnsi="宋体" w:eastAsia="仿宋_GB2312"/>
                <w:color w:val="FF0000"/>
                <w:sz w:val="18"/>
                <w:szCs w:val="18"/>
                <w:lang w:eastAsia="zh-CN"/>
              </w:rPr>
            </w:pPr>
            <w:r>
              <w:rPr>
                <w:rFonts w:hint="eastAsia" w:ascii="仿宋_GB2312" w:hAnsi="宋体" w:eastAsia="仿宋_GB2312"/>
                <w:color w:val="FF0000"/>
                <w:sz w:val="18"/>
                <w:szCs w:val="18"/>
                <w:lang w:eastAsia="zh-CN"/>
              </w:rPr>
              <w:t>组织开展农村建筑工匠培训文件</w:t>
            </w:r>
          </w:p>
        </w:tc>
        <w:tc>
          <w:tcPr>
            <w:tcW w:w="1800" w:type="dxa"/>
            <w:vMerge w:val="continue"/>
            <w:vAlign w:val="center"/>
          </w:tcPr>
          <w:p w14:paraId="43BA7D50">
            <w:pPr>
              <w:widowControl/>
              <w:rPr>
                <w:rFonts w:ascii="仿宋_GB2312" w:hAnsi="宋体" w:eastAsia="仿宋_GB2312"/>
                <w:color w:val="000000"/>
                <w:sz w:val="18"/>
                <w:szCs w:val="18"/>
              </w:rPr>
            </w:pPr>
          </w:p>
        </w:tc>
        <w:tc>
          <w:tcPr>
            <w:tcW w:w="1402" w:type="dxa"/>
            <w:vAlign w:val="center"/>
          </w:tcPr>
          <w:p w14:paraId="082A858A">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58D3161A">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3F847F60">
            <w:pPr>
              <w:rPr>
                <w:rFonts w:hint="eastAsia" w:ascii="仿宋_GB2312" w:hAnsi="宋体" w:eastAsia="仿宋_GB2312"/>
                <w:color w:val="FF0000"/>
                <w:sz w:val="18"/>
                <w:szCs w:val="18"/>
                <w:lang w:eastAsia="zh-CN"/>
              </w:rPr>
            </w:pPr>
            <w:r>
              <w:rPr>
                <w:rFonts w:hint="eastAsia" w:ascii="仿宋_GB2312" w:hAnsi="宋体" w:eastAsia="仿宋_GB2312"/>
                <w:color w:val="FF0000"/>
                <w:sz w:val="18"/>
                <w:szCs w:val="18"/>
                <w:lang w:eastAsia="zh-CN"/>
              </w:rPr>
              <w:t>政府门户网站</w:t>
            </w:r>
          </w:p>
        </w:tc>
        <w:tc>
          <w:tcPr>
            <w:tcW w:w="720" w:type="dxa"/>
            <w:shd w:val="clear" w:color="auto" w:fill="auto"/>
            <w:vAlign w:val="center"/>
          </w:tcPr>
          <w:p w14:paraId="1739C375">
            <w:pPr>
              <w:jc w:val="center"/>
              <w:rPr>
                <w:rFonts w:ascii="仿宋_GB2312" w:hAnsi="宋体"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p>
        </w:tc>
        <w:tc>
          <w:tcPr>
            <w:tcW w:w="709" w:type="dxa"/>
            <w:shd w:val="clear" w:color="auto" w:fill="auto"/>
            <w:vAlign w:val="center"/>
          </w:tcPr>
          <w:p w14:paraId="5EB61A65">
            <w:pPr>
              <w:jc w:val="center"/>
              <w:rPr>
                <w:rFonts w:ascii="仿宋_GB2312" w:hAnsi="宋体" w:eastAsia="仿宋_GB2312" w:cs="Times New Roman"/>
                <w:color w:val="FF0000"/>
                <w:kern w:val="2"/>
                <w:sz w:val="18"/>
                <w:szCs w:val="18"/>
                <w:lang w:val="en-US" w:eastAsia="zh-CN" w:bidi="ar-SA"/>
              </w:rPr>
            </w:pPr>
          </w:p>
        </w:tc>
        <w:tc>
          <w:tcPr>
            <w:tcW w:w="551" w:type="dxa"/>
            <w:shd w:val="clear" w:color="auto" w:fill="auto"/>
            <w:vAlign w:val="center"/>
          </w:tcPr>
          <w:p w14:paraId="1732A1C0">
            <w:pPr>
              <w:jc w:val="center"/>
              <w:rPr>
                <w:rFonts w:ascii="仿宋_GB2312" w:hAnsi="宋体"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p>
        </w:tc>
        <w:tc>
          <w:tcPr>
            <w:tcW w:w="720" w:type="dxa"/>
            <w:shd w:val="clear" w:color="auto" w:fill="auto"/>
            <w:vAlign w:val="center"/>
          </w:tcPr>
          <w:p w14:paraId="76C082CC">
            <w:pPr>
              <w:jc w:val="center"/>
              <w:rPr>
                <w:rFonts w:ascii="仿宋_GB2312" w:hAnsi="宋体" w:eastAsia="仿宋_GB2312" w:cs="Times New Roman"/>
                <w:color w:val="FF0000"/>
                <w:kern w:val="2"/>
                <w:sz w:val="18"/>
                <w:szCs w:val="18"/>
                <w:lang w:val="en-US" w:eastAsia="zh-CN" w:bidi="ar-SA"/>
              </w:rPr>
            </w:pPr>
          </w:p>
        </w:tc>
        <w:tc>
          <w:tcPr>
            <w:tcW w:w="720" w:type="dxa"/>
            <w:shd w:val="clear" w:color="auto" w:fill="auto"/>
            <w:vAlign w:val="center"/>
          </w:tcPr>
          <w:p w14:paraId="4FE477D0">
            <w:pPr>
              <w:jc w:val="center"/>
              <w:rPr>
                <w:rFonts w:ascii="仿宋_GB2312" w:hAnsi="宋体"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p>
        </w:tc>
        <w:tc>
          <w:tcPr>
            <w:tcW w:w="720" w:type="dxa"/>
            <w:shd w:val="clear" w:color="auto" w:fill="auto"/>
            <w:vAlign w:val="center"/>
          </w:tcPr>
          <w:p w14:paraId="2843F09C">
            <w:pPr>
              <w:jc w:val="center"/>
              <w:rPr>
                <w:rFonts w:ascii="仿宋_GB2312" w:hAnsi="宋体" w:eastAsia="仿宋_GB2312" w:cs="Times New Roman"/>
                <w:color w:val="FF0000"/>
                <w:kern w:val="2"/>
                <w:sz w:val="18"/>
                <w:szCs w:val="18"/>
                <w:lang w:val="en-US" w:eastAsia="zh-CN" w:bidi="ar-SA"/>
              </w:rPr>
            </w:pPr>
            <w:r>
              <w:rPr>
                <w:rFonts w:hint="eastAsia" w:ascii="仿宋_GB2312" w:hAnsi="宋体" w:eastAsia="仿宋_GB2312"/>
                <w:color w:val="FF0000"/>
                <w:sz w:val="18"/>
                <w:szCs w:val="18"/>
              </w:rPr>
              <w:t>√</w:t>
            </w:r>
          </w:p>
        </w:tc>
      </w:tr>
      <w:tr w14:paraId="035B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02BDEE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shd w:val="clear" w:color="auto" w:fill="auto"/>
            <w:vAlign w:val="center"/>
          </w:tcPr>
          <w:p w14:paraId="3C1FC258">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34A6D01C">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vAlign w:val="center"/>
          </w:tcPr>
          <w:p w14:paraId="70C68032">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800" w:type="dxa"/>
            <w:vAlign w:val="center"/>
          </w:tcPr>
          <w:p w14:paraId="231933C7">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7F0CC0B8">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6379B74D">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28AF39DD">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1E68A6B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18270B1">
            <w:pPr>
              <w:jc w:val="center"/>
              <w:rPr>
                <w:rFonts w:ascii="仿宋_GB2312" w:hAnsi="宋体" w:eastAsia="仿宋_GB2312"/>
                <w:color w:val="000000"/>
                <w:sz w:val="18"/>
                <w:szCs w:val="18"/>
              </w:rPr>
            </w:pPr>
          </w:p>
        </w:tc>
        <w:tc>
          <w:tcPr>
            <w:tcW w:w="551" w:type="dxa"/>
            <w:shd w:val="clear" w:color="auto" w:fill="auto"/>
            <w:vAlign w:val="center"/>
          </w:tcPr>
          <w:p w14:paraId="2247382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4D0C19A">
            <w:pPr>
              <w:jc w:val="center"/>
              <w:rPr>
                <w:rFonts w:ascii="仿宋_GB2312" w:hAnsi="宋体" w:eastAsia="仿宋_GB2312"/>
                <w:color w:val="000000"/>
                <w:sz w:val="18"/>
                <w:szCs w:val="18"/>
              </w:rPr>
            </w:pPr>
          </w:p>
        </w:tc>
        <w:tc>
          <w:tcPr>
            <w:tcW w:w="720" w:type="dxa"/>
            <w:shd w:val="clear" w:color="auto" w:fill="auto"/>
            <w:vAlign w:val="center"/>
          </w:tcPr>
          <w:p w14:paraId="6D1F696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EB982C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74B3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BB0148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shd w:val="clear" w:color="auto" w:fill="auto"/>
            <w:vAlign w:val="center"/>
          </w:tcPr>
          <w:p w14:paraId="43787B82">
            <w:pPr>
              <w:jc w:val="center"/>
              <w:rPr>
                <w:rFonts w:ascii="仿宋_GB2312" w:hAnsi="宋体" w:eastAsia="仿宋_GB2312"/>
                <w:color w:val="000000"/>
                <w:sz w:val="18"/>
                <w:szCs w:val="18"/>
              </w:rPr>
            </w:pPr>
          </w:p>
        </w:tc>
        <w:tc>
          <w:tcPr>
            <w:tcW w:w="1260" w:type="dxa"/>
            <w:shd w:val="clear" w:color="auto" w:fill="auto"/>
            <w:vAlign w:val="center"/>
          </w:tcPr>
          <w:p w14:paraId="2DE97A6D">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14:paraId="4B8B18E0">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14:paraId="0DB1D923">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E9D3F8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0B1D91A8">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3A4B1F21">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12D231C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C6F5D03">
            <w:pPr>
              <w:jc w:val="center"/>
              <w:rPr>
                <w:rFonts w:ascii="仿宋_GB2312" w:hAnsi="宋体" w:eastAsia="仿宋_GB2312"/>
                <w:color w:val="000000"/>
                <w:sz w:val="18"/>
                <w:szCs w:val="18"/>
              </w:rPr>
            </w:pPr>
          </w:p>
        </w:tc>
        <w:tc>
          <w:tcPr>
            <w:tcW w:w="551" w:type="dxa"/>
            <w:shd w:val="clear" w:color="auto" w:fill="auto"/>
            <w:vAlign w:val="center"/>
          </w:tcPr>
          <w:p w14:paraId="2E88BA3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EEB2BB6">
            <w:pPr>
              <w:jc w:val="center"/>
              <w:rPr>
                <w:rFonts w:ascii="仿宋_GB2312" w:hAnsi="宋体" w:eastAsia="仿宋_GB2312"/>
                <w:color w:val="000000"/>
                <w:sz w:val="18"/>
                <w:szCs w:val="18"/>
              </w:rPr>
            </w:pPr>
          </w:p>
        </w:tc>
        <w:tc>
          <w:tcPr>
            <w:tcW w:w="720" w:type="dxa"/>
            <w:shd w:val="clear" w:color="auto" w:fill="auto"/>
            <w:vAlign w:val="center"/>
          </w:tcPr>
          <w:p w14:paraId="2D086842">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951140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7D62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EE30DD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shd w:val="clear" w:color="auto" w:fill="auto"/>
            <w:vAlign w:val="center"/>
          </w:tcPr>
          <w:p w14:paraId="01985119">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7F949187">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14:paraId="5025C763">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14:paraId="6DEDAC1A">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A2A70F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38289FD9">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33ABA9D8">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2D9F12E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4DFCD45">
            <w:pPr>
              <w:jc w:val="center"/>
              <w:rPr>
                <w:rFonts w:ascii="仿宋_GB2312" w:hAnsi="宋体" w:eastAsia="仿宋_GB2312"/>
                <w:color w:val="000000"/>
                <w:sz w:val="18"/>
                <w:szCs w:val="18"/>
              </w:rPr>
            </w:pPr>
          </w:p>
        </w:tc>
        <w:tc>
          <w:tcPr>
            <w:tcW w:w="551" w:type="dxa"/>
            <w:shd w:val="clear" w:color="auto" w:fill="auto"/>
            <w:vAlign w:val="center"/>
          </w:tcPr>
          <w:p w14:paraId="7415EE2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51E4131">
            <w:pPr>
              <w:jc w:val="center"/>
              <w:rPr>
                <w:rFonts w:ascii="仿宋_GB2312" w:hAnsi="宋体" w:eastAsia="仿宋_GB2312"/>
                <w:color w:val="000000"/>
                <w:sz w:val="18"/>
                <w:szCs w:val="18"/>
              </w:rPr>
            </w:pPr>
          </w:p>
        </w:tc>
        <w:tc>
          <w:tcPr>
            <w:tcW w:w="720" w:type="dxa"/>
            <w:shd w:val="clear" w:color="auto" w:fill="auto"/>
            <w:vAlign w:val="center"/>
          </w:tcPr>
          <w:p w14:paraId="016C1BD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3709D21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6F83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F9F82B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shd w:val="clear" w:color="auto" w:fill="auto"/>
            <w:vAlign w:val="center"/>
          </w:tcPr>
          <w:p w14:paraId="41752A25">
            <w:pPr>
              <w:jc w:val="center"/>
              <w:rPr>
                <w:rFonts w:ascii="仿宋_GB2312" w:hAnsi="宋体" w:eastAsia="仿宋_GB2312"/>
                <w:color w:val="000000"/>
                <w:sz w:val="18"/>
                <w:szCs w:val="18"/>
              </w:rPr>
            </w:pPr>
          </w:p>
        </w:tc>
        <w:tc>
          <w:tcPr>
            <w:tcW w:w="1260" w:type="dxa"/>
            <w:shd w:val="clear" w:color="auto" w:fill="auto"/>
            <w:vAlign w:val="center"/>
          </w:tcPr>
          <w:p w14:paraId="4243636C">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14:paraId="300EEE69">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14:paraId="07BB0DA4">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3810E8B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4088654E">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341BF726">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734900B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04A9BBE">
            <w:pPr>
              <w:jc w:val="center"/>
              <w:rPr>
                <w:rFonts w:ascii="仿宋_GB2312" w:hAnsi="宋体" w:eastAsia="仿宋_GB2312"/>
                <w:color w:val="000000"/>
                <w:sz w:val="18"/>
                <w:szCs w:val="18"/>
              </w:rPr>
            </w:pPr>
          </w:p>
        </w:tc>
        <w:tc>
          <w:tcPr>
            <w:tcW w:w="551" w:type="dxa"/>
            <w:shd w:val="clear" w:color="auto" w:fill="auto"/>
            <w:vAlign w:val="center"/>
          </w:tcPr>
          <w:p w14:paraId="24AB04B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6CDF7AF">
            <w:pPr>
              <w:jc w:val="center"/>
              <w:rPr>
                <w:rFonts w:ascii="仿宋_GB2312" w:hAnsi="宋体" w:eastAsia="仿宋_GB2312"/>
                <w:color w:val="000000"/>
                <w:sz w:val="18"/>
                <w:szCs w:val="18"/>
              </w:rPr>
            </w:pPr>
          </w:p>
        </w:tc>
        <w:tc>
          <w:tcPr>
            <w:tcW w:w="720" w:type="dxa"/>
            <w:shd w:val="clear" w:color="auto" w:fill="auto"/>
            <w:vAlign w:val="center"/>
          </w:tcPr>
          <w:p w14:paraId="1E816A08">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36F5E50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8E19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50D855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shd w:val="clear" w:color="auto" w:fill="auto"/>
            <w:vAlign w:val="center"/>
          </w:tcPr>
          <w:p w14:paraId="3BF89E07">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shd w:val="clear" w:color="auto" w:fill="auto"/>
            <w:vAlign w:val="center"/>
          </w:tcPr>
          <w:p w14:paraId="29721DFC">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vAlign w:val="center"/>
          </w:tcPr>
          <w:p w14:paraId="13ADF5C7">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800" w:type="dxa"/>
            <w:vAlign w:val="center"/>
          </w:tcPr>
          <w:p w14:paraId="1C06B513">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4DCE2894">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582FA618">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60A3DA7D">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5A6CE74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7565903">
            <w:pPr>
              <w:jc w:val="center"/>
              <w:rPr>
                <w:rFonts w:ascii="仿宋_GB2312" w:hAnsi="宋体" w:eastAsia="仿宋_GB2312"/>
                <w:color w:val="000000"/>
                <w:sz w:val="18"/>
                <w:szCs w:val="18"/>
              </w:rPr>
            </w:pPr>
          </w:p>
        </w:tc>
        <w:tc>
          <w:tcPr>
            <w:tcW w:w="551" w:type="dxa"/>
            <w:shd w:val="clear" w:color="auto" w:fill="auto"/>
            <w:vAlign w:val="center"/>
          </w:tcPr>
          <w:p w14:paraId="5322BC1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D06963C">
            <w:pPr>
              <w:jc w:val="center"/>
              <w:rPr>
                <w:rFonts w:ascii="仿宋_GB2312" w:hAnsi="宋体" w:eastAsia="仿宋_GB2312"/>
                <w:color w:val="000000"/>
                <w:sz w:val="18"/>
                <w:szCs w:val="18"/>
              </w:rPr>
            </w:pPr>
          </w:p>
        </w:tc>
        <w:tc>
          <w:tcPr>
            <w:tcW w:w="720" w:type="dxa"/>
            <w:shd w:val="clear" w:color="auto" w:fill="auto"/>
            <w:vAlign w:val="center"/>
          </w:tcPr>
          <w:p w14:paraId="4E7F7EAA">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4181D8E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354A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7FF36F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shd w:val="clear" w:color="auto" w:fill="auto"/>
            <w:vAlign w:val="center"/>
          </w:tcPr>
          <w:p w14:paraId="7F2FB97C">
            <w:pPr>
              <w:jc w:val="center"/>
              <w:rPr>
                <w:rFonts w:ascii="仿宋_GB2312" w:hAnsi="宋体" w:eastAsia="仿宋_GB2312"/>
                <w:color w:val="000000"/>
                <w:sz w:val="18"/>
                <w:szCs w:val="18"/>
              </w:rPr>
            </w:pPr>
          </w:p>
        </w:tc>
        <w:tc>
          <w:tcPr>
            <w:tcW w:w="1260" w:type="dxa"/>
            <w:shd w:val="clear" w:color="auto" w:fill="auto"/>
            <w:vAlign w:val="center"/>
          </w:tcPr>
          <w:p w14:paraId="23757568">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vAlign w:val="center"/>
          </w:tcPr>
          <w:p w14:paraId="3D245BE3">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vAlign w:val="center"/>
          </w:tcPr>
          <w:p w14:paraId="433E96F5">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03E46D0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1AC5386C">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38D85ACB">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231CE39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2C54867">
            <w:pPr>
              <w:jc w:val="center"/>
              <w:rPr>
                <w:rFonts w:ascii="仿宋_GB2312" w:hAnsi="宋体" w:eastAsia="仿宋_GB2312"/>
                <w:color w:val="000000"/>
                <w:sz w:val="18"/>
                <w:szCs w:val="18"/>
              </w:rPr>
            </w:pPr>
          </w:p>
        </w:tc>
        <w:tc>
          <w:tcPr>
            <w:tcW w:w="551" w:type="dxa"/>
            <w:shd w:val="clear" w:color="auto" w:fill="auto"/>
            <w:vAlign w:val="center"/>
          </w:tcPr>
          <w:p w14:paraId="728808B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B81D3FA">
            <w:pPr>
              <w:jc w:val="center"/>
              <w:rPr>
                <w:rFonts w:ascii="仿宋_GB2312" w:hAnsi="宋体" w:eastAsia="仿宋_GB2312"/>
                <w:color w:val="000000"/>
                <w:sz w:val="18"/>
                <w:szCs w:val="18"/>
              </w:rPr>
            </w:pPr>
          </w:p>
        </w:tc>
        <w:tc>
          <w:tcPr>
            <w:tcW w:w="720" w:type="dxa"/>
            <w:shd w:val="clear" w:color="auto" w:fill="auto"/>
            <w:vAlign w:val="center"/>
          </w:tcPr>
          <w:p w14:paraId="17961481">
            <w:pPr>
              <w:jc w:val="center"/>
              <w:rPr>
                <w:rFonts w:ascii="仿宋_GB2312" w:hAnsi="宋体" w:eastAsia="仿宋_GB2312"/>
                <w:color w:val="000000"/>
                <w:sz w:val="18"/>
                <w:szCs w:val="18"/>
              </w:rPr>
            </w:pPr>
          </w:p>
        </w:tc>
        <w:tc>
          <w:tcPr>
            <w:tcW w:w="720" w:type="dxa"/>
            <w:shd w:val="clear" w:color="auto" w:fill="auto"/>
            <w:vAlign w:val="center"/>
          </w:tcPr>
          <w:p w14:paraId="0C71ADE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50EC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7120EB2">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7ADE9829">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5BB7A89A">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5F8F5342">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72F54B71">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58F4FBAC">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440" w:type="dxa"/>
            <w:vAlign w:val="center"/>
          </w:tcPr>
          <w:p w14:paraId="3505ACE0">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0F2E48F9">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1047E34E">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71071B54">
            <w:pPr>
              <w:jc w:val="center"/>
              <w:rPr>
                <w:rFonts w:ascii="仿宋_GB2312" w:hAnsi="宋体" w:eastAsia="仿宋_GB2312"/>
                <w:color w:val="FF0000"/>
                <w:sz w:val="18"/>
                <w:szCs w:val="18"/>
              </w:rPr>
            </w:pPr>
          </w:p>
        </w:tc>
        <w:tc>
          <w:tcPr>
            <w:tcW w:w="551" w:type="dxa"/>
            <w:shd w:val="clear" w:color="auto" w:fill="auto"/>
            <w:vAlign w:val="center"/>
          </w:tcPr>
          <w:p w14:paraId="3C344FDA">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356660F7">
            <w:pPr>
              <w:jc w:val="center"/>
              <w:rPr>
                <w:rFonts w:ascii="仿宋_GB2312" w:hAnsi="宋体" w:eastAsia="仿宋_GB2312"/>
                <w:color w:val="FF0000"/>
                <w:sz w:val="18"/>
                <w:szCs w:val="18"/>
              </w:rPr>
            </w:pPr>
          </w:p>
        </w:tc>
        <w:tc>
          <w:tcPr>
            <w:tcW w:w="720" w:type="dxa"/>
            <w:shd w:val="clear" w:color="auto" w:fill="auto"/>
            <w:vAlign w:val="center"/>
          </w:tcPr>
          <w:p w14:paraId="1868D243">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02E2A6F">
            <w:pPr>
              <w:jc w:val="center"/>
              <w:rPr>
                <w:rFonts w:ascii="仿宋_GB2312" w:hAnsi="宋体" w:eastAsia="仿宋_GB2312"/>
                <w:color w:val="000000"/>
                <w:sz w:val="18"/>
                <w:szCs w:val="18"/>
              </w:rPr>
            </w:pPr>
          </w:p>
        </w:tc>
      </w:tr>
      <w:tr w14:paraId="5583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49A4F8B">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13</w:t>
            </w:r>
          </w:p>
        </w:tc>
        <w:tc>
          <w:tcPr>
            <w:tcW w:w="900" w:type="dxa"/>
            <w:shd w:val="clear" w:color="auto" w:fill="auto"/>
            <w:vAlign w:val="center"/>
          </w:tcPr>
          <w:p w14:paraId="230AE5BB">
            <w:pPr>
              <w:jc w:val="center"/>
              <w:rPr>
                <w:rFonts w:ascii="仿宋_GB2312" w:hAnsi="宋体" w:eastAsia="仿宋_GB2312"/>
                <w:color w:val="FF0000"/>
                <w:sz w:val="18"/>
                <w:szCs w:val="18"/>
              </w:rPr>
            </w:pPr>
            <w:r>
              <w:rPr>
                <w:rFonts w:hint="eastAsia" w:ascii="仿宋_GB2312" w:hAnsi="宋体" w:eastAsia="仿宋_GB2312"/>
                <w:color w:val="FF0000"/>
                <w:sz w:val="18"/>
                <w:szCs w:val="18"/>
              </w:rPr>
              <w:t>决策部署</w:t>
            </w:r>
          </w:p>
        </w:tc>
        <w:tc>
          <w:tcPr>
            <w:tcW w:w="1260" w:type="dxa"/>
            <w:shd w:val="clear" w:color="auto" w:fill="auto"/>
            <w:vAlign w:val="center"/>
          </w:tcPr>
          <w:p w14:paraId="0B5659C3">
            <w:pPr>
              <w:jc w:val="center"/>
              <w:rPr>
                <w:rFonts w:ascii="仿宋_GB2312" w:hAnsi="宋体" w:eastAsia="仿宋_GB2312"/>
                <w:color w:val="FF0000"/>
                <w:sz w:val="18"/>
                <w:szCs w:val="18"/>
              </w:rPr>
            </w:pPr>
            <w:r>
              <w:rPr>
                <w:rFonts w:hint="eastAsia" w:ascii="仿宋_GB2312" w:hAnsi="宋体" w:eastAsia="仿宋_GB2312"/>
                <w:color w:val="FF0000"/>
                <w:sz w:val="18"/>
                <w:szCs w:val="18"/>
              </w:rPr>
              <w:t>决策部署落实情况</w:t>
            </w:r>
          </w:p>
        </w:tc>
        <w:tc>
          <w:tcPr>
            <w:tcW w:w="1980" w:type="dxa"/>
            <w:vAlign w:val="center"/>
          </w:tcPr>
          <w:p w14:paraId="3D6E135B">
            <w:pPr>
              <w:rPr>
                <w:rFonts w:ascii="仿宋_GB2312" w:hAnsi="宋体" w:eastAsia="仿宋_GB2312"/>
                <w:color w:val="FF0000"/>
                <w:sz w:val="18"/>
                <w:szCs w:val="18"/>
              </w:rPr>
            </w:pPr>
            <w:r>
              <w:rPr>
                <w:rFonts w:hint="eastAsia" w:ascii="仿宋_GB2312" w:hAnsi="宋体" w:eastAsia="仿宋_GB2312"/>
                <w:color w:val="FF0000"/>
                <w:sz w:val="18"/>
                <w:szCs w:val="18"/>
              </w:rPr>
              <w:t>决策部署落实情况等</w:t>
            </w:r>
          </w:p>
        </w:tc>
        <w:tc>
          <w:tcPr>
            <w:tcW w:w="1800" w:type="dxa"/>
            <w:vMerge w:val="restart"/>
            <w:vAlign w:val="center"/>
          </w:tcPr>
          <w:p w14:paraId="648826CD">
            <w:pPr>
              <w:rPr>
                <w:rFonts w:ascii="仿宋_GB2312" w:hAnsi="宋体" w:eastAsia="仿宋_GB2312"/>
                <w:color w:val="FF0000"/>
                <w:sz w:val="18"/>
                <w:szCs w:val="18"/>
              </w:rPr>
            </w:pPr>
            <w:r>
              <w:rPr>
                <w:rFonts w:hint="eastAsia" w:ascii="仿宋_GB2312" w:hAnsi="宋体" w:eastAsia="仿宋_GB2312"/>
                <w:color w:val="auto"/>
                <w:sz w:val="18"/>
                <w:szCs w:val="18"/>
              </w:rPr>
              <w:t>《关于全面推进政务公开工作的意见》及其实施细则</w:t>
            </w:r>
          </w:p>
        </w:tc>
        <w:tc>
          <w:tcPr>
            <w:tcW w:w="1402" w:type="dxa"/>
            <w:vAlign w:val="center"/>
          </w:tcPr>
          <w:p w14:paraId="34C12A66">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1440" w:type="dxa"/>
            <w:vAlign w:val="center"/>
          </w:tcPr>
          <w:p w14:paraId="0A68A168">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38F25232">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456BD172">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339FF506">
            <w:pPr>
              <w:jc w:val="center"/>
              <w:rPr>
                <w:rFonts w:ascii="仿宋_GB2312" w:hAnsi="宋体" w:eastAsia="仿宋_GB2312"/>
                <w:color w:val="FF0000"/>
                <w:sz w:val="18"/>
                <w:szCs w:val="18"/>
              </w:rPr>
            </w:pPr>
          </w:p>
        </w:tc>
        <w:tc>
          <w:tcPr>
            <w:tcW w:w="551" w:type="dxa"/>
            <w:shd w:val="clear" w:color="auto" w:fill="auto"/>
            <w:vAlign w:val="center"/>
          </w:tcPr>
          <w:p w14:paraId="3E869B0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360BF047">
            <w:pPr>
              <w:jc w:val="center"/>
              <w:rPr>
                <w:rFonts w:ascii="仿宋_GB2312" w:hAnsi="宋体" w:eastAsia="仿宋_GB2312"/>
                <w:color w:val="FF0000"/>
                <w:sz w:val="18"/>
                <w:szCs w:val="18"/>
              </w:rPr>
            </w:pPr>
          </w:p>
        </w:tc>
        <w:tc>
          <w:tcPr>
            <w:tcW w:w="720" w:type="dxa"/>
            <w:shd w:val="clear" w:color="auto" w:fill="auto"/>
            <w:vAlign w:val="center"/>
          </w:tcPr>
          <w:p w14:paraId="32D58E35">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017EBCB">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1EDEB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D97B4A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shd w:val="clear" w:color="auto" w:fill="auto"/>
            <w:vAlign w:val="center"/>
          </w:tcPr>
          <w:p w14:paraId="06226FF8">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60" w:type="dxa"/>
            <w:shd w:val="clear" w:color="auto" w:fill="auto"/>
            <w:vAlign w:val="center"/>
          </w:tcPr>
          <w:p w14:paraId="43C96B1F">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14:paraId="2F0D4664">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14:paraId="1A1039D3">
            <w:pPr>
              <w:rPr>
                <w:rFonts w:ascii="仿宋_GB2312" w:hAnsi="宋体" w:eastAsia="仿宋_GB2312"/>
                <w:color w:val="000000"/>
                <w:sz w:val="18"/>
                <w:szCs w:val="18"/>
              </w:rPr>
            </w:pPr>
          </w:p>
        </w:tc>
        <w:tc>
          <w:tcPr>
            <w:tcW w:w="1402" w:type="dxa"/>
            <w:vAlign w:val="center"/>
          </w:tcPr>
          <w:p w14:paraId="446FA2B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0C48147B">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住房和城乡建设</w:t>
            </w:r>
            <w:r>
              <w:rPr>
                <w:rFonts w:hint="eastAsia" w:ascii="仿宋_GB2312" w:hAnsi="宋体" w:eastAsia="仿宋_GB2312"/>
                <w:color w:val="000000"/>
                <w:sz w:val="18"/>
                <w:szCs w:val="18"/>
              </w:rPr>
              <w:t>部门</w:t>
            </w:r>
          </w:p>
        </w:tc>
        <w:tc>
          <w:tcPr>
            <w:tcW w:w="2018" w:type="dxa"/>
            <w:vAlign w:val="center"/>
          </w:tcPr>
          <w:p w14:paraId="71CCC206">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3DF852E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84CADB3">
            <w:pPr>
              <w:jc w:val="center"/>
              <w:rPr>
                <w:rFonts w:ascii="仿宋_GB2312" w:hAnsi="宋体" w:eastAsia="仿宋_GB2312"/>
                <w:color w:val="000000"/>
                <w:sz w:val="18"/>
                <w:szCs w:val="18"/>
              </w:rPr>
            </w:pPr>
          </w:p>
        </w:tc>
        <w:tc>
          <w:tcPr>
            <w:tcW w:w="551" w:type="dxa"/>
            <w:shd w:val="clear" w:color="auto" w:fill="auto"/>
            <w:vAlign w:val="center"/>
          </w:tcPr>
          <w:p w14:paraId="23B1B5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5362C62">
            <w:pPr>
              <w:jc w:val="center"/>
              <w:rPr>
                <w:rFonts w:ascii="仿宋_GB2312" w:hAnsi="宋体" w:eastAsia="仿宋_GB2312"/>
                <w:color w:val="000000"/>
                <w:sz w:val="18"/>
                <w:szCs w:val="18"/>
              </w:rPr>
            </w:pPr>
          </w:p>
        </w:tc>
        <w:tc>
          <w:tcPr>
            <w:tcW w:w="720" w:type="dxa"/>
            <w:shd w:val="clear" w:color="auto" w:fill="auto"/>
            <w:vAlign w:val="center"/>
          </w:tcPr>
          <w:p w14:paraId="10E3A77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E5791D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E89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1F79C90">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15</w:t>
            </w:r>
          </w:p>
        </w:tc>
        <w:tc>
          <w:tcPr>
            <w:tcW w:w="900" w:type="dxa"/>
            <w:vMerge w:val="restart"/>
            <w:shd w:val="clear" w:color="auto" w:fill="auto"/>
            <w:vAlign w:val="center"/>
          </w:tcPr>
          <w:p w14:paraId="224C76DB">
            <w:pPr>
              <w:jc w:val="center"/>
              <w:rPr>
                <w:rFonts w:ascii="仿宋_GB2312" w:hAnsi="宋体" w:eastAsia="仿宋_GB2312"/>
                <w:color w:val="FF0000"/>
                <w:sz w:val="18"/>
                <w:szCs w:val="18"/>
              </w:rPr>
            </w:pPr>
            <w:r>
              <w:rPr>
                <w:rFonts w:hint="eastAsia" w:ascii="仿宋_GB2312" w:hAnsi="宋体" w:eastAsia="仿宋_GB2312"/>
                <w:color w:val="auto"/>
                <w:sz w:val="18"/>
                <w:szCs w:val="18"/>
              </w:rPr>
              <w:t>舆情收集、热点及关键问题回应</w:t>
            </w:r>
          </w:p>
        </w:tc>
        <w:tc>
          <w:tcPr>
            <w:tcW w:w="1260" w:type="dxa"/>
            <w:shd w:val="clear" w:color="auto" w:fill="auto"/>
            <w:vAlign w:val="center"/>
          </w:tcPr>
          <w:p w14:paraId="3D1B2386">
            <w:pPr>
              <w:rPr>
                <w:rFonts w:ascii="仿宋_GB2312" w:hAnsi="宋体" w:eastAsia="仿宋_GB2312"/>
                <w:color w:val="FF0000"/>
                <w:sz w:val="18"/>
                <w:szCs w:val="18"/>
              </w:rPr>
            </w:pPr>
            <w:r>
              <w:rPr>
                <w:rFonts w:hint="eastAsia" w:ascii="仿宋_GB2312" w:hAnsi="宋体" w:eastAsia="仿宋_GB2312"/>
                <w:color w:val="FF0000"/>
                <w:sz w:val="18"/>
                <w:szCs w:val="18"/>
              </w:rPr>
              <w:t>舆情收集回应</w:t>
            </w:r>
          </w:p>
        </w:tc>
        <w:tc>
          <w:tcPr>
            <w:tcW w:w="1980" w:type="dxa"/>
            <w:vAlign w:val="center"/>
          </w:tcPr>
          <w:p w14:paraId="6B596FFF">
            <w:pPr>
              <w:rPr>
                <w:rFonts w:ascii="仿宋_GB2312" w:hAnsi="宋体" w:eastAsia="仿宋_GB2312"/>
                <w:color w:val="FF0000"/>
                <w:sz w:val="18"/>
                <w:szCs w:val="18"/>
              </w:rPr>
            </w:pPr>
            <w:r>
              <w:rPr>
                <w:rFonts w:hint="eastAsia" w:ascii="仿宋_GB2312" w:hAnsi="宋体" w:eastAsia="仿宋_GB2312"/>
                <w:color w:val="FF0000"/>
                <w:sz w:val="18"/>
                <w:szCs w:val="18"/>
              </w:rPr>
              <w:t>接受投诉、咨询、建议等联系电话、通信地址等</w:t>
            </w:r>
          </w:p>
        </w:tc>
        <w:tc>
          <w:tcPr>
            <w:tcW w:w="1800" w:type="dxa"/>
            <w:vMerge w:val="restart"/>
            <w:vAlign w:val="center"/>
          </w:tcPr>
          <w:p w14:paraId="1C5EFCEE">
            <w:pPr>
              <w:rPr>
                <w:rFonts w:ascii="仿宋_GB2312" w:hAnsi="宋体" w:eastAsia="仿宋_GB2312"/>
                <w:color w:val="FF0000"/>
                <w:sz w:val="18"/>
                <w:szCs w:val="18"/>
              </w:rPr>
            </w:pPr>
            <w:r>
              <w:rPr>
                <w:rFonts w:hint="eastAsia" w:ascii="仿宋_GB2312" w:hAnsi="宋体" w:eastAsia="仿宋_GB2312"/>
                <w:color w:val="auto"/>
                <w:sz w:val="18"/>
                <w:szCs w:val="18"/>
              </w:rPr>
              <w:t>《政府信息公开条例》、《关于全面推进政务公开工作的意见》及其实施细则</w:t>
            </w:r>
          </w:p>
        </w:tc>
        <w:tc>
          <w:tcPr>
            <w:tcW w:w="1402" w:type="dxa"/>
            <w:vAlign w:val="center"/>
          </w:tcPr>
          <w:p w14:paraId="0D7DC9A9">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信息形成之日</w:t>
            </w:r>
          </w:p>
          <w:p w14:paraId="2575FD60">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起20个工作日</w:t>
            </w:r>
          </w:p>
          <w:p w14:paraId="40C53DDC">
            <w:pPr>
              <w:ind w:right="-304" w:rightChars="-145"/>
              <w:rPr>
                <w:rFonts w:ascii="仿宋_GB2312" w:hAnsi="宋体" w:eastAsia="仿宋_GB2312"/>
                <w:color w:val="FF0000"/>
                <w:sz w:val="18"/>
                <w:szCs w:val="18"/>
              </w:rPr>
            </w:pPr>
            <w:r>
              <w:rPr>
                <w:rFonts w:hint="eastAsia" w:ascii="仿宋_GB2312" w:hAnsi="宋体" w:eastAsia="仿宋_GB2312"/>
                <w:color w:val="FF0000"/>
                <w:sz w:val="18"/>
                <w:szCs w:val="18"/>
              </w:rPr>
              <w:t>内</w:t>
            </w:r>
          </w:p>
        </w:tc>
        <w:tc>
          <w:tcPr>
            <w:tcW w:w="1440" w:type="dxa"/>
            <w:vAlign w:val="center"/>
          </w:tcPr>
          <w:p w14:paraId="2D8270F6">
            <w:pPr>
              <w:rPr>
                <w:rFonts w:ascii="仿宋_GB2312" w:hAnsi="宋体" w:eastAsia="仿宋_GB2312"/>
                <w:color w:val="FF0000"/>
                <w:sz w:val="18"/>
                <w:szCs w:val="18"/>
              </w:rPr>
            </w:pP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等相关职能部门</w:t>
            </w:r>
          </w:p>
        </w:tc>
        <w:tc>
          <w:tcPr>
            <w:tcW w:w="2018" w:type="dxa"/>
            <w:vAlign w:val="center"/>
          </w:tcPr>
          <w:p w14:paraId="11F2DEB4">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2F82C3DA">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4C877232">
            <w:pPr>
              <w:jc w:val="center"/>
              <w:rPr>
                <w:rFonts w:ascii="仿宋_GB2312" w:hAnsi="宋体" w:eastAsia="仿宋_GB2312"/>
                <w:color w:val="FF0000"/>
                <w:sz w:val="18"/>
                <w:szCs w:val="18"/>
              </w:rPr>
            </w:pPr>
          </w:p>
        </w:tc>
        <w:tc>
          <w:tcPr>
            <w:tcW w:w="551" w:type="dxa"/>
            <w:shd w:val="clear" w:color="auto" w:fill="auto"/>
            <w:vAlign w:val="center"/>
          </w:tcPr>
          <w:p w14:paraId="38107D5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E833F23">
            <w:pPr>
              <w:jc w:val="center"/>
              <w:rPr>
                <w:rFonts w:ascii="仿宋_GB2312" w:hAnsi="宋体" w:eastAsia="仿宋_GB2312"/>
                <w:color w:val="FF0000"/>
                <w:sz w:val="18"/>
                <w:szCs w:val="18"/>
              </w:rPr>
            </w:pPr>
          </w:p>
        </w:tc>
        <w:tc>
          <w:tcPr>
            <w:tcW w:w="720" w:type="dxa"/>
            <w:shd w:val="clear" w:color="auto" w:fill="auto"/>
            <w:vAlign w:val="center"/>
          </w:tcPr>
          <w:p w14:paraId="281389A8">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125DD9F4">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14:paraId="2983E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609ED8A">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900" w:type="dxa"/>
            <w:vMerge w:val="continue"/>
            <w:shd w:val="clear" w:color="auto" w:fill="auto"/>
            <w:vAlign w:val="center"/>
          </w:tcPr>
          <w:p w14:paraId="07EDB34F">
            <w:pPr>
              <w:jc w:val="center"/>
              <w:rPr>
                <w:rFonts w:ascii="仿宋_GB2312" w:hAnsi="宋体" w:eastAsia="仿宋_GB2312"/>
                <w:color w:val="000000"/>
                <w:sz w:val="18"/>
                <w:szCs w:val="18"/>
              </w:rPr>
            </w:pPr>
          </w:p>
        </w:tc>
        <w:tc>
          <w:tcPr>
            <w:tcW w:w="1260" w:type="dxa"/>
            <w:shd w:val="clear" w:color="auto" w:fill="auto"/>
            <w:vAlign w:val="center"/>
          </w:tcPr>
          <w:p w14:paraId="2FC86124">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0" w:type="dxa"/>
            <w:vAlign w:val="center"/>
          </w:tcPr>
          <w:p w14:paraId="190630A8">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800" w:type="dxa"/>
            <w:vMerge w:val="continue"/>
            <w:vAlign w:val="center"/>
          </w:tcPr>
          <w:p w14:paraId="369A6D5A">
            <w:pPr>
              <w:rPr>
                <w:rFonts w:ascii="仿宋_GB2312" w:hAnsi="宋体" w:eastAsia="仿宋_GB2312"/>
                <w:color w:val="000000"/>
                <w:sz w:val="18"/>
                <w:szCs w:val="18"/>
              </w:rPr>
            </w:pPr>
          </w:p>
        </w:tc>
        <w:tc>
          <w:tcPr>
            <w:tcW w:w="1402" w:type="dxa"/>
            <w:vAlign w:val="center"/>
          </w:tcPr>
          <w:p w14:paraId="50BAB2E5">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440" w:type="dxa"/>
            <w:vAlign w:val="center"/>
          </w:tcPr>
          <w:p w14:paraId="4ACCBB85">
            <w:pPr>
              <w:rPr>
                <w:rFonts w:ascii="仿宋_GB2312" w:hAnsi="宋体" w:eastAsia="仿宋_GB2312"/>
                <w:color w:val="000000"/>
                <w:sz w:val="18"/>
                <w:szCs w:val="18"/>
              </w:rPr>
            </w:pPr>
            <w:r>
              <w:rPr>
                <w:rFonts w:hint="eastAsia" w:ascii="仿宋_GB2312" w:hAnsi="宋体" w:eastAsia="仿宋_GB2312"/>
                <w:color w:val="0448E1"/>
                <w:sz w:val="18"/>
                <w:szCs w:val="18"/>
                <w:lang w:eastAsia="zh-CN"/>
              </w:rPr>
              <w:t>王卜庄镇人民政府</w:t>
            </w:r>
          </w:p>
        </w:tc>
        <w:tc>
          <w:tcPr>
            <w:tcW w:w="2018" w:type="dxa"/>
            <w:vAlign w:val="center"/>
          </w:tcPr>
          <w:p w14:paraId="448953E5">
            <w:pPr>
              <w:rPr>
                <w:rFonts w:ascii="仿宋_GB2312" w:hAnsi="宋体" w:eastAsia="仿宋_GB2312"/>
                <w:color w:val="000000"/>
                <w:sz w:val="18"/>
                <w:szCs w:val="18"/>
              </w:rPr>
            </w:pPr>
            <w:r>
              <w:rPr>
                <w:rFonts w:hint="eastAsia" w:ascii="仿宋_GB2312" w:hAnsi="宋体" w:eastAsia="仿宋_GB2312"/>
                <w:color w:val="0448E1"/>
                <w:sz w:val="18"/>
                <w:szCs w:val="18"/>
              </w:rPr>
              <w:t>公示栏</w:t>
            </w:r>
          </w:p>
        </w:tc>
        <w:tc>
          <w:tcPr>
            <w:tcW w:w="720" w:type="dxa"/>
            <w:shd w:val="clear" w:color="auto" w:fill="auto"/>
            <w:vAlign w:val="center"/>
          </w:tcPr>
          <w:p w14:paraId="33AAD8A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4971F07">
            <w:pPr>
              <w:jc w:val="center"/>
              <w:rPr>
                <w:rFonts w:ascii="仿宋_GB2312" w:hAnsi="宋体" w:eastAsia="仿宋_GB2312"/>
                <w:color w:val="000000"/>
                <w:sz w:val="18"/>
                <w:szCs w:val="18"/>
              </w:rPr>
            </w:pPr>
          </w:p>
        </w:tc>
        <w:tc>
          <w:tcPr>
            <w:tcW w:w="551" w:type="dxa"/>
            <w:shd w:val="clear" w:color="auto" w:fill="auto"/>
            <w:vAlign w:val="center"/>
          </w:tcPr>
          <w:p w14:paraId="1699BE8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5A8AE92">
            <w:pPr>
              <w:jc w:val="center"/>
              <w:rPr>
                <w:rFonts w:ascii="仿宋_GB2312" w:hAnsi="宋体" w:eastAsia="仿宋_GB2312"/>
                <w:color w:val="000000"/>
                <w:sz w:val="18"/>
                <w:szCs w:val="18"/>
              </w:rPr>
            </w:pPr>
          </w:p>
        </w:tc>
        <w:tc>
          <w:tcPr>
            <w:tcW w:w="720" w:type="dxa"/>
            <w:shd w:val="clear" w:color="auto" w:fill="auto"/>
            <w:vAlign w:val="center"/>
          </w:tcPr>
          <w:p w14:paraId="3C1AE14D">
            <w:pPr>
              <w:jc w:val="center"/>
              <w:rPr>
                <w:rFonts w:ascii="仿宋_GB2312" w:hAnsi="宋体" w:eastAsia="仿宋_GB2312"/>
                <w:color w:val="000000"/>
                <w:sz w:val="18"/>
                <w:szCs w:val="18"/>
              </w:rPr>
            </w:pPr>
          </w:p>
        </w:tc>
        <w:tc>
          <w:tcPr>
            <w:tcW w:w="720" w:type="dxa"/>
            <w:shd w:val="clear" w:color="auto" w:fill="auto"/>
            <w:vAlign w:val="center"/>
          </w:tcPr>
          <w:p w14:paraId="28891A6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693B6CE2">
      <w:pPr>
        <w:jc w:val="center"/>
        <w:rPr>
          <w:rFonts w:ascii="仿宋_GB2312" w:hAnsi="Times New Roman" w:eastAsia="仿宋_GB2312"/>
          <w:sz w:val="18"/>
          <w:szCs w:val="18"/>
        </w:rPr>
      </w:pPr>
    </w:p>
    <w:p w14:paraId="067F9FE6"/>
    <w:p w14:paraId="2B706991"/>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9629E"/>
    <w:rsid w:val="24F02B33"/>
    <w:rsid w:val="4C805593"/>
    <w:rsid w:val="5C917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1364</Words>
  <Characters>1385</Characters>
  <Lines>0</Lines>
  <Paragraphs>0</Paragraphs>
  <TotalTime>6</TotalTime>
  <ScaleCrop>false</ScaleCrop>
  <LinksUpToDate>false</LinksUpToDate>
  <CharactersWithSpaces>1390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2025-05-09T07:27:41Z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5C72409ACAF64E48A05570AEB7313618_12</vt:lpwstr>
  </property>
</Properties>
</file>