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方正小标宋_GBK" w:hAnsi="方正小标宋_GBK" w:eastAsia="方正小标宋_GBK"/>
          <w:b w:val="0"/>
          <w:bCs w:val="0"/>
          <w:sz w:val="30"/>
        </w:rPr>
      </w:pPr>
      <w:bookmarkStart w:id="0" w:name="_Toc24724709"/>
      <w:r>
        <w:rPr>
          <w:rFonts w:hint="eastAsia" w:ascii="方正小标宋_GBK" w:hAnsi="方正小标宋_GBK" w:eastAsia="方正小标宋_GBK"/>
          <w:b w:val="0"/>
          <w:bCs w:val="0"/>
          <w:sz w:val="30"/>
        </w:rPr>
        <w:t>养老服务领域基层政务公开标准目录</w:t>
      </w:r>
      <w:bookmarkEnd w:id="0"/>
    </w:p>
    <w:tbl>
      <w:tblPr>
        <w:tblStyle w:val="5"/>
        <w:tblW w:w="154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720"/>
        <w:gridCol w:w="1440"/>
        <w:gridCol w:w="2880"/>
        <w:gridCol w:w="1980"/>
        <w:gridCol w:w="1260"/>
        <w:gridCol w:w="1080"/>
        <w:gridCol w:w="1620"/>
        <w:gridCol w:w="540"/>
        <w:gridCol w:w="709"/>
        <w:gridCol w:w="551"/>
        <w:gridCol w:w="720"/>
        <w:gridCol w:w="72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88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88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98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9" w:hRule="atLeast"/>
          <w:jc w:val="center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养老服务通用政策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国家和地方层面养老服务相关法律、法规、政策文件</w:t>
            </w:r>
          </w:p>
        </w:tc>
        <w:tc>
          <w:tcPr>
            <w:tcW w:w="28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文件名称、文号、发文部门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《信息公开条例》及相关规定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制定或获取文件之日起10个工作日内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县级政府民政部门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8" w:hRule="atLeast"/>
          <w:jc w:val="center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2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养老服务扶持政策措施清单</w:t>
            </w:r>
          </w:p>
        </w:tc>
        <w:tc>
          <w:tcPr>
            <w:tcW w:w="28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扶持政策措施名称、扶持对象、实施部门、扶持政策措施内容和标准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《信息公开条例》及相关规定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制定或获取扶持政策措施之日起10个工作日内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县级政府民政部门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2" w:hRule="atLeast"/>
          <w:jc w:val="center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3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养老机构投资指南</w:t>
            </w:r>
          </w:p>
        </w:tc>
        <w:tc>
          <w:tcPr>
            <w:tcW w:w="28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本区域养老机构投资环境简介；养老机构投资审批条件及依据；养老机构投资审批流程；投资审批涉及部门和联系方式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《信息公开条例》及相关规定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制定或获取指南之日起10个工作日内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县级政府民政部门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2" w:hRule="atLeast"/>
          <w:jc w:val="center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养老服务业务办理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养老机构备案</w:t>
            </w:r>
          </w:p>
        </w:tc>
        <w:tc>
          <w:tcPr>
            <w:tcW w:w="2880" w:type="dxa"/>
            <w:vAlign w:val="center"/>
          </w:tcPr>
          <w:p>
            <w:pPr>
              <w:spacing w:after="240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备案申请材料清单及样式、备案流程、办理部门、办理时限，办理时间、地点，咨询电话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《信息公开条例》及相关规定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制定或获取备案政策之日起10个工作日内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县级政府民政部门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88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88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98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5" w:hRule="atLeast"/>
          <w:jc w:val="center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养老服务业务办理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养老服务扶持补贴</w:t>
            </w:r>
          </w:p>
        </w:tc>
        <w:tc>
          <w:tcPr>
            <w:tcW w:w="28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养老服务扶持补贴名称（建设补贴、运营补贴等）、补贴依据、补贴对象、补贴申请条件、补贴内容和标准 补贴方式，补贴申请材料清单及样式，办理流程、办理部门、办理时限、办理时间、地点、咨询电话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制定或获取扶持补贴政策之日起10个工作日内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牛家牌镇人民政府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  <w:r>
              <w:rPr>
                <w:rFonts w:hint="eastAsia" w:ascii="仿宋_GB2312" w:hAnsi="宋体" w:eastAsia="仿宋_GB2312"/>
                <w:color w:val="00B05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3" w:hRule="atLeast"/>
          <w:jc w:val="center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养老服务业务办理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老年人补贴</w:t>
            </w:r>
          </w:p>
        </w:tc>
        <w:tc>
          <w:tcPr>
            <w:tcW w:w="28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老年人补贴名称（高龄津贴、养老服务补贴、护理补贴等）；各项老年人补贴依据；各项老年人补贴对象；各项老年人补贴内容和标准；各项老年人补贴方式；补贴申请材料清单及格式；办理流程、办理部门、办理时限、办理时间、地点、咨询电话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制定或获取补贴政策之日起10个工作日内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牛家牌镇人民政府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9" w:hRule="atLeast"/>
          <w:jc w:val="center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7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养老服务行业管理信息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养老机构备案信息</w:t>
            </w:r>
          </w:p>
        </w:tc>
        <w:tc>
          <w:tcPr>
            <w:tcW w:w="28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本行政区域已备案养老机构案数量；本行政区域已备案养老机构名称、机构地址、床位数量等基本信息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《老年人权益保障法》、《养老机构管理办法》、《信息公开条例》及相关规定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每20个工作日更新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县级政府民政部门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88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88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98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3" w:hRule="atLeast"/>
          <w:jc w:val="center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养老服务行业管理信息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养老服务扶持补贴信息</w:t>
            </w:r>
          </w:p>
        </w:tc>
        <w:tc>
          <w:tcPr>
            <w:tcW w:w="28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本行政区域各项养老服务扶持补贴申请数量；本行政区域各项养老服务扶持补贴申请审核通过数量；本行政区域各项养老服务扶持补贴申请审核通过名单及补贴金额；本行政区域各项养老服务扶持补贴发放总金额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养老服务扶持补贴政策、《信息公开条例》及相关规定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每20个工作日更新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牛家牌镇人民政府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Times New Roman"/>
                <w:color w:val="00B05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B050"/>
                <w:sz w:val="18"/>
                <w:szCs w:val="18"/>
              </w:rPr>
              <w:t>√</w:t>
            </w: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4" w:hRule="atLeast"/>
          <w:jc w:val="center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bookmarkStart w:id="2" w:name="_GoBack" w:colFirst="12" w:colLast="12"/>
            <w:bookmarkEnd w:id="2"/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9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养老服务行业管理信息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老年人补贴申领和发放信息</w:t>
            </w:r>
          </w:p>
        </w:tc>
        <w:tc>
          <w:tcPr>
            <w:tcW w:w="28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本行政区域各项老年人补贴申领数量、本行政区域各项老年人补贴申领审核通过数量、本行政区域各项老年人补贴申领审核通过名单、本行政区域各项老年人补贴发放总金额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《财政部 民政部 全国老龄办关于建立健全经济困难的高龄 失能等老年人补贴制度的通知》、各地相关政策法规文件、《信息公开条例》及相关规定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每20个工作日更新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牛家牌镇人民政府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B05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B05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4" w:hRule="atLeast"/>
          <w:jc w:val="center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10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养老机构评估信息</w:t>
            </w:r>
          </w:p>
        </w:tc>
        <w:tc>
          <w:tcPr>
            <w:tcW w:w="28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本行政区域养老机构评估事项（综合评估、标准评定等）申请数量，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本行政区域养老机构评估总体结果（综合评估、标准评估等），本行政区域养老机构评估机构清单（综合评估、标准评估等）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《养老机构管理办法》、《养老机构等级划分与评定》、各地相关评估政策、《信息公开条例》及相关规定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制定或获取评估结果之日起10个工作日内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县级政府民政部门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88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88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98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11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养老服务行业管理信息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民政部门负责的养老机构行政处罚信息</w:t>
            </w:r>
          </w:p>
        </w:tc>
        <w:tc>
          <w:tcPr>
            <w:tcW w:w="28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行政处罚事项及标准、行政处罚结果，行政复议、行政诉讼、监督方式及电话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 xml:space="preserve">《老年人权益保障法》、《行政强制法》、《行政处罚法》及其他有关法律、行政法规、          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《养老机构管理办法》、各地相关法规、信息公开规定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行政处罚决定做出之日起5个工作日内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县级政府民政部门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</w:tr>
    </w:tbl>
    <w:p>
      <w:pPr>
        <w:jc w:val="center"/>
        <w:rPr>
          <w:rFonts w:ascii="Times New Roman" w:hAnsi="Times New Roman" w:eastAsia="方正小标宋_GBK"/>
          <w:sz w:val="28"/>
          <w:szCs w:val="28"/>
        </w:rPr>
      </w:pPr>
    </w:p>
    <w:p/>
    <w:sectPr>
      <w:pgSz w:w="16838" w:h="11906" w:orient="landscape"/>
      <w:pgMar w:top="1559" w:right="1985" w:bottom="1559" w:left="204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C1AD0"/>
    <w:rsid w:val="00211E4C"/>
    <w:rsid w:val="003C115E"/>
    <w:rsid w:val="006624D5"/>
    <w:rsid w:val="007B06D0"/>
    <w:rsid w:val="007C1AD0"/>
    <w:rsid w:val="008057EE"/>
    <w:rsid w:val="008C1A8D"/>
    <w:rsid w:val="00A3372B"/>
    <w:rsid w:val="00AB54AB"/>
    <w:rsid w:val="00C44C5D"/>
    <w:rsid w:val="00C85045"/>
    <w:rsid w:val="00CA6AB1"/>
    <w:rsid w:val="00EB5A56"/>
    <w:rsid w:val="1B54424D"/>
    <w:rsid w:val="27A9684F"/>
    <w:rsid w:val="2CDD1A59"/>
    <w:rsid w:val="334F68DC"/>
    <w:rsid w:val="44BC5F7E"/>
    <w:rsid w:val="5CC4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Char"/>
    <w:basedOn w:val="6"/>
    <w:link w:val="2"/>
    <w:qFormat/>
    <w:uiPriority w:val="0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8">
    <w:name w:val="页眉 Char"/>
    <w:basedOn w:val="6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1831</Words>
  <Characters>10443</Characters>
  <Lines>87</Lines>
  <Paragraphs>24</Paragraphs>
  <TotalTime>0</TotalTime>
  <ScaleCrop>false</ScaleCrop>
  <LinksUpToDate>false</LinksUpToDate>
  <CharactersWithSpaces>12250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2020-04-29T05:45:00Z</dcterms:created>
  <dc:creator>lenovo</dc:creator>
  <cp:lastModifiedBy>云里雾里</cp:lastModifiedBy>
  <dcterms:modified xsi:type="dcterms:W3CDTF">2020-09-04T02:23:33Z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