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</w:rPr>
        <w:t>食品药品监管领域基层政务公开标准目录</w:t>
      </w:r>
    </w:p>
    <w:tbl>
      <w:tblPr>
        <w:tblStyle w:val="5"/>
        <w:tblW w:w="15480" w:type="dxa"/>
        <w:tblInd w:w="-7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食品生产经营许可服务指南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食品生产经营许可基本信息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FF0000"/>
                <w:sz w:val="15"/>
                <w:szCs w:val="15"/>
              </w:rPr>
            </w:pPr>
            <w:r>
              <w:rPr>
                <w:rFonts w:ascii="宋体" w:hAnsi="宋体"/>
                <w:color w:val="FF0000"/>
                <w:sz w:val="15"/>
                <w:szCs w:val="15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药品零售许可服务指南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《药品经营许可证管理办法》《中华人民共和国药品管理法》《政府信息公开条例》《关于全面推进政务公开工作的意见》《食品药品安全监管信息公开管理办法》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药品零售许可企业基本信息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《食品安全法》《政府信息公开条例》《关于全面推进政务公开工作的意见》《食品生产经营日常监督检查管理办法》《食品药品安全监管信息公开管理办法》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特殊食品生产经营监督检查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由区级组织的食品安全抽检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检查实施主体、被抽检单位名称、被抽检食品名称、标示的产品生产日期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规格、检验依据、检验机构、检查结果等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药品零售</w:t>
            </w:r>
            <w:r>
              <w:rPr>
                <w:rFonts w:ascii="仿宋_GB2312" w:hAnsi="宋体" w:eastAsia="仿宋_GB2312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化妆品经营企业监督检查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由区级组织的医疗器械抽检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00" w:lineRule="exact"/>
              <w:ind w:firstLine="0" w:firstLineChars="0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被抽检单位名称、抽检产品名称、标示的生产单位、标示的产品生产日期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规格、检验依据、检验结果、检验机构等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14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医疗器械监管行政处罚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化妆品监管行政处罚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公共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</w:t>
            </w:r>
            <w:r>
              <w:rPr>
                <w:rFonts w:ascii="仿宋_GB2312" w:hAnsi="宋体" w:eastAsia="仿宋_GB2312"/>
                <w:sz w:val="18"/>
                <w:szCs w:val="18"/>
              </w:rPr>
              <w:t>7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 ■两微一端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■社区</w:t>
            </w:r>
            <w:r>
              <w:rPr>
                <w:rFonts w:ascii="仿宋_GB2312" w:hAnsi="宋体" w:eastAsia="仿宋_GB2312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企事业单位</w:t>
            </w:r>
            <w:r>
              <w:rPr>
                <w:rFonts w:ascii="仿宋_GB2312" w:hAnsi="宋体" w:eastAsia="仿宋_GB2312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17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《政府信息公开条例》《关于全面推进政务公开工作的意见》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18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19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牛家牌镇人民政府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BCF"/>
    <w:rsid w:val="00254D37"/>
    <w:rsid w:val="00344BCF"/>
    <w:rsid w:val="004E7AEE"/>
    <w:rsid w:val="00643CAE"/>
    <w:rsid w:val="007C7322"/>
    <w:rsid w:val="00806881"/>
    <w:rsid w:val="0082774A"/>
    <w:rsid w:val="0092377D"/>
    <w:rsid w:val="00EC2D26"/>
    <w:rsid w:val="00FC4C35"/>
    <w:rsid w:val="023117F0"/>
    <w:rsid w:val="0FEF235C"/>
    <w:rsid w:val="30A76A71"/>
    <w:rsid w:val="46BD2E9E"/>
    <w:rsid w:val="47F9428F"/>
    <w:rsid w:val="4C3E696A"/>
    <w:rsid w:val="4FAE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character" w:customStyle="1" w:styleId="9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501</Words>
  <Characters>2856</Characters>
  <Lines>23</Lines>
  <Paragraphs>6</Paragraphs>
  <TotalTime>5</TotalTime>
  <ScaleCrop>false</ScaleCrop>
  <LinksUpToDate>false</LinksUpToDate>
  <CharactersWithSpaces>3351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2020-05-20T00:57:00Z</dcterms:created>
  <dc:creator>陈桂红</dc:creator>
  <cp:lastModifiedBy>云里雾里</cp:lastModifiedBy>
  <dcterms:modified xsi:type="dcterms:W3CDTF">2020-09-04T02:12:29Z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