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农村危房改造领域基层政务公开标准目录</w:t>
      </w:r>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区级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街镇、村级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住房和建设等相关职能部门</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住房和建设等相关职能部门</w:t>
            </w:r>
          </w:p>
        </w:tc>
        <w:tc>
          <w:tcPr>
            <w:tcW w:w="201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政府门户网站</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ascii="仿宋_GB2312" w:hAnsi="宋体" w:eastAsia="仿宋_GB2312"/>
                <w:color w:val="000000"/>
                <w:sz w:val="18"/>
                <w:szCs w:val="18"/>
              </w:rPr>
            </w:pPr>
          </w:p>
        </w:tc>
        <w:tc>
          <w:tcPr>
            <w:tcW w:w="551"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018"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709" w:type="dxa"/>
            <w:vMerge w:val="continue"/>
            <w:shd w:val="clear" w:color="auto" w:fill="auto"/>
            <w:vAlign w:val="center"/>
          </w:tcPr>
          <w:p>
            <w:pPr>
              <w:jc w:val="center"/>
              <w:rPr>
                <w:rFonts w:ascii="仿宋_GB2312" w:hAnsi="宋体" w:eastAsia="仿宋_GB2312"/>
                <w:color w:val="000000"/>
                <w:sz w:val="18"/>
                <w:szCs w:val="18"/>
              </w:rPr>
            </w:pPr>
          </w:p>
        </w:tc>
        <w:tc>
          <w:tcPr>
            <w:tcW w:w="551" w:type="dxa"/>
            <w:vMerge w:val="continue"/>
            <w:shd w:val="clear" w:color="auto" w:fill="auto"/>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镇街公示栏</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bookmarkStart w:id="0" w:name="_GoBack" w:colFirst="8" w:colLast="13"/>
            <w:r>
              <w:rPr>
                <w:rFonts w:hint="eastAsia" w:ascii="Times New Roman" w:hAnsi="Times New Roman"/>
                <w:color w:val="000000"/>
                <w:kern w:val="0"/>
                <w:sz w:val="16"/>
                <w:szCs w:val="16"/>
              </w:rPr>
              <w:t>5</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组织培训</w:t>
            </w:r>
          </w:p>
        </w:tc>
        <w:tc>
          <w:tcPr>
            <w:tcW w:w="198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住房和建设部门</w:t>
            </w:r>
          </w:p>
        </w:tc>
        <w:tc>
          <w:tcPr>
            <w:tcW w:w="2018"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政府门户网站</w:t>
            </w:r>
          </w:p>
        </w:tc>
        <w:tc>
          <w:tcPr>
            <w:tcW w:w="720" w:type="dxa"/>
            <w:shd w:val="clear" w:color="auto" w:fill="auto"/>
            <w:vAlign w:val="center"/>
          </w:tcPr>
          <w:p>
            <w:pPr>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s="Times New Roman"/>
                <w:color w:val="000000"/>
                <w:kern w:val="2"/>
                <w:sz w:val="18"/>
                <w:szCs w:val="18"/>
                <w:lang w:val="en-US" w:eastAsia="zh-CN" w:bidi="ar-SA"/>
              </w:rPr>
            </w:pPr>
          </w:p>
        </w:tc>
        <w:tc>
          <w:tcPr>
            <w:tcW w:w="720" w:type="dxa"/>
            <w:shd w:val="clear" w:color="auto" w:fill="auto"/>
            <w:vAlign w:val="center"/>
          </w:tcPr>
          <w:p>
            <w:pPr>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镇街公示栏</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26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镇街公示栏</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住房和建设部门、财政等部门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镇街公示栏</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26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镇街公示栏</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镇街公示栏</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26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街道办事处、镇人民政府、村委会</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镇街公示栏</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经区级人民代表大会、人民代表大会常务委员会批准或财政部门批复后20日内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财政、住房和建设部门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26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辖区政府、住房和建设等相关职能部门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镇街公示栏</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p/>
    <w:sectPr>
      <w:pgSz w:w="16838" w:h="11906" w:orient="landscape"/>
      <w:pgMar w:top="1474" w:right="1440" w:bottom="147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79629E"/>
    <w:rsid w:val="24F02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2020-07-23T01:36:25Z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