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F7" w:rsidRPr="00DA7434" w:rsidRDefault="00DB62E2" w:rsidP="003128F7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>
        <w:rPr>
          <w:rFonts w:ascii="方正小标宋_GBK" w:eastAsia="方正小标宋_GBK" w:hAnsi="方正小标宋_GBK" w:hint="eastAsia"/>
          <w:b w:val="0"/>
          <w:bCs w:val="0"/>
          <w:sz w:val="30"/>
        </w:rPr>
        <w:t>黄庄</w:t>
      </w:r>
      <w:r w:rsidR="00F74DE0">
        <w:rPr>
          <w:rFonts w:ascii="方正小标宋_GBK" w:eastAsia="方正小标宋_GBK" w:hAnsi="方正小标宋_GBK" w:hint="eastAsia"/>
          <w:b w:val="0"/>
          <w:bCs w:val="0"/>
          <w:sz w:val="30"/>
        </w:rPr>
        <w:t>镇</w:t>
      </w:r>
      <w:r w:rsidR="003128F7" w:rsidRPr="00DA7434">
        <w:rPr>
          <w:rFonts w:ascii="方正小标宋_GBK" w:eastAsia="方正小标宋_GBK" w:hAnsi="方正小标宋_GBK" w:hint="eastAsia"/>
          <w:b w:val="0"/>
          <w:bCs w:val="0"/>
          <w:sz w:val="30"/>
        </w:rPr>
        <w:t>财政预决算领域基层政务公开标准目录</w:t>
      </w:r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20"/>
        <w:gridCol w:w="720"/>
        <w:gridCol w:w="3240"/>
        <w:gridCol w:w="1800"/>
        <w:gridCol w:w="1620"/>
        <w:gridCol w:w="900"/>
        <w:gridCol w:w="1800"/>
        <w:gridCol w:w="720"/>
        <w:gridCol w:w="709"/>
        <w:gridCol w:w="551"/>
        <w:gridCol w:w="720"/>
        <w:gridCol w:w="720"/>
        <w:gridCol w:w="720"/>
      </w:tblGrid>
      <w:tr w:rsidR="003128F7" w:rsidRPr="005D1EA5" w:rsidTr="00316E12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F523DB">
              <w:rPr>
                <w:rFonts w:ascii="黑体" w:eastAsia="黑体" w:hAnsi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128F7" w:rsidRPr="005D1EA5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32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21195D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21195D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21195D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</w:t>
            </w: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&gt;》、《财政部关于印发&lt;地方政府债务信息公开办法（试行）&gt;的通知》</w:t>
            </w:r>
            <w:r w:rsidRPr="00DB62E2">
              <w:rPr>
                <w:rFonts w:ascii="仿宋_GB2312" w:eastAsia="仿宋_GB2312" w:hAnsi="宋体" w:hint="eastAsia"/>
                <w:sz w:val="18"/>
                <w:szCs w:val="18"/>
              </w:rPr>
              <w:t>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A46B08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黄庄镇政府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21195D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21195D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21195D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21195D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  <w:trHeight w:val="3130"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21195D" w:rsidRDefault="003128F7" w:rsidP="003128F7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国有资本经营预算：①国有资本经营预算收入表。②国有资本经营预算支出表。③对下安排转移支付的应当公开国有资本经营预算转移支付表。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21195D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A46B08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黄庄镇政府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21195D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  <w:trHeight w:val="3754"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550491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地方一般</w:t>
            </w: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公共预算、政府性基金预算</w:t>
            </w:r>
            <w:r w:rsidR="00550491" w:rsidRPr="0021195D">
              <w:rPr>
                <w:rFonts w:ascii="仿宋_GB2312" w:eastAsia="仿宋_GB2312" w:hAnsi="宋体" w:hint="eastAsia"/>
                <w:sz w:val="18"/>
                <w:szCs w:val="18"/>
              </w:rPr>
              <w:t>报表中涉及本级支出的，应当公开到功能分类项级科目。</w:t>
            </w: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、“公务接待费”分项数额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21195D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地方政府债务限额、余额、使用安排及还本付息等信息，包括：①随同预算公开上一年度本地区、本级及所属地区地方政府债务限额及余额（或余额预计执行数），以及本地区和本级上一年度地方政府债券（含再融资债券）发行及还本付息额（或预计执行数）、本年度地方政府债券还本付息预算数等；②随同调整预算公开当年本地区及本级地方政府债务限额、本级新增地方政府债券资金使用安排等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21195D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A46B08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黄庄镇政府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21195D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21195D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21195D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21195D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21195D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</w:t>
            </w: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A46B08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黄庄镇政府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21195D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  <w:r w:rsidR="003128F7"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  <w:trHeight w:val="2506"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21195D" w:rsidRDefault="003128F7" w:rsidP="003128F7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国有资本经营预算：①国有资本经营预算收入表。②国有资本经营预算支出表。③本级国有资本经营预算支出表。</w:t>
            </w:r>
          </w:p>
        </w:tc>
        <w:tc>
          <w:tcPr>
            <w:tcW w:w="1800" w:type="dxa"/>
            <w:vMerge/>
            <w:vAlign w:val="center"/>
          </w:tcPr>
          <w:p w:rsidR="003128F7" w:rsidRPr="0021195D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21195D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地方一般公共预算、政府性基金预算、国有资本经营预算和社会保险基金预算报表中涉及本级支出的，应当公开到功能分类项级科目。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21195D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21195D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对财政转移支付安排、举借政府债务、预算绩效工作开展情况等重要事项进行解释、说明，并公开重大政策和重点项目绩效执行结果。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21195D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同上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A46B08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黄庄镇政府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21195D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  <w:r w:rsidR="003128F7"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“公务接待费”分项数额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21195D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21195D">
              <w:rPr>
                <w:rFonts w:ascii="仿宋_GB2312" w:eastAsia="仿宋_GB2312" w:hAnsi="宋体" w:hint="eastAsia"/>
                <w:sz w:val="18"/>
                <w:szCs w:val="18"/>
              </w:rPr>
              <w:t>地方政府债务限额、余额、使用安排及还本付息等信息，包括：上年末本地区、本级及所属地区地方政府债务限额、余额决算数，地方政府债券发行、还本付息决算数，以及债券资金使用安排等。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A46B08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黄庄镇政府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21195D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296D48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黄庄镇政府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21195D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占用、绩效评价结果等情况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296D48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黄庄镇政府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21195D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</w:tbl>
    <w:p w:rsidR="00B21ACC" w:rsidRDefault="00B21ACC" w:rsidP="003128F7"/>
    <w:sectPr w:rsidR="00B21ACC" w:rsidSect="003128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864" w:rsidRDefault="006E5864" w:rsidP="003128F7">
      <w:r>
        <w:separator/>
      </w:r>
    </w:p>
  </w:endnote>
  <w:endnote w:type="continuationSeparator" w:id="1">
    <w:p w:rsidR="006E5864" w:rsidRDefault="006E5864" w:rsidP="00312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864" w:rsidRDefault="006E5864" w:rsidP="003128F7">
      <w:r>
        <w:separator/>
      </w:r>
    </w:p>
  </w:footnote>
  <w:footnote w:type="continuationSeparator" w:id="1">
    <w:p w:rsidR="006E5864" w:rsidRDefault="006E5864" w:rsidP="003128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28F7"/>
    <w:rsid w:val="000D448C"/>
    <w:rsid w:val="0021195D"/>
    <w:rsid w:val="00223A91"/>
    <w:rsid w:val="00251F00"/>
    <w:rsid w:val="00296D48"/>
    <w:rsid w:val="002F492D"/>
    <w:rsid w:val="003128F7"/>
    <w:rsid w:val="00316E12"/>
    <w:rsid w:val="00404DB5"/>
    <w:rsid w:val="00430C35"/>
    <w:rsid w:val="00497DC4"/>
    <w:rsid w:val="004D4928"/>
    <w:rsid w:val="00514F21"/>
    <w:rsid w:val="00550491"/>
    <w:rsid w:val="00561137"/>
    <w:rsid w:val="005973C0"/>
    <w:rsid w:val="005C4EC6"/>
    <w:rsid w:val="00672DC6"/>
    <w:rsid w:val="006A0D64"/>
    <w:rsid w:val="006E5864"/>
    <w:rsid w:val="007F18FD"/>
    <w:rsid w:val="008858CC"/>
    <w:rsid w:val="00A46B08"/>
    <w:rsid w:val="00A65D3E"/>
    <w:rsid w:val="00A93508"/>
    <w:rsid w:val="00B15A7E"/>
    <w:rsid w:val="00B21ACC"/>
    <w:rsid w:val="00CF4747"/>
    <w:rsid w:val="00CF6A80"/>
    <w:rsid w:val="00D13336"/>
    <w:rsid w:val="00DB62E2"/>
    <w:rsid w:val="00E33176"/>
    <w:rsid w:val="00ED6E62"/>
    <w:rsid w:val="00F57CE5"/>
    <w:rsid w:val="00F7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128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2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28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28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28F7"/>
    <w:rPr>
      <w:sz w:val="18"/>
      <w:szCs w:val="18"/>
    </w:rPr>
  </w:style>
  <w:style w:type="character" w:customStyle="1" w:styleId="1Char">
    <w:name w:val="标题 1 Char"/>
    <w:basedOn w:val="a0"/>
    <w:link w:val="1"/>
    <w:rsid w:val="003128F7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4650F-CC5C-4BC1-9CE9-52216E7C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512</Words>
  <Characters>2919</Characters>
  <Application>Microsoft Office Word</Application>
  <DocSecurity>0</DocSecurity>
  <Lines>24</Lines>
  <Paragraphs>6</Paragraphs>
  <ScaleCrop>false</ScaleCrop>
  <Company>Microsoft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张雪玲</dc:creator>
  <cp:keywords/>
  <dc:description/>
  <cp:lastModifiedBy>Hewlett-Packard Company</cp:lastModifiedBy>
  <cp:revision>15</cp:revision>
  <dcterms:created xsi:type="dcterms:W3CDTF">2020-05-20T01:46:00Z</dcterms:created>
  <dcterms:modified xsi:type="dcterms:W3CDTF">2020-09-04T02:40:00Z</dcterms:modified>
</cp:coreProperties>
</file>