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28F7" w:rsidRDefault="001A20E6">
      <w:pPr>
        <w:pStyle w:val="1"/>
        <w:jc w:val="center"/>
        <w:rPr>
          <w:rFonts w:ascii="方正小标宋_GBK" w:eastAsia="方正小标宋_GBK" w:hAnsi="方正小标宋_GBK"/>
          <w:b w:val="0"/>
          <w:bCs w:val="0"/>
          <w:sz w:val="30"/>
        </w:rPr>
      </w:pPr>
      <w:bookmarkStart w:id="0" w:name="_Toc24724725"/>
      <w:r>
        <w:rPr>
          <w:rFonts w:ascii="方正小标宋_GBK" w:eastAsia="方正小标宋_GBK" w:hAnsi="方正小标宋_GBK" w:hint="eastAsia"/>
          <w:b w:val="0"/>
          <w:bCs w:val="0"/>
          <w:sz w:val="30"/>
        </w:rPr>
        <w:t>（二十二）安全生产领域基层政务公开标准目录</w:t>
      </w:r>
      <w:bookmarkEnd w:id="0"/>
    </w:p>
    <w:tbl>
      <w:tblPr>
        <w:tblW w:w="16020" w:type="dxa"/>
        <w:tblInd w:w="-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900"/>
        <w:gridCol w:w="1080"/>
        <w:gridCol w:w="2520"/>
        <w:gridCol w:w="2520"/>
        <w:gridCol w:w="1800"/>
        <w:gridCol w:w="900"/>
        <w:gridCol w:w="1496"/>
        <w:gridCol w:w="664"/>
        <w:gridCol w:w="720"/>
        <w:gridCol w:w="720"/>
        <w:gridCol w:w="720"/>
        <w:gridCol w:w="720"/>
        <w:gridCol w:w="720"/>
      </w:tblGrid>
      <w:tr w:rsidR="00F328F7">
        <w:trPr>
          <w:trHeight w:val="420"/>
        </w:trPr>
        <w:tc>
          <w:tcPr>
            <w:tcW w:w="540" w:type="dxa"/>
            <w:vMerge w:val="restart"/>
            <w:shd w:val="clear" w:color="auto" w:fill="auto"/>
            <w:vAlign w:val="center"/>
          </w:tcPr>
          <w:p w:rsidR="00F328F7" w:rsidRDefault="001A20E6">
            <w:pPr>
              <w:widowControl/>
              <w:jc w:val="center"/>
              <w:rPr>
                <w:rFonts w:ascii="仿宋_GB2312" w:eastAsia="仿宋_GB2312" w:hAnsi="Times New Roman"/>
                <w:color w:val="000000"/>
                <w:kern w:val="0"/>
                <w:sz w:val="18"/>
                <w:szCs w:val="18"/>
              </w:rPr>
            </w:pPr>
            <w:r>
              <w:rPr>
                <w:rFonts w:ascii="黑体" w:eastAsia="黑体" w:hAnsi="宋体" w:cs="宋体" w:hint="eastAsia"/>
                <w:color w:val="000000"/>
                <w:kern w:val="0"/>
                <w:sz w:val="22"/>
              </w:rPr>
              <w:t>序号</w:t>
            </w:r>
          </w:p>
        </w:tc>
        <w:tc>
          <w:tcPr>
            <w:tcW w:w="1980" w:type="dxa"/>
            <w:gridSpan w:val="2"/>
            <w:shd w:val="clear" w:color="auto" w:fill="auto"/>
            <w:vAlign w:val="center"/>
          </w:tcPr>
          <w:p w:rsidR="00F328F7" w:rsidRDefault="001A20E6">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公开事项</w:t>
            </w:r>
          </w:p>
        </w:tc>
        <w:tc>
          <w:tcPr>
            <w:tcW w:w="2520" w:type="dxa"/>
            <w:vMerge w:val="restart"/>
            <w:shd w:val="clear" w:color="auto" w:fill="auto"/>
            <w:vAlign w:val="center"/>
          </w:tcPr>
          <w:p w:rsidR="00F328F7" w:rsidRDefault="001A20E6">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公开内容（要素）</w:t>
            </w:r>
          </w:p>
        </w:tc>
        <w:tc>
          <w:tcPr>
            <w:tcW w:w="2520" w:type="dxa"/>
            <w:vMerge w:val="restart"/>
            <w:shd w:val="clear" w:color="auto" w:fill="auto"/>
            <w:vAlign w:val="center"/>
          </w:tcPr>
          <w:p w:rsidR="00F328F7" w:rsidRDefault="001A20E6">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公开依据</w:t>
            </w:r>
          </w:p>
        </w:tc>
        <w:tc>
          <w:tcPr>
            <w:tcW w:w="1800" w:type="dxa"/>
            <w:vMerge w:val="restart"/>
            <w:shd w:val="clear" w:color="auto" w:fill="auto"/>
            <w:vAlign w:val="center"/>
          </w:tcPr>
          <w:p w:rsidR="00F328F7" w:rsidRDefault="001A20E6">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公开时限</w:t>
            </w:r>
          </w:p>
        </w:tc>
        <w:tc>
          <w:tcPr>
            <w:tcW w:w="900" w:type="dxa"/>
            <w:vMerge w:val="restart"/>
            <w:shd w:val="clear" w:color="auto" w:fill="auto"/>
            <w:vAlign w:val="center"/>
          </w:tcPr>
          <w:p w:rsidR="00F328F7" w:rsidRDefault="001A20E6">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公开主体</w:t>
            </w:r>
          </w:p>
        </w:tc>
        <w:tc>
          <w:tcPr>
            <w:tcW w:w="1496" w:type="dxa"/>
            <w:vMerge w:val="restart"/>
            <w:shd w:val="clear" w:color="auto" w:fill="auto"/>
            <w:vAlign w:val="center"/>
          </w:tcPr>
          <w:p w:rsidR="00F328F7" w:rsidRDefault="001A20E6">
            <w:pPr>
              <w:widowControl/>
              <w:jc w:val="center"/>
              <w:rPr>
                <w:rFonts w:ascii="黑体" w:eastAsia="黑体" w:hAnsi="宋体" w:cs="宋体"/>
                <w:kern w:val="0"/>
                <w:sz w:val="22"/>
              </w:rPr>
            </w:pPr>
            <w:r>
              <w:rPr>
                <w:rFonts w:ascii="黑体" w:eastAsia="黑体" w:hAnsi="宋体" w:cs="宋体" w:hint="eastAsia"/>
                <w:kern w:val="0"/>
                <w:sz w:val="22"/>
              </w:rPr>
              <w:t>公开渠道和载体</w:t>
            </w:r>
          </w:p>
        </w:tc>
        <w:tc>
          <w:tcPr>
            <w:tcW w:w="1384" w:type="dxa"/>
            <w:gridSpan w:val="2"/>
            <w:shd w:val="clear" w:color="auto" w:fill="auto"/>
            <w:vAlign w:val="center"/>
          </w:tcPr>
          <w:p w:rsidR="00F328F7" w:rsidRDefault="001A20E6">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公开对象</w:t>
            </w:r>
          </w:p>
        </w:tc>
        <w:tc>
          <w:tcPr>
            <w:tcW w:w="1440" w:type="dxa"/>
            <w:gridSpan w:val="2"/>
            <w:shd w:val="clear" w:color="auto" w:fill="auto"/>
            <w:vAlign w:val="center"/>
          </w:tcPr>
          <w:p w:rsidR="00F328F7" w:rsidRDefault="001A20E6">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公开方式</w:t>
            </w:r>
          </w:p>
        </w:tc>
        <w:tc>
          <w:tcPr>
            <w:tcW w:w="1440" w:type="dxa"/>
            <w:gridSpan w:val="2"/>
            <w:shd w:val="clear" w:color="auto" w:fill="auto"/>
            <w:vAlign w:val="center"/>
          </w:tcPr>
          <w:p w:rsidR="00F328F7" w:rsidRDefault="001A20E6">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公开层级</w:t>
            </w:r>
          </w:p>
        </w:tc>
      </w:tr>
      <w:tr w:rsidR="00F328F7">
        <w:trPr>
          <w:trHeight w:val="1123"/>
        </w:trPr>
        <w:tc>
          <w:tcPr>
            <w:tcW w:w="540" w:type="dxa"/>
            <w:vMerge/>
            <w:shd w:val="clear" w:color="auto" w:fill="auto"/>
            <w:vAlign w:val="center"/>
          </w:tcPr>
          <w:p w:rsidR="00F328F7" w:rsidRDefault="00F328F7">
            <w:pPr>
              <w:widowControl/>
              <w:jc w:val="center"/>
              <w:rPr>
                <w:rFonts w:ascii="仿宋_GB2312" w:eastAsia="仿宋_GB2312" w:hAnsi="Times New Roman"/>
                <w:color w:val="000000"/>
                <w:kern w:val="0"/>
                <w:sz w:val="18"/>
                <w:szCs w:val="18"/>
              </w:rPr>
            </w:pPr>
          </w:p>
        </w:tc>
        <w:tc>
          <w:tcPr>
            <w:tcW w:w="900" w:type="dxa"/>
            <w:shd w:val="clear" w:color="auto" w:fill="auto"/>
            <w:vAlign w:val="center"/>
          </w:tcPr>
          <w:p w:rsidR="00F328F7" w:rsidRDefault="001A20E6">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一级事项</w:t>
            </w:r>
          </w:p>
        </w:tc>
        <w:tc>
          <w:tcPr>
            <w:tcW w:w="1080" w:type="dxa"/>
            <w:shd w:val="clear" w:color="auto" w:fill="auto"/>
            <w:vAlign w:val="center"/>
          </w:tcPr>
          <w:p w:rsidR="00F328F7" w:rsidRDefault="001A20E6">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二级事项</w:t>
            </w:r>
          </w:p>
        </w:tc>
        <w:tc>
          <w:tcPr>
            <w:tcW w:w="2520" w:type="dxa"/>
            <w:vMerge/>
            <w:shd w:val="clear" w:color="auto" w:fill="auto"/>
            <w:vAlign w:val="center"/>
          </w:tcPr>
          <w:p w:rsidR="00F328F7" w:rsidRDefault="00F328F7">
            <w:pPr>
              <w:widowControl/>
              <w:jc w:val="left"/>
              <w:rPr>
                <w:rFonts w:ascii="黑体" w:eastAsia="黑体" w:hAnsi="宋体" w:cs="宋体"/>
                <w:color w:val="000000"/>
                <w:kern w:val="0"/>
                <w:sz w:val="22"/>
              </w:rPr>
            </w:pPr>
          </w:p>
        </w:tc>
        <w:tc>
          <w:tcPr>
            <w:tcW w:w="2520" w:type="dxa"/>
            <w:vMerge/>
            <w:shd w:val="clear" w:color="auto" w:fill="auto"/>
            <w:vAlign w:val="center"/>
          </w:tcPr>
          <w:p w:rsidR="00F328F7" w:rsidRDefault="00F328F7">
            <w:pPr>
              <w:widowControl/>
              <w:jc w:val="left"/>
              <w:rPr>
                <w:rFonts w:ascii="黑体" w:eastAsia="黑体" w:hAnsi="宋体" w:cs="宋体"/>
                <w:color w:val="000000"/>
                <w:kern w:val="0"/>
                <w:sz w:val="22"/>
              </w:rPr>
            </w:pPr>
          </w:p>
        </w:tc>
        <w:tc>
          <w:tcPr>
            <w:tcW w:w="1800" w:type="dxa"/>
            <w:vMerge/>
            <w:shd w:val="clear" w:color="auto" w:fill="auto"/>
            <w:vAlign w:val="center"/>
          </w:tcPr>
          <w:p w:rsidR="00F328F7" w:rsidRDefault="00F328F7">
            <w:pPr>
              <w:widowControl/>
              <w:jc w:val="left"/>
              <w:rPr>
                <w:rFonts w:ascii="黑体" w:eastAsia="黑体" w:hAnsi="宋体" w:cs="宋体"/>
                <w:color w:val="000000"/>
                <w:kern w:val="0"/>
                <w:sz w:val="22"/>
              </w:rPr>
            </w:pPr>
          </w:p>
        </w:tc>
        <w:tc>
          <w:tcPr>
            <w:tcW w:w="900" w:type="dxa"/>
            <w:vMerge/>
            <w:shd w:val="clear" w:color="auto" w:fill="auto"/>
            <w:vAlign w:val="center"/>
          </w:tcPr>
          <w:p w:rsidR="00F328F7" w:rsidRDefault="00F328F7">
            <w:pPr>
              <w:widowControl/>
              <w:jc w:val="center"/>
              <w:rPr>
                <w:rFonts w:ascii="黑体" w:eastAsia="黑体" w:hAnsi="宋体" w:cs="宋体"/>
                <w:color w:val="000000"/>
                <w:kern w:val="0"/>
                <w:sz w:val="22"/>
              </w:rPr>
            </w:pPr>
          </w:p>
        </w:tc>
        <w:tc>
          <w:tcPr>
            <w:tcW w:w="1496" w:type="dxa"/>
            <w:vMerge/>
            <w:shd w:val="clear" w:color="auto" w:fill="auto"/>
            <w:vAlign w:val="center"/>
          </w:tcPr>
          <w:p w:rsidR="00F328F7" w:rsidRDefault="00F328F7">
            <w:pPr>
              <w:widowControl/>
              <w:jc w:val="left"/>
              <w:rPr>
                <w:rFonts w:ascii="黑体" w:eastAsia="黑体" w:hAnsi="宋体" w:cs="宋体"/>
                <w:kern w:val="0"/>
                <w:sz w:val="22"/>
              </w:rPr>
            </w:pPr>
          </w:p>
        </w:tc>
        <w:tc>
          <w:tcPr>
            <w:tcW w:w="664" w:type="dxa"/>
            <w:shd w:val="clear" w:color="auto" w:fill="auto"/>
            <w:vAlign w:val="center"/>
          </w:tcPr>
          <w:p w:rsidR="00F328F7" w:rsidRDefault="001A20E6">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全社会</w:t>
            </w:r>
          </w:p>
        </w:tc>
        <w:tc>
          <w:tcPr>
            <w:tcW w:w="720" w:type="dxa"/>
            <w:shd w:val="clear" w:color="auto" w:fill="auto"/>
            <w:vAlign w:val="center"/>
          </w:tcPr>
          <w:p w:rsidR="00F328F7" w:rsidRDefault="001A20E6">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特定群众</w:t>
            </w:r>
          </w:p>
        </w:tc>
        <w:tc>
          <w:tcPr>
            <w:tcW w:w="720" w:type="dxa"/>
            <w:shd w:val="clear" w:color="auto" w:fill="auto"/>
            <w:vAlign w:val="center"/>
          </w:tcPr>
          <w:p w:rsidR="00F328F7" w:rsidRDefault="001A20E6">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主动</w:t>
            </w:r>
          </w:p>
        </w:tc>
        <w:tc>
          <w:tcPr>
            <w:tcW w:w="720" w:type="dxa"/>
            <w:shd w:val="clear" w:color="auto" w:fill="auto"/>
            <w:vAlign w:val="center"/>
          </w:tcPr>
          <w:p w:rsidR="00F328F7" w:rsidRDefault="001A20E6">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依申请公开</w:t>
            </w:r>
          </w:p>
        </w:tc>
        <w:tc>
          <w:tcPr>
            <w:tcW w:w="720" w:type="dxa"/>
            <w:shd w:val="clear" w:color="auto" w:fill="auto"/>
            <w:vAlign w:val="center"/>
          </w:tcPr>
          <w:p w:rsidR="00F328F7" w:rsidRDefault="001A20E6">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县级</w:t>
            </w:r>
          </w:p>
        </w:tc>
        <w:tc>
          <w:tcPr>
            <w:tcW w:w="720" w:type="dxa"/>
            <w:shd w:val="clear" w:color="auto" w:fill="auto"/>
            <w:vAlign w:val="center"/>
          </w:tcPr>
          <w:p w:rsidR="00F328F7" w:rsidRDefault="001A20E6">
            <w:pPr>
              <w:widowControl/>
              <w:jc w:val="center"/>
            </w:pPr>
            <w:r>
              <w:rPr>
                <w:rFonts w:ascii="黑体" w:eastAsia="黑体" w:hAnsi="宋体" w:cs="宋体" w:hint="eastAsia"/>
                <w:color w:val="000000"/>
                <w:kern w:val="0"/>
                <w:sz w:val="22"/>
              </w:rPr>
              <w:t>乡、村级</w:t>
            </w:r>
          </w:p>
        </w:tc>
      </w:tr>
      <w:tr w:rsidR="00F328F7">
        <w:trPr>
          <w:trHeight w:val="758"/>
        </w:trPr>
        <w:tc>
          <w:tcPr>
            <w:tcW w:w="540" w:type="dxa"/>
            <w:shd w:val="clear" w:color="auto" w:fill="auto"/>
            <w:vAlign w:val="center"/>
          </w:tcPr>
          <w:p w:rsidR="00F328F7" w:rsidRPr="001A20E6" w:rsidRDefault="001A20E6">
            <w:pPr>
              <w:jc w:val="center"/>
              <w:rPr>
                <w:rFonts w:ascii="仿宋_GB2312" w:eastAsia="仿宋_GB2312" w:hAnsi="宋体" w:cs="宋体"/>
                <w:color w:val="FF0000"/>
                <w:sz w:val="18"/>
                <w:szCs w:val="18"/>
              </w:rPr>
            </w:pPr>
            <w:r w:rsidRPr="001A20E6">
              <w:rPr>
                <w:rFonts w:ascii="仿宋_GB2312" w:eastAsia="仿宋_GB2312" w:hAnsi="宋体" w:cs="宋体" w:hint="eastAsia"/>
                <w:color w:val="FF0000"/>
                <w:sz w:val="18"/>
                <w:szCs w:val="18"/>
              </w:rPr>
              <w:t>1</w:t>
            </w:r>
          </w:p>
        </w:tc>
        <w:tc>
          <w:tcPr>
            <w:tcW w:w="900" w:type="dxa"/>
            <w:vMerge w:val="restart"/>
            <w:shd w:val="clear" w:color="auto" w:fill="auto"/>
            <w:vAlign w:val="center"/>
          </w:tcPr>
          <w:p w:rsidR="00F328F7" w:rsidRPr="001A20E6" w:rsidRDefault="001A20E6">
            <w:pPr>
              <w:jc w:val="center"/>
              <w:rPr>
                <w:rFonts w:ascii="仿宋_GB2312" w:eastAsia="仿宋_GB2312" w:hAnsi="宋体" w:cs="宋体"/>
                <w:color w:val="FF0000"/>
                <w:sz w:val="18"/>
                <w:szCs w:val="18"/>
              </w:rPr>
            </w:pPr>
            <w:r w:rsidRPr="001A20E6">
              <w:rPr>
                <w:rFonts w:ascii="仿宋_GB2312" w:eastAsia="仿宋_GB2312" w:hAnsi="宋体" w:cs="宋体" w:hint="eastAsia"/>
                <w:color w:val="FF0000"/>
                <w:sz w:val="18"/>
                <w:szCs w:val="18"/>
              </w:rPr>
              <w:t>政策</w:t>
            </w:r>
          </w:p>
          <w:p w:rsidR="00F328F7" w:rsidRPr="001A20E6" w:rsidRDefault="001A20E6">
            <w:pPr>
              <w:jc w:val="center"/>
              <w:rPr>
                <w:rFonts w:ascii="仿宋_GB2312" w:eastAsia="仿宋_GB2312" w:hAnsi="宋体" w:cs="宋体"/>
                <w:color w:val="FF0000"/>
                <w:sz w:val="18"/>
                <w:szCs w:val="18"/>
              </w:rPr>
            </w:pPr>
            <w:r w:rsidRPr="001A20E6">
              <w:rPr>
                <w:rFonts w:ascii="仿宋_GB2312" w:eastAsia="仿宋_GB2312" w:hAnsi="宋体" w:cs="宋体" w:hint="eastAsia"/>
                <w:color w:val="FF0000"/>
                <w:sz w:val="18"/>
                <w:szCs w:val="18"/>
              </w:rPr>
              <w:t>文件</w:t>
            </w:r>
          </w:p>
        </w:tc>
        <w:tc>
          <w:tcPr>
            <w:tcW w:w="108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法律法规</w:t>
            </w:r>
          </w:p>
        </w:tc>
        <w:tc>
          <w:tcPr>
            <w:tcW w:w="25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与安全生产有关的法律、法规</w:t>
            </w:r>
          </w:p>
        </w:tc>
        <w:tc>
          <w:tcPr>
            <w:tcW w:w="25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《政府信息公开条例》</w:t>
            </w:r>
          </w:p>
        </w:tc>
        <w:tc>
          <w:tcPr>
            <w:tcW w:w="180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信息形成或变更之日起</w:t>
            </w:r>
            <w:r w:rsidRPr="001A20E6">
              <w:rPr>
                <w:rFonts w:ascii="仿宋_GB2312" w:eastAsia="仿宋_GB2312" w:hint="eastAsia"/>
                <w:bCs/>
                <w:color w:val="FF0000"/>
                <w:sz w:val="18"/>
                <w:szCs w:val="18"/>
              </w:rPr>
              <w:t>20</w:t>
            </w:r>
            <w:r w:rsidRPr="001A20E6">
              <w:rPr>
                <w:rFonts w:ascii="仿宋_GB2312" w:eastAsia="仿宋_GB2312" w:hint="eastAsia"/>
                <w:bCs/>
                <w:color w:val="FF0000"/>
                <w:sz w:val="18"/>
                <w:szCs w:val="18"/>
              </w:rPr>
              <w:t>个工作日内</w:t>
            </w:r>
          </w:p>
        </w:tc>
        <w:tc>
          <w:tcPr>
            <w:tcW w:w="900" w:type="dxa"/>
            <w:shd w:val="clear" w:color="auto" w:fill="auto"/>
            <w:vAlign w:val="center"/>
          </w:tcPr>
          <w:p w:rsidR="00F328F7" w:rsidRPr="001A20E6" w:rsidRDefault="001A20E6">
            <w:pPr>
              <w:jc w:val="cente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应急管理部门</w:t>
            </w:r>
          </w:p>
        </w:tc>
        <w:tc>
          <w:tcPr>
            <w:tcW w:w="1496" w:type="dxa"/>
            <w:vMerge w:val="restart"/>
            <w:shd w:val="clear" w:color="auto" w:fill="auto"/>
            <w:vAlign w:val="center"/>
          </w:tcPr>
          <w:p w:rsidR="00F328F7" w:rsidRPr="001A20E6" w:rsidRDefault="001A20E6">
            <w:pPr>
              <w:spacing w:line="240" w:lineRule="exact"/>
              <w:jc w:val="left"/>
              <w:rPr>
                <w:rFonts w:ascii="仿宋_GB2312" w:eastAsia="仿宋_GB2312"/>
                <w:color w:val="FF0000"/>
                <w:sz w:val="18"/>
                <w:szCs w:val="18"/>
              </w:rPr>
            </w:pPr>
            <w:r w:rsidRPr="001A20E6">
              <w:rPr>
                <w:rFonts w:ascii="仿宋_GB2312" w:eastAsia="仿宋_GB2312" w:hint="eastAsia"/>
                <w:color w:val="FF0000"/>
                <w:sz w:val="18"/>
                <w:szCs w:val="18"/>
              </w:rPr>
              <w:t>■政府网站</w:t>
            </w:r>
            <w:r w:rsidRPr="001A20E6">
              <w:rPr>
                <w:rFonts w:ascii="仿宋_GB2312" w:eastAsia="仿宋_GB2312" w:hint="eastAsia"/>
                <w:color w:val="FF0000"/>
                <w:sz w:val="18"/>
                <w:szCs w:val="18"/>
              </w:rPr>
              <w:t xml:space="preserve">   </w:t>
            </w:r>
          </w:p>
        </w:tc>
        <w:tc>
          <w:tcPr>
            <w:tcW w:w="664"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 xml:space="preserve">　</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 xml:space="preserve">　</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w:t>
            </w:r>
          </w:p>
        </w:tc>
      </w:tr>
      <w:tr w:rsidR="00F328F7">
        <w:trPr>
          <w:trHeight w:val="757"/>
        </w:trPr>
        <w:tc>
          <w:tcPr>
            <w:tcW w:w="540" w:type="dxa"/>
            <w:shd w:val="clear" w:color="auto" w:fill="auto"/>
            <w:vAlign w:val="center"/>
          </w:tcPr>
          <w:p w:rsidR="00F328F7" w:rsidRPr="001A20E6" w:rsidRDefault="001A20E6">
            <w:pPr>
              <w:jc w:val="center"/>
              <w:rPr>
                <w:rFonts w:ascii="仿宋_GB2312" w:eastAsia="仿宋_GB2312" w:hAnsi="宋体" w:cs="宋体"/>
                <w:color w:val="FF0000"/>
                <w:sz w:val="18"/>
                <w:szCs w:val="18"/>
              </w:rPr>
            </w:pPr>
            <w:r w:rsidRPr="001A20E6">
              <w:rPr>
                <w:rFonts w:ascii="仿宋_GB2312" w:eastAsia="仿宋_GB2312" w:hAnsi="宋体" w:cs="宋体" w:hint="eastAsia"/>
                <w:color w:val="FF0000"/>
                <w:sz w:val="18"/>
                <w:szCs w:val="18"/>
              </w:rPr>
              <w:t>2</w:t>
            </w:r>
          </w:p>
        </w:tc>
        <w:tc>
          <w:tcPr>
            <w:tcW w:w="900" w:type="dxa"/>
            <w:vMerge/>
            <w:shd w:val="clear" w:color="auto" w:fill="auto"/>
            <w:vAlign w:val="center"/>
          </w:tcPr>
          <w:p w:rsidR="00F328F7" w:rsidRPr="001A20E6" w:rsidRDefault="00F328F7">
            <w:pPr>
              <w:rPr>
                <w:rFonts w:ascii="仿宋_GB2312" w:eastAsia="仿宋_GB2312" w:hAnsi="宋体" w:cs="宋体"/>
                <w:color w:val="FF0000"/>
                <w:sz w:val="18"/>
                <w:szCs w:val="18"/>
              </w:rPr>
            </w:pPr>
          </w:p>
        </w:tc>
        <w:tc>
          <w:tcPr>
            <w:tcW w:w="108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部门和地方规章</w:t>
            </w:r>
          </w:p>
        </w:tc>
        <w:tc>
          <w:tcPr>
            <w:tcW w:w="25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与安全生产有关的部门和地方规章</w:t>
            </w:r>
          </w:p>
        </w:tc>
        <w:tc>
          <w:tcPr>
            <w:tcW w:w="25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《政府信息公开条例》</w:t>
            </w:r>
          </w:p>
        </w:tc>
        <w:tc>
          <w:tcPr>
            <w:tcW w:w="180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信息形成或变更之日起</w:t>
            </w:r>
            <w:r w:rsidRPr="001A20E6">
              <w:rPr>
                <w:rFonts w:ascii="仿宋_GB2312" w:eastAsia="仿宋_GB2312" w:hint="eastAsia"/>
                <w:bCs/>
                <w:color w:val="FF0000"/>
                <w:sz w:val="18"/>
                <w:szCs w:val="18"/>
              </w:rPr>
              <w:t>20</w:t>
            </w:r>
            <w:r w:rsidRPr="001A20E6">
              <w:rPr>
                <w:rFonts w:ascii="仿宋_GB2312" w:eastAsia="仿宋_GB2312" w:hint="eastAsia"/>
                <w:bCs/>
                <w:color w:val="FF0000"/>
                <w:sz w:val="18"/>
                <w:szCs w:val="18"/>
              </w:rPr>
              <w:t>个工作日内</w:t>
            </w:r>
          </w:p>
        </w:tc>
        <w:tc>
          <w:tcPr>
            <w:tcW w:w="900" w:type="dxa"/>
            <w:shd w:val="clear" w:color="auto" w:fill="auto"/>
            <w:vAlign w:val="center"/>
          </w:tcPr>
          <w:p w:rsidR="00F328F7" w:rsidRPr="001A20E6" w:rsidRDefault="001A20E6">
            <w:pPr>
              <w:jc w:val="cente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应急管理部门</w:t>
            </w:r>
          </w:p>
        </w:tc>
        <w:tc>
          <w:tcPr>
            <w:tcW w:w="1496" w:type="dxa"/>
            <w:vMerge/>
            <w:shd w:val="clear" w:color="auto" w:fill="auto"/>
            <w:vAlign w:val="center"/>
          </w:tcPr>
          <w:p w:rsidR="00F328F7" w:rsidRPr="001A20E6" w:rsidRDefault="00F328F7">
            <w:pPr>
              <w:spacing w:line="240" w:lineRule="exact"/>
              <w:jc w:val="left"/>
              <w:rPr>
                <w:rFonts w:ascii="仿宋_GB2312" w:eastAsia="仿宋_GB2312"/>
                <w:color w:val="FF0000"/>
                <w:sz w:val="18"/>
                <w:szCs w:val="18"/>
              </w:rPr>
            </w:pPr>
          </w:p>
        </w:tc>
        <w:tc>
          <w:tcPr>
            <w:tcW w:w="664"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 xml:space="preserve">　</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 xml:space="preserve">　</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w:t>
            </w:r>
          </w:p>
        </w:tc>
      </w:tr>
      <w:tr w:rsidR="00F328F7">
        <w:trPr>
          <w:trHeight w:val="896"/>
        </w:trPr>
        <w:tc>
          <w:tcPr>
            <w:tcW w:w="540" w:type="dxa"/>
            <w:shd w:val="clear" w:color="auto" w:fill="auto"/>
            <w:vAlign w:val="center"/>
          </w:tcPr>
          <w:p w:rsidR="00F328F7" w:rsidRPr="001A20E6" w:rsidRDefault="001A20E6">
            <w:pPr>
              <w:jc w:val="center"/>
              <w:rPr>
                <w:rFonts w:ascii="仿宋_GB2312" w:eastAsia="仿宋_GB2312" w:hAnsi="宋体" w:cs="宋体"/>
                <w:color w:val="FF0000"/>
                <w:sz w:val="18"/>
                <w:szCs w:val="18"/>
              </w:rPr>
            </w:pPr>
            <w:r w:rsidRPr="001A20E6">
              <w:rPr>
                <w:rFonts w:ascii="仿宋_GB2312" w:eastAsia="仿宋_GB2312" w:hAnsi="宋体" w:cs="宋体" w:hint="eastAsia"/>
                <w:color w:val="FF0000"/>
                <w:sz w:val="18"/>
                <w:szCs w:val="18"/>
              </w:rPr>
              <w:t>3</w:t>
            </w:r>
          </w:p>
        </w:tc>
        <w:tc>
          <w:tcPr>
            <w:tcW w:w="900" w:type="dxa"/>
            <w:vMerge/>
            <w:shd w:val="clear" w:color="auto" w:fill="auto"/>
            <w:vAlign w:val="center"/>
          </w:tcPr>
          <w:p w:rsidR="00F328F7" w:rsidRPr="001A20E6" w:rsidRDefault="00F328F7">
            <w:pPr>
              <w:rPr>
                <w:rFonts w:ascii="仿宋_GB2312" w:eastAsia="仿宋_GB2312" w:hAnsi="宋体" w:cs="宋体"/>
                <w:color w:val="FF0000"/>
                <w:sz w:val="18"/>
                <w:szCs w:val="18"/>
              </w:rPr>
            </w:pPr>
          </w:p>
        </w:tc>
        <w:tc>
          <w:tcPr>
            <w:tcW w:w="108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其他政策文件</w:t>
            </w:r>
          </w:p>
        </w:tc>
        <w:tc>
          <w:tcPr>
            <w:tcW w:w="25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其他可以公开的与安全生产有关的政策文件，包括改革方案、发展规划、专项规划、工作计划等</w:t>
            </w:r>
          </w:p>
        </w:tc>
        <w:tc>
          <w:tcPr>
            <w:tcW w:w="25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《政府信息公开条例》</w:t>
            </w:r>
          </w:p>
        </w:tc>
        <w:tc>
          <w:tcPr>
            <w:tcW w:w="180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信息形成或变更之日起</w:t>
            </w:r>
            <w:r w:rsidRPr="001A20E6">
              <w:rPr>
                <w:rFonts w:ascii="仿宋_GB2312" w:eastAsia="仿宋_GB2312" w:hint="eastAsia"/>
                <w:bCs/>
                <w:color w:val="FF0000"/>
                <w:sz w:val="18"/>
                <w:szCs w:val="18"/>
              </w:rPr>
              <w:t>20</w:t>
            </w:r>
            <w:r w:rsidRPr="001A20E6">
              <w:rPr>
                <w:rFonts w:ascii="仿宋_GB2312" w:eastAsia="仿宋_GB2312" w:hint="eastAsia"/>
                <w:bCs/>
                <w:color w:val="FF0000"/>
                <w:sz w:val="18"/>
                <w:szCs w:val="18"/>
              </w:rPr>
              <w:t>个工作日内</w:t>
            </w:r>
          </w:p>
        </w:tc>
        <w:tc>
          <w:tcPr>
            <w:tcW w:w="900" w:type="dxa"/>
            <w:shd w:val="clear" w:color="auto" w:fill="auto"/>
            <w:vAlign w:val="center"/>
          </w:tcPr>
          <w:p w:rsidR="00F328F7" w:rsidRPr="001A20E6" w:rsidRDefault="001A20E6">
            <w:pPr>
              <w:jc w:val="cente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应急管理部门</w:t>
            </w:r>
          </w:p>
        </w:tc>
        <w:tc>
          <w:tcPr>
            <w:tcW w:w="1496" w:type="dxa"/>
            <w:vMerge/>
            <w:shd w:val="clear" w:color="auto" w:fill="auto"/>
            <w:vAlign w:val="center"/>
          </w:tcPr>
          <w:p w:rsidR="00F328F7" w:rsidRPr="001A20E6" w:rsidRDefault="00F328F7">
            <w:pPr>
              <w:spacing w:line="240" w:lineRule="exact"/>
              <w:jc w:val="left"/>
              <w:rPr>
                <w:rFonts w:ascii="仿宋_GB2312" w:eastAsia="仿宋_GB2312"/>
                <w:color w:val="FF0000"/>
                <w:sz w:val="18"/>
                <w:szCs w:val="18"/>
              </w:rPr>
            </w:pPr>
          </w:p>
        </w:tc>
        <w:tc>
          <w:tcPr>
            <w:tcW w:w="664"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 xml:space="preserve">　</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 xml:space="preserve">　</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w:t>
            </w:r>
          </w:p>
        </w:tc>
      </w:tr>
      <w:tr w:rsidR="00F328F7">
        <w:trPr>
          <w:trHeight w:val="885"/>
        </w:trPr>
        <w:tc>
          <w:tcPr>
            <w:tcW w:w="540" w:type="dxa"/>
            <w:shd w:val="clear" w:color="auto" w:fill="auto"/>
            <w:vAlign w:val="center"/>
          </w:tcPr>
          <w:p w:rsidR="00F328F7" w:rsidRPr="001A20E6" w:rsidRDefault="001A20E6">
            <w:pPr>
              <w:jc w:val="center"/>
              <w:rPr>
                <w:rFonts w:ascii="仿宋_GB2312" w:eastAsia="仿宋_GB2312" w:hAnsi="宋体" w:cs="宋体"/>
                <w:color w:val="FF0000"/>
                <w:sz w:val="18"/>
                <w:szCs w:val="18"/>
              </w:rPr>
            </w:pPr>
            <w:r w:rsidRPr="001A20E6">
              <w:rPr>
                <w:rFonts w:ascii="仿宋_GB2312" w:eastAsia="仿宋_GB2312" w:hAnsi="宋体" w:cs="宋体" w:hint="eastAsia"/>
                <w:color w:val="FF0000"/>
                <w:sz w:val="18"/>
                <w:szCs w:val="18"/>
              </w:rPr>
              <w:t>4</w:t>
            </w:r>
          </w:p>
        </w:tc>
        <w:tc>
          <w:tcPr>
            <w:tcW w:w="900" w:type="dxa"/>
            <w:vMerge/>
            <w:shd w:val="clear" w:color="auto" w:fill="auto"/>
            <w:vAlign w:val="center"/>
          </w:tcPr>
          <w:p w:rsidR="00F328F7" w:rsidRPr="001A20E6" w:rsidRDefault="00F328F7">
            <w:pPr>
              <w:rPr>
                <w:rFonts w:ascii="仿宋_GB2312" w:eastAsia="仿宋_GB2312" w:hAnsi="宋体" w:cs="宋体"/>
                <w:color w:val="FF0000"/>
                <w:sz w:val="18"/>
                <w:szCs w:val="18"/>
              </w:rPr>
            </w:pPr>
          </w:p>
        </w:tc>
        <w:tc>
          <w:tcPr>
            <w:tcW w:w="108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标准</w:t>
            </w:r>
          </w:p>
        </w:tc>
        <w:tc>
          <w:tcPr>
            <w:tcW w:w="25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安全生产领域有关的国家标准、行业标准、地方标准等</w:t>
            </w:r>
          </w:p>
        </w:tc>
        <w:tc>
          <w:tcPr>
            <w:tcW w:w="25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《政府信息公开条例》</w:t>
            </w:r>
          </w:p>
        </w:tc>
        <w:tc>
          <w:tcPr>
            <w:tcW w:w="180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信息形成或变更之日起</w:t>
            </w:r>
            <w:r w:rsidRPr="001A20E6">
              <w:rPr>
                <w:rFonts w:ascii="仿宋_GB2312" w:eastAsia="仿宋_GB2312" w:hint="eastAsia"/>
                <w:bCs/>
                <w:color w:val="FF0000"/>
                <w:sz w:val="18"/>
                <w:szCs w:val="18"/>
              </w:rPr>
              <w:t>20</w:t>
            </w:r>
            <w:r w:rsidRPr="001A20E6">
              <w:rPr>
                <w:rFonts w:ascii="仿宋_GB2312" w:eastAsia="仿宋_GB2312" w:hint="eastAsia"/>
                <w:bCs/>
                <w:color w:val="FF0000"/>
                <w:sz w:val="18"/>
                <w:szCs w:val="18"/>
              </w:rPr>
              <w:t>个工作日内</w:t>
            </w:r>
          </w:p>
        </w:tc>
        <w:tc>
          <w:tcPr>
            <w:tcW w:w="900" w:type="dxa"/>
            <w:shd w:val="clear" w:color="auto" w:fill="auto"/>
            <w:vAlign w:val="center"/>
          </w:tcPr>
          <w:p w:rsidR="00F328F7" w:rsidRPr="001A20E6" w:rsidRDefault="001A20E6">
            <w:pPr>
              <w:jc w:val="cente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应急管理部门</w:t>
            </w:r>
          </w:p>
        </w:tc>
        <w:tc>
          <w:tcPr>
            <w:tcW w:w="1496" w:type="dxa"/>
            <w:vMerge/>
            <w:shd w:val="clear" w:color="auto" w:fill="auto"/>
            <w:vAlign w:val="center"/>
          </w:tcPr>
          <w:p w:rsidR="00F328F7" w:rsidRPr="001A20E6" w:rsidRDefault="00F328F7">
            <w:pPr>
              <w:spacing w:line="240" w:lineRule="exact"/>
              <w:jc w:val="left"/>
              <w:rPr>
                <w:rFonts w:ascii="仿宋_GB2312" w:eastAsia="仿宋_GB2312"/>
                <w:color w:val="FF0000"/>
                <w:sz w:val="18"/>
                <w:szCs w:val="18"/>
              </w:rPr>
            </w:pPr>
          </w:p>
        </w:tc>
        <w:tc>
          <w:tcPr>
            <w:tcW w:w="664"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 xml:space="preserve">　</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 xml:space="preserve">　</w:t>
            </w:r>
          </w:p>
        </w:tc>
        <w:tc>
          <w:tcPr>
            <w:tcW w:w="720" w:type="dxa"/>
            <w:shd w:val="clear" w:color="auto" w:fill="auto"/>
            <w:vAlign w:val="center"/>
          </w:tcPr>
          <w:p w:rsidR="00F328F7" w:rsidRPr="001A20E6" w:rsidRDefault="001A20E6">
            <w:pPr>
              <w:rPr>
                <w:rFonts w:ascii="仿宋_GB2312" w:eastAsia="仿宋_GB2312"/>
                <w:bCs/>
                <w:color w:val="FF0000"/>
                <w:sz w:val="30"/>
                <w:szCs w:val="30"/>
              </w:rPr>
            </w:pPr>
            <w:r w:rsidRPr="001A20E6">
              <w:rPr>
                <w:rFonts w:ascii="仿宋_GB2312" w:eastAsia="仿宋_GB2312" w:hint="eastAsia"/>
                <w:bCs/>
                <w:color w:val="FF0000"/>
                <w:sz w:val="18"/>
                <w:szCs w:val="18"/>
              </w:rPr>
              <w:t>√</w:t>
            </w:r>
          </w:p>
        </w:tc>
        <w:tc>
          <w:tcPr>
            <w:tcW w:w="720" w:type="dxa"/>
            <w:shd w:val="clear" w:color="auto" w:fill="auto"/>
            <w:vAlign w:val="center"/>
          </w:tcPr>
          <w:p w:rsidR="00F328F7" w:rsidRPr="001A20E6" w:rsidRDefault="001A20E6">
            <w:pPr>
              <w:rPr>
                <w:rFonts w:ascii="仿宋_GB2312" w:eastAsia="仿宋_GB2312"/>
                <w:bCs/>
                <w:color w:val="FF0000"/>
                <w:sz w:val="30"/>
                <w:szCs w:val="30"/>
              </w:rPr>
            </w:pPr>
            <w:r w:rsidRPr="001A20E6">
              <w:rPr>
                <w:rFonts w:ascii="仿宋_GB2312" w:eastAsia="仿宋_GB2312" w:hint="eastAsia"/>
                <w:bCs/>
                <w:color w:val="FF0000"/>
                <w:sz w:val="18"/>
                <w:szCs w:val="18"/>
              </w:rPr>
              <w:t xml:space="preserve">　</w:t>
            </w:r>
          </w:p>
        </w:tc>
      </w:tr>
      <w:tr w:rsidR="00F328F7">
        <w:trPr>
          <w:trHeight w:val="1086"/>
        </w:trPr>
        <w:tc>
          <w:tcPr>
            <w:tcW w:w="540" w:type="dxa"/>
            <w:shd w:val="clear" w:color="auto" w:fill="auto"/>
            <w:vAlign w:val="center"/>
          </w:tcPr>
          <w:p w:rsidR="00F328F7" w:rsidRPr="001A20E6" w:rsidRDefault="001A20E6">
            <w:pPr>
              <w:jc w:val="center"/>
              <w:rPr>
                <w:rFonts w:ascii="仿宋_GB2312" w:eastAsia="仿宋_GB2312" w:hAnsi="宋体" w:cs="宋体"/>
                <w:color w:val="FF0000"/>
                <w:sz w:val="18"/>
                <w:szCs w:val="18"/>
              </w:rPr>
            </w:pPr>
            <w:r w:rsidRPr="001A20E6">
              <w:rPr>
                <w:rFonts w:ascii="仿宋_GB2312" w:eastAsia="仿宋_GB2312" w:hAnsi="宋体" w:cs="宋体" w:hint="eastAsia"/>
                <w:color w:val="FF0000"/>
                <w:sz w:val="18"/>
                <w:szCs w:val="18"/>
              </w:rPr>
              <w:t>5</w:t>
            </w:r>
          </w:p>
        </w:tc>
        <w:tc>
          <w:tcPr>
            <w:tcW w:w="900" w:type="dxa"/>
            <w:vMerge/>
            <w:shd w:val="clear" w:color="auto" w:fill="auto"/>
            <w:vAlign w:val="center"/>
          </w:tcPr>
          <w:p w:rsidR="00F328F7" w:rsidRPr="001A20E6" w:rsidRDefault="00F328F7">
            <w:pPr>
              <w:rPr>
                <w:rFonts w:ascii="仿宋_GB2312" w:eastAsia="仿宋_GB2312" w:hAnsi="宋体" w:cs="宋体"/>
                <w:color w:val="FF0000"/>
                <w:sz w:val="18"/>
                <w:szCs w:val="18"/>
              </w:rPr>
            </w:pPr>
          </w:p>
        </w:tc>
        <w:tc>
          <w:tcPr>
            <w:tcW w:w="108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重大决策草案</w:t>
            </w:r>
          </w:p>
        </w:tc>
        <w:tc>
          <w:tcPr>
            <w:tcW w:w="25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涉及管理相对人切身利益、需社会广泛知晓的重要改革方案等重大决策，决策前向社会公开决策草案、决策依据</w:t>
            </w:r>
          </w:p>
        </w:tc>
        <w:tc>
          <w:tcPr>
            <w:tcW w:w="25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《政府信息公开条例》、《关于全面推进政务公开工作的意见》</w:t>
            </w:r>
          </w:p>
        </w:tc>
        <w:tc>
          <w:tcPr>
            <w:tcW w:w="180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按进展情况及时公开</w:t>
            </w:r>
          </w:p>
        </w:tc>
        <w:tc>
          <w:tcPr>
            <w:tcW w:w="900" w:type="dxa"/>
            <w:shd w:val="clear" w:color="auto" w:fill="auto"/>
            <w:vAlign w:val="center"/>
          </w:tcPr>
          <w:p w:rsidR="00F328F7" w:rsidRPr="001A20E6" w:rsidRDefault="001A20E6">
            <w:pPr>
              <w:jc w:val="cente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应急管理部门</w:t>
            </w:r>
          </w:p>
        </w:tc>
        <w:tc>
          <w:tcPr>
            <w:tcW w:w="1496" w:type="dxa"/>
            <w:shd w:val="clear" w:color="auto" w:fill="auto"/>
            <w:vAlign w:val="center"/>
          </w:tcPr>
          <w:p w:rsidR="00F328F7" w:rsidRPr="001A20E6" w:rsidRDefault="001A20E6">
            <w:pPr>
              <w:spacing w:line="240" w:lineRule="exact"/>
              <w:jc w:val="left"/>
              <w:rPr>
                <w:rFonts w:ascii="仿宋_GB2312" w:eastAsia="仿宋_GB2312"/>
                <w:color w:val="FF0000"/>
                <w:sz w:val="18"/>
                <w:szCs w:val="18"/>
              </w:rPr>
            </w:pPr>
            <w:r w:rsidRPr="001A20E6">
              <w:rPr>
                <w:rFonts w:ascii="仿宋_GB2312" w:eastAsia="仿宋_GB2312" w:hint="eastAsia"/>
                <w:color w:val="FF0000"/>
                <w:sz w:val="18"/>
                <w:szCs w:val="18"/>
              </w:rPr>
              <w:t>■政府网站</w:t>
            </w:r>
            <w:r w:rsidRPr="001A20E6">
              <w:rPr>
                <w:rFonts w:ascii="仿宋_GB2312" w:eastAsia="仿宋_GB2312" w:hint="eastAsia"/>
                <w:color w:val="FF0000"/>
                <w:sz w:val="18"/>
                <w:szCs w:val="18"/>
              </w:rPr>
              <w:t xml:space="preserve">    </w:t>
            </w:r>
          </w:p>
        </w:tc>
        <w:tc>
          <w:tcPr>
            <w:tcW w:w="664"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 xml:space="preserve">　</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 xml:space="preserve">　</w:t>
            </w:r>
          </w:p>
        </w:tc>
        <w:tc>
          <w:tcPr>
            <w:tcW w:w="720" w:type="dxa"/>
            <w:shd w:val="clear" w:color="auto" w:fill="auto"/>
            <w:vAlign w:val="center"/>
          </w:tcPr>
          <w:p w:rsidR="00F328F7" w:rsidRPr="001A20E6" w:rsidRDefault="001A20E6">
            <w:pPr>
              <w:rPr>
                <w:rFonts w:ascii="仿宋_GB2312" w:eastAsia="仿宋_GB2312"/>
                <w:bCs/>
                <w:color w:val="FF0000"/>
                <w:sz w:val="30"/>
                <w:szCs w:val="30"/>
              </w:rPr>
            </w:pPr>
            <w:r w:rsidRPr="001A20E6">
              <w:rPr>
                <w:rFonts w:ascii="仿宋_GB2312" w:eastAsia="仿宋_GB2312" w:hint="eastAsia"/>
                <w:bCs/>
                <w:color w:val="FF0000"/>
                <w:sz w:val="18"/>
                <w:szCs w:val="18"/>
              </w:rPr>
              <w:t>√</w:t>
            </w:r>
          </w:p>
        </w:tc>
        <w:tc>
          <w:tcPr>
            <w:tcW w:w="720" w:type="dxa"/>
            <w:shd w:val="clear" w:color="auto" w:fill="auto"/>
            <w:vAlign w:val="center"/>
          </w:tcPr>
          <w:p w:rsidR="00F328F7" w:rsidRPr="001A20E6" w:rsidRDefault="001A20E6">
            <w:pPr>
              <w:rPr>
                <w:rFonts w:ascii="仿宋_GB2312" w:eastAsia="仿宋_GB2312"/>
                <w:bCs/>
                <w:color w:val="FF0000"/>
                <w:sz w:val="30"/>
                <w:szCs w:val="30"/>
              </w:rPr>
            </w:pPr>
            <w:r w:rsidRPr="001A20E6">
              <w:rPr>
                <w:rFonts w:ascii="仿宋_GB2312" w:eastAsia="仿宋_GB2312" w:hint="eastAsia"/>
                <w:bCs/>
                <w:color w:val="FF0000"/>
                <w:sz w:val="18"/>
                <w:szCs w:val="18"/>
              </w:rPr>
              <w:t>√</w:t>
            </w:r>
          </w:p>
        </w:tc>
      </w:tr>
      <w:tr w:rsidR="00F328F7">
        <w:trPr>
          <w:trHeight w:val="1313"/>
        </w:trPr>
        <w:tc>
          <w:tcPr>
            <w:tcW w:w="540" w:type="dxa"/>
            <w:shd w:val="clear" w:color="auto" w:fill="auto"/>
            <w:vAlign w:val="center"/>
          </w:tcPr>
          <w:p w:rsidR="00F328F7" w:rsidRPr="001A20E6" w:rsidRDefault="001A20E6">
            <w:pPr>
              <w:jc w:val="center"/>
              <w:rPr>
                <w:rFonts w:ascii="仿宋_GB2312" w:eastAsia="仿宋_GB2312" w:hAnsi="宋体" w:cs="宋体"/>
                <w:color w:val="FF0000"/>
                <w:sz w:val="18"/>
                <w:szCs w:val="18"/>
              </w:rPr>
            </w:pPr>
            <w:r w:rsidRPr="001A20E6">
              <w:rPr>
                <w:rFonts w:ascii="仿宋_GB2312" w:eastAsia="仿宋_GB2312" w:hAnsi="宋体" w:cs="宋体" w:hint="eastAsia"/>
                <w:color w:val="FF0000"/>
                <w:sz w:val="18"/>
                <w:szCs w:val="18"/>
              </w:rPr>
              <w:lastRenderedPageBreak/>
              <w:t>6</w:t>
            </w:r>
          </w:p>
        </w:tc>
        <w:tc>
          <w:tcPr>
            <w:tcW w:w="900" w:type="dxa"/>
            <w:vMerge w:val="restart"/>
            <w:shd w:val="clear" w:color="auto" w:fill="auto"/>
            <w:vAlign w:val="center"/>
          </w:tcPr>
          <w:p w:rsidR="00F328F7" w:rsidRPr="001A20E6" w:rsidRDefault="001A20E6">
            <w:pPr>
              <w:jc w:val="center"/>
              <w:rPr>
                <w:rFonts w:ascii="仿宋_GB2312" w:eastAsia="仿宋_GB2312" w:hAnsi="宋体" w:cs="宋体"/>
                <w:color w:val="FF0000"/>
                <w:sz w:val="18"/>
                <w:szCs w:val="18"/>
              </w:rPr>
            </w:pPr>
            <w:r w:rsidRPr="001A20E6">
              <w:rPr>
                <w:rFonts w:ascii="仿宋_GB2312" w:eastAsia="仿宋_GB2312" w:hAnsi="宋体" w:cs="宋体" w:hint="eastAsia"/>
                <w:color w:val="FF0000"/>
                <w:sz w:val="18"/>
                <w:szCs w:val="18"/>
              </w:rPr>
              <w:t>政策</w:t>
            </w:r>
          </w:p>
          <w:p w:rsidR="00F328F7" w:rsidRPr="001A20E6" w:rsidRDefault="001A20E6">
            <w:pPr>
              <w:jc w:val="center"/>
              <w:rPr>
                <w:rFonts w:ascii="仿宋_GB2312" w:eastAsia="仿宋_GB2312" w:hAnsi="宋体" w:cs="宋体"/>
                <w:color w:val="FF0000"/>
                <w:sz w:val="18"/>
                <w:szCs w:val="18"/>
              </w:rPr>
            </w:pPr>
            <w:r w:rsidRPr="001A20E6">
              <w:rPr>
                <w:rFonts w:ascii="仿宋_GB2312" w:eastAsia="仿宋_GB2312" w:hAnsi="宋体" w:cs="宋体" w:hint="eastAsia"/>
                <w:color w:val="FF0000"/>
                <w:sz w:val="18"/>
                <w:szCs w:val="18"/>
              </w:rPr>
              <w:t>文件</w:t>
            </w:r>
          </w:p>
        </w:tc>
        <w:tc>
          <w:tcPr>
            <w:tcW w:w="108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重大政策解读及回应</w:t>
            </w:r>
          </w:p>
        </w:tc>
        <w:tc>
          <w:tcPr>
            <w:tcW w:w="25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有关重大政策的解读与回应，安全生产相关热点问题的解读与回应</w:t>
            </w:r>
          </w:p>
        </w:tc>
        <w:tc>
          <w:tcPr>
            <w:tcW w:w="2520" w:type="dxa"/>
            <w:shd w:val="clear" w:color="auto" w:fill="auto"/>
          </w:tcPr>
          <w:p w:rsidR="00F328F7" w:rsidRPr="001A20E6" w:rsidRDefault="001A20E6">
            <w:pPr>
              <w:rPr>
                <w:color w:val="FF0000"/>
              </w:rPr>
            </w:pPr>
            <w:r w:rsidRPr="001A20E6">
              <w:rPr>
                <w:rFonts w:ascii="仿宋_GB2312" w:eastAsia="仿宋_GB2312" w:hint="eastAsia"/>
                <w:bCs/>
                <w:color w:val="FF0000"/>
                <w:sz w:val="18"/>
                <w:szCs w:val="18"/>
              </w:rPr>
              <w:t>《政府信息公开条例》、《关于全面推进政务公开工作的意见》</w:t>
            </w:r>
          </w:p>
        </w:tc>
        <w:tc>
          <w:tcPr>
            <w:tcW w:w="180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重大决策</w:t>
            </w:r>
            <w:proofErr w:type="gramStart"/>
            <w:r w:rsidRPr="001A20E6">
              <w:rPr>
                <w:rFonts w:ascii="仿宋_GB2312" w:eastAsia="仿宋_GB2312" w:hint="eastAsia"/>
                <w:bCs/>
                <w:color w:val="FF0000"/>
                <w:sz w:val="18"/>
                <w:szCs w:val="18"/>
              </w:rPr>
              <w:t>作出</w:t>
            </w:r>
            <w:proofErr w:type="gramEnd"/>
            <w:r w:rsidRPr="001A20E6">
              <w:rPr>
                <w:rFonts w:ascii="仿宋_GB2312" w:eastAsia="仿宋_GB2312" w:hint="eastAsia"/>
                <w:bCs/>
                <w:color w:val="FF0000"/>
                <w:sz w:val="18"/>
                <w:szCs w:val="18"/>
              </w:rPr>
              <w:t>后及时公开</w:t>
            </w:r>
          </w:p>
        </w:tc>
        <w:tc>
          <w:tcPr>
            <w:tcW w:w="90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应急管理部门</w:t>
            </w:r>
          </w:p>
        </w:tc>
        <w:tc>
          <w:tcPr>
            <w:tcW w:w="1496" w:type="dxa"/>
            <w:shd w:val="clear" w:color="auto" w:fill="auto"/>
            <w:vAlign w:val="center"/>
          </w:tcPr>
          <w:p w:rsidR="00F328F7" w:rsidRPr="001A20E6" w:rsidRDefault="001A20E6">
            <w:pPr>
              <w:spacing w:line="240" w:lineRule="exact"/>
              <w:jc w:val="left"/>
              <w:rPr>
                <w:rFonts w:ascii="仿宋_GB2312" w:eastAsia="仿宋_GB2312"/>
                <w:color w:val="FF0000"/>
                <w:sz w:val="18"/>
                <w:szCs w:val="18"/>
              </w:rPr>
            </w:pPr>
            <w:r w:rsidRPr="001A20E6">
              <w:rPr>
                <w:rFonts w:ascii="仿宋_GB2312" w:eastAsia="仿宋_GB2312" w:hint="eastAsia"/>
                <w:color w:val="FF0000"/>
                <w:sz w:val="18"/>
                <w:szCs w:val="18"/>
              </w:rPr>
              <w:t>■政府网站</w:t>
            </w:r>
            <w:r w:rsidRPr="001A20E6">
              <w:rPr>
                <w:rFonts w:ascii="仿宋_GB2312" w:eastAsia="仿宋_GB2312" w:hint="eastAsia"/>
                <w:color w:val="FF0000"/>
                <w:sz w:val="18"/>
                <w:szCs w:val="18"/>
              </w:rPr>
              <w:t xml:space="preserve">   </w:t>
            </w:r>
          </w:p>
        </w:tc>
        <w:tc>
          <w:tcPr>
            <w:tcW w:w="664"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 xml:space="preserve">　</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 xml:space="preserve">　</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 xml:space="preserve">　</w:t>
            </w:r>
          </w:p>
        </w:tc>
      </w:tr>
      <w:tr w:rsidR="00F328F7">
        <w:trPr>
          <w:trHeight w:val="1240"/>
        </w:trPr>
        <w:tc>
          <w:tcPr>
            <w:tcW w:w="540" w:type="dxa"/>
            <w:shd w:val="clear" w:color="auto" w:fill="auto"/>
            <w:vAlign w:val="center"/>
          </w:tcPr>
          <w:p w:rsidR="00F328F7" w:rsidRPr="001A20E6" w:rsidRDefault="001A20E6">
            <w:pPr>
              <w:jc w:val="center"/>
              <w:rPr>
                <w:rFonts w:ascii="仿宋_GB2312" w:eastAsia="仿宋_GB2312" w:hAnsi="宋体" w:cs="宋体"/>
                <w:color w:val="FF0000"/>
                <w:sz w:val="18"/>
                <w:szCs w:val="18"/>
              </w:rPr>
            </w:pPr>
            <w:r w:rsidRPr="001A20E6">
              <w:rPr>
                <w:rFonts w:ascii="仿宋_GB2312" w:eastAsia="仿宋_GB2312" w:hAnsi="宋体" w:cs="宋体" w:hint="eastAsia"/>
                <w:color w:val="FF0000"/>
                <w:sz w:val="18"/>
                <w:szCs w:val="18"/>
              </w:rPr>
              <w:t>7</w:t>
            </w:r>
          </w:p>
        </w:tc>
        <w:tc>
          <w:tcPr>
            <w:tcW w:w="900" w:type="dxa"/>
            <w:vMerge/>
            <w:shd w:val="clear" w:color="auto" w:fill="auto"/>
            <w:vAlign w:val="center"/>
          </w:tcPr>
          <w:p w:rsidR="00F328F7" w:rsidRPr="001A20E6" w:rsidRDefault="00F328F7">
            <w:pPr>
              <w:rPr>
                <w:rFonts w:ascii="仿宋_GB2312" w:eastAsia="仿宋_GB2312" w:hAnsi="宋体" w:cs="宋体"/>
                <w:color w:val="FF0000"/>
                <w:sz w:val="18"/>
                <w:szCs w:val="18"/>
              </w:rPr>
            </w:pPr>
          </w:p>
        </w:tc>
        <w:tc>
          <w:tcPr>
            <w:tcW w:w="108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重要会议</w:t>
            </w:r>
          </w:p>
        </w:tc>
        <w:tc>
          <w:tcPr>
            <w:tcW w:w="25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通过会议讨论</w:t>
            </w:r>
            <w:proofErr w:type="gramStart"/>
            <w:r w:rsidRPr="001A20E6">
              <w:rPr>
                <w:rFonts w:ascii="仿宋_GB2312" w:eastAsia="仿宋_GB2312" w:hint="eastAsia"/>
                <w:bCs/>
                <w:color w:val="FF0000"/>
                <w:sz w:val="18"/>
                <w:szCs w:val="18"/>
              </w:rPr>
              <w:t>作出</w:t>
            </w:r>
            <w:proofErr w:type="gramEnd"/>
            <w:r w:rsidRPr="001A20E6">
              <w:rPr>
                <w:rFonts w:ascii="仿宋_GB2312" w:eastAsia="仿宋_GB2312" w:hint="eastAsia"/>
                <w:bCs/>
                <w:color w:val="FF0000"/>
                <w:sz w:val="18"/>
                <w:szCs w:val="18"/>
              </w:rPr>
              <w:t>重要改革方案等重大决策时，经党组研究认为有必要公开讨论决策过程的会议</w:t>
            </w:r>
          </w:p>
        </w:tc>
        <w:tc>
          <w:tcPr>
            <w:tcW w:w="2520" w:type="dxa"/>
            <w:shd w:val="clear" w:color="auto" w:fill="auto"/>
          </w:tcPr>
          <w:p w:rsidR="00F328F7" w:rsidRPr="001A20E6" w:rsidRDefault="001A20E6">
            <w:pPr>
              <w:rPr>
                <w:color w:val="FF0000"/>
              </w:rPr>
            </w:pPr>
            <w:r w:rsidRPr="001A20E6">
              <w:rPr>
                <w:rFonts w:ascii="仿宋_GB2312" w:eastAsia="仿宋_GB2312" w:hint="eastAsia"/>
                <w:bCs/>
                <w:color w:val="FF0000"/>
                <w:sz w:val="18"/>
                <w:szCs w:val="18"/>
              </w:rPr>
              <w:t>《政府信息公开条例》、《关于全面推进政务公开工作的意见》</w:t>
            </w:r>
          </w:p>
        </w:tc>
        <w:tc>
          <w:tcPr>
            <w:tcW w:w="180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提前一周发通知邀请</w:t>
            </w:r>
          </w:p>
        </w:tc>
        <w:tc>
          <w:tcPr>
            <w:tcW w:w="90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应急管理部门</w:t>
            </w:r>
          </w:p>
        </w:tc>
        <w:tc>
          <w:tcPr>
            <w:tcW w:w="1496" w:type="dxa"/>
            <w:shd w:val="clear" w:color="auto" w:fill="auto"/>
            <w:vAlign w:val="center"/>
          </w:tcPr>
          <w:p w:rsidR="00F328F7" w:rsidRPr="001A20E6" w:rsidRDefault="001A20E6">
            <w:pPr>
              <w:spacing w:line="240" w:lineRule="exact"/>
              <w:jc w:val="left"/>
              <w:rPr>
                <w:rFonts w:ascii="仿宋_GB2312" w:eastAsia="仿宋_GB2312"/>
                <w:color w:val="FF0000"/>
                <w:sz w:val="18"/>
                <w:szCs w:val="18"/>
              </w:rPr>
            </w:pPr>
            <w:r w:rsidRPr="001A20E6">
              <w:rPr>
                <w:rFonts w:ascii="仿宋_GB2312" w:eastAsia="仿宋_GB2312" w:hint="eastAsia"/>
                <w:color w:val="FF0000"/>
                <w:sz w:val="18"/>
                <w:szCs w:val="18"/>
              </w:rPr>
              <w:t>■政府网站</w:t>
            </w:r>
          </w:p>
        </w:tc>
        <w:tc>
          <w:tcPr>
            <w:tcW w:w="664"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 xml:space="preserve">　</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w:t>
            </w:r>
          </w:p>
        </w:tc>
      </w:tr>
      <w:tr w:rsidR="00F328F7">
        <w:trPr>
          <w:trHeight w:val="918"/>
        </w:trPr>
        <w:tc>
          <w:tcPr>
            <w:tcW w:w="540" w:type="dxa"/>
            <w:shd w:val="clear" w:color="auto" w:fill="auto"/>
            <w:vAlign w:val="center"/>
          </w:tcPr>
          <w:p w:rsidR="00F328F7" w:rsidRPr="001A20E6" w:rsidRDefault="001A20E6">
            <w:pPr>
              <w:jc w:val="center"/>
              <w:rPr>
                <w:rFonts w:ascii="仿宋_GB2312" w:eastAsia="仿宋_GB2312" w:hAnsi="宋体" w:cs="宋体"/>
                <w:color w:val="FF0000"/>
                <w:sz w:val="18"/>
                <w:szCs w:val="18"/>
              </w:rPr>
            </w:pPr>
            <w:r w:rsidRPr="001A20E6">
              <w:rPr>
                <w:rFonts w:ascii="仿宋_GB2312" w:eastAsia="仿宋_GB2312" w:hAnsi="宋体" w:cs="宋体" w:hint="eastAsia"/>
                <w:color w:val="FF0000"/>
                <w:sz w:val="18"/>
                <w:szCs w:val="18"/>
              </w:rPr>
              <w:t>8</w:t>
            </w:r>
          </w:p>
        </w:tc>
        <w:tc>
          <w:tcPr>
            <w:tcW w:w="900" w:type="dxa"/>
            <w:vMerge/>
            <w:shd w:val="clear" w:color="auto" w:fill="auto"/>
            <w:vAlign w:val="center"/>
          </w:tcPr>
          <w:p w:rsidR="00F328F7" w:rsidRPr="001A20E6" w:rsidRDefault="00F328F7">
            <w:pPr>
              <w:rPr>
                <w:rFonts w:ascii="仿宋_GB2312" w:eastAsia="仿宋_GB2312" w:hAnsi="宋体" w:cs="宋体"/>
                <w:color w:val="FF0000"/>
                <w:sz w:val="18"/>
                <w:szCs w:val="18"/>
              </w:rPr>
            </w:pPr>
          </w:p>
        </w:tc>
        <w:tc>
          <w:tcPr>
            <w:tcW w:w="108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征集采纳社会公众意见情况</w:t>
            </w:r>
          </w:p>
        </w:tc>
        <w:tc>
          <w:tcPr>
            <w:tcW w:w="25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重大决策草案公布后征集到的社会公众意见情况、采纳与否情况及理由等</w:t>
            </w:r>
          </w:p>
        </w:tc>
        <w:tc>
          <w:tcPr>
            <w:tcW w:w="2520" w:type="dxa"/>
            <w:shd w:val="clear" w:color="auto" w:fill="auto"/>
          </w:tcPr>
          <w:p w:rsidR="00F328F7" w:rsidRPr="001A20E6" w:rsidRDefault="001A20E6">
            <w:pPr>
              <w:rPr>
                <w:color w:val="FF0000"/>
              </w:rPr>
            </w:pPr>
            <w:r w:rsidRPr="001A20E6">
              <w:rPr>
                <w:rFonts w:ascii="仿宋_GB2312" w:eastAsia="仿宋_GB2312" w:hint="eastAsia"/>
                <w:bCs/>
                <w:color w:val="FF0000"/>
                <w:sz w:val="18"/>
                <w:szCs w:val="18"/>
              </w:rPr>
              <w:t>《政府信息公开条例》、《关于全面推进政务公开工作的意见》</w:t>
            </w:r>
          </w:p>
        </w:tc>
        <w:tc>
          <w:tcPr>
            <w:tcW w:w="180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征求意见时对外公布的时限内公开</w:t>
            </w:r>
          </w:p>
        </w:tc>
        <w:tc>
          <w:tcPr>
            <w:tcW w:w="90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应急管理部门</w:t>
            </w:r>
          </w:p>
        </w:tc>
        <w:tc>
          <w:tcPr>
            <w:tcW w:w="1496" w:type="dxa"/>
            <w:shd w:val="clear" w:color="auto" w:fill="auto"/>
            <w:vAlign w:val="center"/>
          </w:tcPr>
          <w:p w:rsidR="00F328F7" w:rsidRPr="001A20E6" w:rsidRDefault="001A20E6">
            <w:pPr>
              <w:spacing w:line="240" w:lineRule="exact"/>
              <w:jc w:val="left"/>
              <w:rPr>
                <w:rFonts w:ascii="仿宋_GB2312" w:eastAsia="仿宋_GB2312"/>
                <w:color w:val="FF0000"/>
                <w:sz w:val="18"/>
                <w:szCs w:val="18"/>
              </w:rPr>
            </w:pPr>
            <w:r w:rsidRPr="001A20E6">
              <w:rPr>
                <w:rFonts w:ascii="仿宋_GB2312" w:eastAsia="仿宋_GB2312" w:hint="eastAsia"/>
                <w:color w:val="FF0000"/>
                <w:sz w:val="18"/>
                <w:szCs w:val="18"/>
              </w:rPr>
              <w:t>■政府网站</w:t>
            </w:r>
            <w:r w:rsidRPr="001A20E6">
              <w:rPr>
                <w:rFonts w:ascii="仿宋_GB2312" w:eastAsia="仿宋_GB2312" w:hint="eastAsia"/>
                <w:color w:val="FF0000"/>
                <w:sz w:val="18"/>
                <w:szCs w:val="18"/>
              </w:rPr>
              <w:t xml:space="preserve">    </w:t>
            </w:r>
          </w:p>
        </w:tc>
        <w:tc>
          <w:tcPr>
            <w:tcW w:w="664"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 xml:space="preserve">　</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 xml:space="preserve">　</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w:t>
            </w:r>
          </w:p>
        </w:tc>
      </w:tr>
      <w:tr w:rsidR="00F328F7">
        <w:trPr>
          <w:trHeight w:val="1086"/>
        </w:trPr>
        <w:tc>
          <w:tcPr>
            <w:tcW w:w="540" w:type="dxa"/>
            <w:shd w:val="clear" w:color="auto" w:fill="auto"/>
            <w:vAlign w:val="center"/>
          </w:tcPr>
          <w:p w:rsidR="00F328F7" w:rsidRPr="007A32C9" w:rsidRDefault="001A20E6">
            <w:pPr>
              <w:jc w:val="center"/>
              <w:rPr>
                <w:rFonts w:ascii="仿宋_GB2312" w:eastAsia="仿宋_GB2312" w:hAnsi="宋体" w:cs="宋体"/>
                <w:color w:val="00B0F0"/>
                <w:sz w:val="18"/>
                <w:szCs w:val="18"/>
              </w:rPr>
            </w:pPr>
            <w:r w:rsidRPr="007A32C9">
              <w:rPr>
                <w:rFonts w:ascii="仿宋_GB2312" w:eastAsia="仿宋_GB2312" w:hAnsi="宋体" w:cs="宋体" w:hint="eastAsia"/>
                <w:color w:val="00B0F0"/>
                <w:sz w:val="18"/>
                <w:szCs w:val="18"/>
              </w:rPr>
              <w:t>9</w:t>
            </w:r>
          </w:p>
        </w:tc>
        <w:tc>
          <w:tcPr>
            <w:tcW w:w="900" w:type="dxa"/>
            <w:vMerge w:val="restart"/>
            <w:shd w:val="clear" w:color="auto" w:fill="auto"/>
            <w:vAlign w:val="center"/>
          </w:tcPr>
          <w:p w:rsidR="00F328F7" w:rsidRPr="007A32C9" w:rsidRDefault="001A20E6">
            <w:pPr>
              <w:jc w:val="center"/>
              <w:rPr>
                <w:rFonts w:ascii="仿宋_GB2312" w:eastAsia="仿宋_GB2312" w:hAnsi="宋体" w:cs="宋体"/>
                <w:color w:val="00B0F0"/>
                <w:sz w:val="18"/>
                <w:szCs w:val="18"/>
              </w:rPr>
            </w:pPr>
            <w:r w:rsidRPr="007A32C9">
              <w:rPr>
                <w:rFonts w:ascii="仿宋_GB2312" w:eastAsia="仿宋_GB2312" w:hAnsi="宋体" w:cs="宋体" w:hint="eastAsia"/>
                <w:color w:val="00B0F0"/>
                <w:sz w:val="18"/>
                <w:szCs w:val="18"/>
              </w:rPr>
              <w:t>依法</w:t>
            </w:r>
          </w:p>
          <w:p w:rsidR="00F328F7" w:rsidRPr="007A32C9" w:rsidRDefault="001A20E6">
            <w:pPr>
              <w:jc w:val="center"/>
              <w:rPr>
                <w:rFonts w:ascii="仿宋_GB2312" w:eastAsia="仿宋_GB2312" w:hAnsi="宋体" w:cs="宋体"/>
                <w:color w:val="00B0F0"/>
                <w:sz w:val="18"/>
                <w:szCs w:val="18"/>
              </w:rPr>
            </w:pPr>
            <w:r w:rsidRPr="007A32C9">
              <w:rPr>
                <w:rFonts w:ascii="仿宋_GB2312" w:eastAsia="仿宋_GB2312" w:hAnsi="宋体" w:cs="宋体" w:hint="eastAsia"/>
                <w:color w:val="00B0F0"/>
                <w:sz w:val="18"/>
                <w:szCs w:val="18"/>
              </w:rPr>
              <w:t>行政</w:t>
            </w:r>
          </w:p>
        </w:tc>
        <w:tc>
          <w:tcPr>
            <w:tcW w:w="1080" w:type="dxa"/>
            <w:shd w:val="clear" w:color="auto" w:fill="auto"/>
            <w:vAlign w:val="center"/>
          </w:tcPr>
          <w:p w:rsidR="00F328F7" w:rsidRPr="007A32C9" w:rsidRDefault="001A20E6">
            <w:pPr>
              <w:rPr>
                <w:rFonts w:ascii="仿宋_GB2312" w:eastAsia="仿宋_GB2312" w:hAnsi="宋体" w:cs="宋体"/>
                <w:bCs/>
                <w:color w:val="00B0F0"/>
                <w:sz w:val="18"/>
                <w:szCs w:val="18"/>
              </w:rPr>
            </w:pPr>
            <w:r w:rsidRPr="007A32C9">
              <w:rPr>
                <w:rFonts w:ascii="仿宋_GB2312" w:eastAsia="仿宋_GB2312" w:hint="eastAsia"/>
                <w:bCs/>
                <w:color w:val="00B0F0"/>
                <w:sz w:val="18"/>
                <w:szCs w:val="18"/>
              </w:rPr>
              <w:t>行政处罚</w:t>
            </w:r>
          </w:p>
        </w:tc>
        <w:tc>
          <w:tcPr>
            <w:tcW w:w="2520" w:type="dxa"/>
            <w:shd w:val="clear" w:color="auto" w:fill="auto"/>
            <w:vAlign w:val="center"/>
          </w:tcPr>
          <w:p w:rsidR="00F328F7" w:rsidRPr="007A32C9" w:rsidRDefault="007A32C9">
            <w:pPr>
              <w:rPr>
                <w:rFonts w:ascii="仿宋_GB2312" w:eastAsia="仿宋_GB2312" w:hAnsi="宋体" w:cs="宋体"/>
                <w:bCs/>
                <w:color w:val="00B0F0"/>
                <w:sz w:val="18"/>
                <w:szCs w:val="18"/>
              </w:rPr>
            </w:pPr>
            <w:r w:rsidRPr="007A32C9">
              <w:rPr>
                <w:rFonts w:ascii="仿宋_GB2312" w:eastAsia="仿宋_GB2312" w:hAnsi="宋体" w:cs="宋体" w:hint="eastAsia"/>
                <w:bCs/>
                <w:color w:val="00B0F0"/>
                <w:sz w:val="18"/>
                <w:szCs w:val="18"/>
              </w:rPr>
              <w:t>行政处罚书</w:t>
            </w:r>
          </w:p>
        </w:tc>
        <w:tc>
          <w:tcPr>
            <w:tcW w:w="2520" w:type="dxa"/>
            <w:shd w:val="clear" w:color="auto" w:fill="auto"/>
            <w:vAlign w:val="center"/>
          </w:tcPr>
          <w:p w:rsidR="007A32C9" w:rsidRPr="007A32C9" w:rsidRDefault="007A32C9" w:rsidP="007A32C9">
            <w:pPr>
              <w:rPr>
                <w:rFonts w:ascii="仿宋_GB2312" w:eastAsia="仿宋_GB2312" w:hint="eastAsia"/>
                <w:bCs/>
                <w:color w:val="00B0F0"/>
                <w:sz w:val="18"/>
                <w:szCs w:val="18"/>
              </w:rPr>
            </w:pPr>
            <w:r w:rsidRPr="007A32C9">
              <w:rPr>
                <w:rFonts w:ascii="仿宋_GB2312" w:eastAsia="仿宋_GB2312" w:hint="eastAsia"/>
                <w:bCs/>
                <w:color w:val="00B0F0"/>
                <w:sz w:val="18"/>
                <w:szCs w:val="18"/>
              </w:rPr>
              <w:t>1.《烟花爆竹安全管理条例》（2006年国务院令第455号）第三条 未经许可，任何单位或者个人不得生产、经营、运输烟花爆竹，不得举办焰火晚会以及其他大型焰火燃放活动。</w:t>
            </w:r>
          </w:p>
          <w:p w:rsidR="007A32C9" w:rsidRPr="007A32C9" w:rsidRDefault="007A32C9" w:rsidP="007A32C9">
            <w:pPr>
              <w:rPr>
                <w:rFonts w:ascii="仿宋_GB2312" w:eastAsia="仿宋_GB2312" w:hint="eastAsia"/>
                <w:bCs/>
                <w:color w:val="00B0F0"/>
                <w:sz w:val="18"/>
                <w:szCs w:val="18"/>
              </w:rPr>
            </w:pPr>
            <w:r w:rsidRPr="007A32C9">
              <w:rPr>
                <w:rFonts w:ascii="仿宋_GB2312" w:eastAsia="仿宋_GB2312" w:hint="eastAsia"/>
                <w:bCs/>
                <w:color w:val="00B0F0"/>
                <w:sz w:val="18"/>
                <w:szCs w:val="18"/>
              </w:rPr>
              <w:t>第三十六条 对未经许可生产、经营烟花爆竹制品，或者向未取得烟花爆竹安全生产许可的单位或者个人销售黑火药、烟火药、引火线的，由安全生产监督管理部门责令停止非法生产、经营活动，处2万元以上10万元以下的罚</w:t>
            </w:r>
            <w:r w:rsidRPr="007A32C9">
              <w:rPr>
                <w:rFonts w:ascii="仿宋_GB2312" w:eastAsia="仿宋_GB2312" w:hint="eastAsia"/>
                <w:bCs/>
                <w:color w:val="00B0F0"/>
                <w:sz w:val="18"/>
                <w:szCs w:val="18"/>
              </w:rPr>
              <w:lastRenderedPageBreak/>
              <w:t>款，并没收非法生产、经营的物品及违法所得。</w:t>
            </w:r>
          </w:p>
          <w:p w:rsidR="007A32C9" w:rsidRPr="007A32C9" w:rsidRDefault="007A32C9" w:rsidP="007A32C9">
            <w:pPr>
              <w:rPr>
                <w:rFonts w:ascii="仿宋_GB2312" w:eastAsia="仿宋_GB2312" w:hint="eastAsia"/>
                <w:bCs/>
                <w:color w:val="00B0F0"/>
                <w:sz w:val="18"/>
                <w:szCs w:val="18"/>
              </w:rPr>
            </w:pPr>
            <w:r w:rsidRPr="007A32C9">
              <w:rPr>
                <w:rFonts w:ascii="仿宋_GB2312" w:eastAsia="仿宋_GB2312" w:hint="eastAsia"/>
                <w:bCs/>
                <w:color w:val="00B0F0"/>
                <w:sz w:val="18"/>
                <w:szCs w:val="18"/>
              </w:rPr>
              <w:t>2.《烟花爆竹经营许可实施办法》(2013年国家安全生产监督管理总局令第65号) 第三条 未取得烟花爆竹经营许可证的，任何单位或者个人不得从事烟花爆竹经营活动。</w:t>
            </w:r>
          </w:p>
          <w:p w:rsidR="007A32C9" w:rsidRPr="007A32C9" w:rsidRDefault="007A32C9" w:rsidP="007A32C9">
            <w:pPr>
              <w:rPr>
                <w:rFonts w:ascii="仿宋_GB2312" w:eastAsia="仿宋_GB2312" w:hint="eastAsia"/>
                <w:bCs/>
                <w:color w:val="00B0F0"/>
                <w:sz w:val="18"/>
                <w:szCs w:val="18"/>
              </w:rPr>
            </w:pPr>
            <w:r w:rsidRPr="007A32C9">
              <w:rPr>
                <w:rFonts w:ascii="仿宋_GB2312" w:eastAsia="仿宋_GB2312" w:hint="eastAsia"/>
                <w:bCs/>
                <w:color w:val="00B0F0"/>
                <w:sz w:val="18"/>
                <w:szCs w:val="18"/>
              </w:rPr>
              <w:t>第三十一条 对未经许可经营、超许可范围经营、许可证过期继续经营烟花爆竹的，责令其停止非法经营活动，处2万元以上10万元以下的罚款，并没收非法经营的物品及违法所得。</w:t>
            </w:r>
          </w:p>
          <w:p w:rsidR="007A32C9" w:rsidRPr="007A32C9" w:rsidRDefault="007A32C9" w:rsidP="007A32C9">
            <w:pPr>
              <w:rPr>
                <w:rFonts w:ascii="仿宋_GB2312" w:eastAsia="仿宋_GB2312" w:hint="eastAsia"/>
                <w:bCs/>
                <w:color w:val="00B0F0"/>
                <w:sz w:val="18"/>
                <w:szCs w:val="18"/>
              </w:rPr>
            </w:pPr>
            <w:r w:rsidRPr="007A32C9">
              <w:rPr>
                <w:rFonts w:ascii="仿宋_GB2312" w:eastAsia="仿宋_GB2312" w:hint="eastAsia"/>
                <w:bCs/>
                <w:color w:val="00B0F0"/>
                <w:sz w:val="18"/>
                <w:szCs w:val="18"/>
              </w:rPr>
              <w:t>3.《天津市街道综合执法暂行办法》（2014年市人民政府令第11号）第七条街道办事处可以集中行使下列行政处罚权，并可以实施与之有关的行政强制措施：</w:t>
            </w:r>
          </w:p>
          <w:p w:rsidR="007A32C9" w:rsidRPr="007A32C9" w:rsidRDefault="007A32C9" w:rsidP="007A32C9">
            <w:pPr>
              <w:rPr>
                <w:rFonts w:ascii="仿宋_GB2312" w:eastAsia="仿宋_GB2312" w:hint="eastAsia"/>
                <w:bCs/>
                <w:color w:val="00B0F0"/>
                <w:sz w:val="18"/>
                <w:szCs w:val="18"/>
              </w:rPr>
            </w:pPr>
            <w:r w:rsidRPr="007A32C9">
              <w:rPr>
                <w:rFonts w:ascii="仿宋_GB2312" w:eastAsia="仿宋_GB2312" w:hint="eastAsia"/>
                <w:bCs/>
                <w:color w:val="00B0F0"/>
                <w:sz w:val="18"/>
                <w:szCs w:val="18"/>
              </w:rPr>
              <w:t>（十一）安全生产监督管理方面的法律、法规、规章规定的生产经营单位或者个人未经许可或者超越许可范围擅自生产、经营、储存烟花爆竹制</w:t>
            </w:r>
            <w:r w:rsidRPr="007A32C9">
              <w:rPr>
                <w:rFonts w:ascii="仿宋_GB2312" w:eastAsia="仿宋_GB2312" w:hint="eastAsia"/>
                <w:bCs/>
                <w:color w:val="00B0F0"/>
                <w:sz w:val="18"/>
                <w:szCs w:val="18"/>
              </w:rPr>
              <w:lastRenderedPageBreak/>
              <w:t>品及其他危险物品的行政处罚权；</w:t>
            </w:r>
          </w:p>
          <w:p w:rsidR="007A32C9" w:rsidRPr="007A32C9" w:rsidRDefault="007A32C9" w:rsidP="007A32C9">
            <w:pPr>
              <w:rPr>
                <w:rFonts w:ascii="仿宋_GB2312" w:eastAsia="仿宋_GB2312" w:hint="eastAsia"/>
                <w:bCs/>
                <w:color w:val="00B0F0"/>
                <w:sz w:val="18"/>
                <w:szCs w:val="18"/>
              </w:rPr>
            </w:pPr>
            <w:r w:rsidRPr="007A32C9">
              <w:rPr>
                <w:rFonts w:ascii="仿宋_GB2312" w:eastAsia="仿宋_GB2312" w:hint="eastAsia"/>
                <w:bCs/>
                <w:color w:val="00B0F0"/>
                <w:sz w:val="18"/>
                <w:szCs w:val="18"/>
              </w:rPr>
              <w:t>4.《天津市烟花爆竹安全管理办法》（2014年市人民政府令第12号）第八条 在本市行政区域内，禁止经营（含储存）、运输、燃放下列品种的烟花爆竹：</w:t>
            </w:r>
          </w:p>
          <w:p w:rsidR="007A32C9" w:rsidRPr="007A32C9" w:rsidRDefault="007A32C9" w:rsidP="007A32C9">
            <w:pPr>
              <w:rPr>
                <w:rFonts w:ascii="仿宋_GB2312" w:eastAsia="仿宋_GB2312" w:hint="eastAsia"/>
                <w:bCs/>
                <w:color w:val="00B0F0"/>
                <w:sz w:val="18"/>
                <w:szCs w:val="18"/>
              </w:rPr>
            </w:pPr>
            <w:r w:rsidRPr="007A32C9">
              <w:rPr>
                <w:rFonts w:ascii="仿宋_GB2312" w:eastAsia="仿宋_GB2312" w:hint="eastAsia"/>
                <w:bCs/>
                <w:color w:val="00B0F0"/>
                <w:sz w:val="18"/>
                <w:szCs w:val="18"/>
              </w:rPr>
              <w:t>（一）摔炮、拉炮、砸炮，旋转、钻天和多响（含双响）的升空爆竹；</w:t>
            </w:r>
          </w:p>
          <w:p w:rsidR="007A32C9" w:rsidRPr="007A32C9" w:rsidRDefault="007A32C9" w:rsidP="007A32C9">
            <w:pPr>
              <w:rPr>
                <w:rFonts w:ascii="仿宋_GB2312" w:eastAsia="仿宋_GB2312" w:hint="eastAsia"/>
                <w:bCs/>
                <w:color w:val="00B0F0"/>
                <w:sz w:val="18"/>
                <w:szCs w:val="18"/>
              </w:rPr>
            </w:pPr>
            <w:r w:rsidRPr="007A32C9">
              <w:rPr>
                <w:rFonts w:ascii="仿宋_GB2312" w:eastAsia="仿宋_GB2312" w:hint="eastAsia"/>
                <w:bCs/>
                <w:color w:val="00B0F0"/>
                <w:sz w:val="18"/>
                <w:szCs w:val="18"/>
              </w:rPr>
              <w:t>（二）手持吐珠类烟花、旋转升空类烟花、玩具枪型烟花、带爆响的地面烟花以及各种规格的礼花弹；</w:t>
            </w:r>
          </w:p>
          <w:p w:rsidR="007A32C9" w:rsidRPr="007A32C9" w:rsidRDefault="007A32C9" w:rsidP="007A32C9">
            <w:pPr>
              <w:rPr>
                <w:rFonts w:ascii="仿宋_GB2312" w:eastAsia="仿宋_GB2312" w:hint="eastAsia"/>
                <w:bCs/>
                <w:color w:val="00B0F0"/>
                <w:sz w:val="18"/>
                <w:szCs w:val="18"/>
              </w:rPr>
            </w:pPr>
            <w:r w:rsidRPr="007A32C9">
              <w:rPr>
                <w:rFonts w:ascii="仿宋_GB2312" w:eastAsia="仿宋_GB2312" w:hint="eastAsia"/>
                <w:bCs/>
                <w:color w:val="00B0F0"/>
                <w:sz w:val="18"/>
                <w:szCs w:val="18"/>
              </w:rPr>
              <w:t>（三）与地面夹角小于90度或者升空二次爆响的组合烟花；</w:t>
            </w:r>
          </w:p>
          <w:p w:rsidR="007A32C9" w:rsidRPr="007A32C9" w:rsidRDefault="007A32C9" w:rsidP="007A32C9">
            <w:pPr>
              <w:rPr>
                <w:rFonts w:ascii="仿宋_GB2312" w:eastAsia="仿宋_GB2312" w:hint="eastAsia"/>
                <w:bCs/>
                <w:color w:val="00B0F0"/>
                <w:sz w:val="18"/>
                <w:szCs w:val="18"/>
              </w:rPr>
            </w:pPr>
            <w:r w:rsidRPr="007A32C9">
              <w:rPr>
                <w:rFonts w:ascii="仿宋_GB2312" w:eastAsia="仿宋_GB2312" w:hint="eastAsia"/>
                <w:bCs/>
                <w:color w:val="00B0F0"/>
                <w:sz w:val="18"/>
                <w:szCs w:val="18"/>
              </w:rPr>
              <w:t>（四）长度超过50毫米，直径超过8毫米的爆竹；</w:t>
            </w:r>
          </w:p>
          <w:p w:rsidR="007A32C9" w:rsidRPr="007A32C9" w:rsidRDefault="007A32C9" w:rsidP="007A32C9">
            <w:pPr>
              <w:rPr>
                <w:rFonts w:ascii="仿宋_GB2312" w:eastAsia="仿宋_GB2312" w:hint="eastAsia"/>
                <w:bCs/>
                <w:color w:val="00B0F0"/>
                <w:sz w:val="18"/>
                <w:szCs w:val="18"/>
              </w:rPr>
            </w:pPr>
            <w:r w:rsidRPr="007A32C9">
              <w:rPr>
                <w:rFonts w:ascii="仿宋_GB2312" w:eastAsia="仿宋_GB2312" w:hint="eastAsia"/>
                <w:bCs/>
                <w:color w:val="00B0F0"/>
                <w:sz w:val="18"/>
                <w:szCs w:val="18"/>
              </w:rPr>
              <w:t>（五）掺用氯酸钾、单发装药量超过0.2克的爆竹；</w:t>
            </w:r>
          </w:p>
          <w:p w:rsidR="007A32C9" w:rsidRPr="007A32C9" w:rsidRDefault="007A32C9" w:rsidP="007A32C9">
            <w:pPr>
              <w:rPr>
                <w:rFonts w:ascii="仿宋_GB2312" w:eastAsia="仿宋_GB2312" w:hint="eastAsia"/>
                <w:bCs/>
                <w:color w:val="00B0F0"/>
                <w:sz w:val="18"/>
                <w:szCs w:val="18"/>
              </w:rPr>
            </w:pPr>
            <w:r w:rsidRPr="007A32C9">
              <w:rPr>
                <w:rFonts w:ascii="仿宋_GB2312" w:eastAsia="仿宋_GB2312" w:hint="eastAsia"/>
                <w:bCs/>
                <w:color w:val="00B0F0"/>
                <w:sz w:val="18"/>
                <w:szCs w:val="18"/>
              </w:rPr>
              <w:t>（六）掺用氯酸钾的烟花；</w:t>
            </w:r>
          </w:p>
          <w:p w:rsidR="007A32C9" w:rsidRPr="007A32C9" w:rsidRDefault="007A32C9" w:rsidP="007A32C9">
            <w:pPr>
              <w:rPr>
                <w:rFonts w:ascii="仿宋_GB2312" w:eastAsia="仿宋_GB2312" w:hint="eastAsia"/>
                <w:bCs/>
                <w:color w:val="00B0F0"/>
                <w:sz w:val="18"/>
                <w:szCs w:val="18"/>
              </w:rPr>
            </w:pPr>
            <w:r w:rsidRPr="007A32C9">
              <w:rPr>
                <w:rFonts w:ascii="仿宋_GB2312" w:eastAsia="仿宋_GB2312" w:hint="eastAsia"/>
                <w:bCs/>
                <w:color w:val="00B0F0"/>
                <w:sz w:val="18"/>
                <w:szCs w:val="18"/>
              </w:rPr>
              <w:t>（七）本市规定的其他禁止销售和燃放的烟花爆竹。</w:t>
            </w:r>
          </w:p>
          <w:p w:rsidR="007A32C9" w:rsidRPr="007A32C9" w:rsidRDefault="007A32C9" w:rsidP="007A32C9">
            <w:pPr>
              <w:rPr>
                <w:rFonts w:ascii="仿宋_GB2312" w:eastAsia="仿宋_GB2312" w:hint="eastAsia"/>
                <w:bCs/>
                <w:color w:val="00B0F0"/>
                <w:sz w:val="18"/>
                <w:szCs w:val="18"/>
              </w:rPr>
            </w:pPr>
            <w:r w:rsidRPr="007A32C9">
              <w:rPr>
                <w:rFonts w:ascii="仿宋_GB2312" w:eastAsia="仿宋_GB2312" w:hint="eastAsia"/>
                <w:bCs/>
                <w:color w:val="00B0F0"/>
                <w:sz w:val="18"/>
                <w:szCs w:val="18"/>
              </w:rPr>
              <w:t>第二十九条 从事烟花爆竹经</w:t>
            </w:r>
            <w:r w:rsidRPr="007A32C9">
              <w:rPr>
                <w:rFonts w:ascii="仿宋_GB2312" w:eastAsia="仿宋_GB2312" w:hint="eastAsia"/>
                <w:bCs/>
                <w:color w:val="00B0F0"/>
                <w:sz w:val="18"/>
                <w:szCs w:val="18"/>
              </w:rPr>
              <w:lastRenderedPageBreak/>
              <w:t>营的企业和个人，违反本办法第八条规定经营（含储存）本市禁止销售的烟花爆竹，由安全生产监督管理部门责令改正，对从事烟花爆竹零售经营的，处500元以上2000元以下罚款；对从事烟花爆竹批发经营的，处5000元以上3万元以下罚款。</w:t>
            </w:r>
          </w:p>
          <w:p w:rsidR="007A32C9" w:rsidRPr="007A32C9" w:rsidRDefault="007A32C9" w:rsidP="007A32C9">
            <w:pPr>
              <w:rPr>
                <w:rFonts w:ascii="仿宋_GB2312" w:eastAsia="仿宋_GB2312" w:hint="eastAsia"/>
                <w:bCs/>
                <w:color w:val="00B0F0"/>
                <w:sz w:val="18"/>
                <w:szCs w:val="18"/>
              </w:rPr>
            </w:pPr>
            <w:r w:rsidRPr="007A32C9">
              <w:rPr>
                <w:rFonts w:ascii="仿宋_GB2312" w:eastAsia="仿宋_GB2312" w:hint="eastAsia"/>
                <w:bCs/>
                <w:color w:val="00B0F0"/>
                <w:sz w:val="18"/>
                <w:szCs w:val="18"/>
              </w:rPr>
              <w:t>5.《天津市街道综合执法暂行办法》（2014年市人民政府令第11号）第七条街道办事处可以集中行使下列行政处罚权，并可以实施与之有关的行政强制措施：</w:t>
            </w:r>
          </w:p>
          <w:p w:rsidR="00F328F7" w:rsidRPr="007A32C9" w:rsidRDefault="007A32C9" w:rsidP="007A32C9">
            <w:pPr>
              <w:rPr>
                <w:rFonts w:ascii="仿宋_GB2312" w:eastAsia="仿宋_GB2312" w:hAnsi="宋体" w:cs="宋体"/>
                <w:bCs/>
                <w:color w:val="00B0F0"/>
                <w:sz w:val="18"/>
                <w:szCs w:val="18"/>
              </w:rPr>
            </w:pPr>
            <w:r w:rsidRPr="007A32C9">
              <w:rPr>
                <w:rFonts w:ascii="仿宋_GB2312" w:eastAsia="仿宋_GB2312" w:hint="eastAsia"/>
                <w:bCs/>
                <w:color w:val="00B0F0"/>
                <w:sz w:val="18"/>
                <w:szCs w:val="18"/>
              </w:rPr>
              <w:t>（十一）安全生产监督管理方面的法律、法规、规章规定的生产经营单位或者个人未经许可或者超越许可范围擅自生产、经营、储存烟花爆竹制品及其他危险物品的行政处罚权；</w:t>
            </w:r>
          </w:p>
        </w:tc>
        <w:tc>
          <w:tcPr>
            <w:tcW w:w="1800" w:type="dxa"/>
            <w:shd w:val="clear" w:color="auto" w:fill="auto"/>
            <w:vAlign w:val="center"/>
          </w:tcPr>
          <w:p w:rsidR="00F328F7" w:rsidRPr="007A32C9" w:rsidRDefault="001A20E6">
            <w:pPr>
              <w:rPr>
                <w:rFonts w:ascii="仿宋_GB2312" w:eastAsia="仿宋_GB2312" w:hAnsi="宋体" w:cs="宋体"/>
                <w:bCs/>
                <w:color w:val="00B0F0"/>
                <w:sz w:val="18"/>
                <w:szCs w:val="18"/>
              </w:rPr>
            </w:pPr>
            <w:r w:rsidRPr="007A32C9">
              <w:rPr>
                <w:rFonts w:ascii="仿宋_GB2312" w:eastAsia="仿宋_GB2312" w:hint="eastAsia"/>
                <w:bCs/>
                <w:color w:val="00B0F0"/>
                <w:sz w:val="18"/>
                <w:szCs w:val="18"/>
              </w:rPr>
              <w:lastRenderedPageBreak/>
              <w:t>信息形成或变更之日起</w:t>
            </w:r>
            <w:r w:rsidRPr="007A32C9">
              <w:rPr>
                <w:rFonts w:ascii="仿宋_GB2312" w:eastAsia="仿宋_GB2312" w:hint="eastAsia"/>
                <w:bCs/>
                <w:color w:val="00B0F0"/>
                <w:sz w:val="18"/>
                <w:szCs w:val="18"/>
              </w:rPr>
              <w:t>20</w:t>
            </w:r>
            <w:r w:rsidRPr="007A32C9">
              <w:rPr>
                <w:rFonts w:ascii="仿宋_GB2312" w:eastAsia="仿宋_GB2312" w:hint="eastAsia"/>
                <w:bCs/>
                <w:color w:val="00B0F0"/>
                <w:sz w:val="18"/>
                <w:szCs w:val="18"/>
              </w:rPr>
              <w:t>个工作日内</w:t>
            </w:r>
          </w:p>
        </w:tc>
        <w:tc>
          <w:tcPr>
            <w:tcW w:w="900" w:type="dxa"/>
            <w:shd w:val="clear" w:color="auto" w:fill="auto"/>
            <w:vAlign w:val="center"/>
          </w:tcPr>
          <w:p w:rsidR="00F328F7" w:rsidRPr="007A32C9" w:rsidRDefault="007A32C9">
            <w:pPr>
              <w:rPr>
                <w:rFonts w:ascii="仿宋_GB2312" w:eastAsia="仿宋_GB2312" w:hAnsi="宋体" w:cs="宋体"/>
                <w:bCs/>
                <w:color w:val="00B0F0"/>
                <w:sz w:val="18"/>
                <w:szCs w:val="18"/>
              </w:rPr>
            </w:pPr>
            <w:proofErr w:type="gramStart"/>
            <w:r>
              <w:rPr>
                <w:rFonts w:ascii="仿宋_GB2312" w:eastAsia="仿宋_GB2312" w:hint="eastAsia"/>
                <w:bCs/>
                <w:color w:val="00B0F0"/>
                <w:sz w:val="18"/>
                <w:szCs w:val="18"/>
              </w:rPr>
              <w:t>霍各庄</w:t>
            </w:r>
            <w:proofErr w:type="gramEnd"/>
            <w:r>
              <w:rPr>
                <w:rFonts w:ascii="仿宋_GB2312" w:eastAsia="仿宋_GB2312" w:hint="eastAsia"/>
                <w:bCs/>
                <w:color w:val="00B0F0"/>
                <w:sz w:val="18"/>
                <w:szCs w:val="18"/>
              </w:rPr>
              <w:t>镇人民政府</w:t>
            </w:r>
          </w:p>
        </w:tc>
        <w:tc>
          <w:tcPr>
            <w:tcW w:w="1496" w:type="dxa"/>
            <w:shd w:val="clear" w:color="auto" w:fill="auto"/>
            <w:vAlign w:val="center"/>
          </w:tcPr>
          <w:p w:rsidR="00F328F7" w:rsidRDefault="001A20E6">
            <w:pPr>
              <w:spacing w:line="240" w:lineRule="exact"/>
              <w:jc w:val="left"/>
              <w:rPr>
                <w:rFonts w:ascii="仿宋_GB2312" w:eastAsia="仿宋_GB2312"/>
                <w:color w:val="00B0F0"/>
                <w:sz w:val="18"/>
                <w:szCs w:val="18"/>
              </w:rPr>
            </w:pPr>
            <w:r w:rsidRPr="007A32C9">
              <w:rPr>
                <w:rFonts w:ascii="仿宋_GB2312" w:eastAsia="仿宋_GB2312" w:hint="eastAsia"/>
                <w:color w:val="00B0F0"/>
                <w:sz w:val="18"/>
                <w:szCs w:val="18"/>
              </w:rPr>
              <w:t>■政府网站</w:t>
            </w:r>
          </w:p>
          <w:p w:rsidR="007A32C9" w:rsidRPr="007A32C9" w:rsidRDefault="007A32C9">
            <w:pPr>
              <w:spacing w:line="240" w:lineRule="exact"/>
              <w:jc w:val="left"/>
              <w:rPr>
                <w:rFonts w:ascii="仿宋_GB2312" w:eastAsia="仿宋_GB2312" w:hint="eastAsia"/>
                <w:color w:val="00B0F0"/>
                <w:sz w:val="18"/>
                <w:szCs w:val="18"/>
              </w:rPr>
            </w:pPr>
            <w:r w:rsidRPr="007A32C9">
              <w:rPr>
                <w:rFonts w:ascii="仿宋_GB2312" w:eastAsia="仿宋_GB2312" w:hint="eastAsia"/>
                <w:color w:val="00B0F0"/>
                <w:sz w:val="18"/>
                <w:szCs w:val="18"/>
              </w:rPr>
              <w:t>■</w:t>
            </w:r>
            <w:r>
              <w:rPr>
                <w:rFonts w:ascii="仿宋_GB2312" w:eastAsia="仿宋_GB2312" w:hint="eastAsia"/>
                <w:color w:val="00B0F0"/>
                <w:sz w:val="18"/>
                <w:szCs w:val="18"/>
              </w:rPr>
              <w:t>精准推送</w:t>
            </w:r>
          </w:p>
        </w:tc>
        <w:tc>
          <w:tcPr>
            <w:tcW w:w="664" w:type="dxa"/>
            <w:shd w:val="clear" w:color="auto" w:fill="auto"/>
            <w:vAlign w:val="center"/>
          </w:tcPr>
          <w:p w:rsidR="00F328F7" w:rsidRPr="007A32C9" w:rsidRDefault="001A20E6">
            <w:pPr>
              <w:rPr>
                <w:rFonts w:ascii="仿宋_GB2312" w:eastAsia="仿宋_GB2312" w:hAnsi="宋体" w:cs="宋体"/>
                <w:bCs/>
                <w:color w:val="00B0F0"/>
                <w:sz w:val="18"/>
                <w:szCs w:val="18"/>
              </w:rPr>
            </w:pPr>
            <w:r w:rsidRPr="007A32C9">
              <w:rPr>
                <w:rFonts w:ascii="仿宋_GB2312" w:eastAsia="仿宋_GB2312" w:hint="eastAsia"/>
                <w:bCs/>
                <w:color w:val="00B0F0"/>
                <w:sz w:val="18"/>
                <w:szCs w:val="18"/>
              </w:rPr>
              <w:t>√</w:t>
            </w:r>
          </w:p>
        </w:tc>
        <w:tc>
          <w:tcPr>
            <w:tcW w:w="720" w:type="dxa"/>
            <w:shd w:val="clear" w:color="auto" w:fill="auto"/>
            <w:vAlign w:val="center"/>
          </w:tcPr>
          <w:p w:rsidR="00F328F7" w:rsidRPr="007A32C9" w:rsidRDefault="001A20E6">
            <w:pPr>
              <w:rPr>
                <w:rFonts w:ascii="仿宋_GB2312" w:eastAsia="仿宋_GB2312" w:hAnsi="宋体" w:cs="宋体"/>
                <w:bCs/>
                <w:color w:val="00B0F0"/>
                <w:sz w:val="18"/>
                <w:szCs w:val="18"/>
              </w:rPr>
            </w:pPr>
            <w:r w:rsidRPr="007A32C9">
              <w:rPr>
                <w:rFonts w:ascii="仿宋_GB2312" w:eastAsia="仿宋_GB2312" w:hint="eastAsia"/>
                <w:bCs/>
                <w:color w:val="00B0F0"/>
                <w:sz w:val="18"/>
                <w:szCs w:val="18"/>
              </w:rPr>
              <w:t xml:space="preserve">　</w:t>
            </w:r>
          </w:p>
        </w:tc>
        <w:tc>
          <w:tcPr>
            <w:tcW w:w="720" w:type="dxa"/>
            <w:shd w:val="clear" w:color="auto" w:fill="auto"/>
            <w:vAlign w:val="center"/>
          </w:tcPr>
          <w:p w:rsidR="00F328F7" w:rsidRPr="007A32C9" w:rsidRDefault="001A20E6">
            <w:pPr>
              <w:rPr>
                <w:rFonts w:ascii="仿宋_GB2312" w:eastAsia="仿宋_GB2312" w:hAnsi="宋体" w:cs="宋体"/>
                <w:bCs/>
                <w:color w:val="00B0F0"/>
                <w:sz w:val="18"/>
                <w:szCs w:val="18"/>
              </w:rPr>
            </w:pPr>
            <w:r w:rsidRPr="007A32C9">
              <w:rPr>
                <w:rFonts w:ascii="仿宋_GB2312" w:eastAsia="仿宋_GB2312" w:hint="eastAsia"/>
                <w:bCs/>
                <w:color w:val="00B0F0"/>
                <w:sz w:val="18"/>
                <w:szCs w:val="18"/>
              </w:rPr>
              <w:t>√</w:t>
            </w:r>
          </w:p>
        </w:tc>
        <w:tc>
          <w:tcPr>
            <w:tcW w:w="720" w:type="dxa"/>
            <w:shd w:val="clear" w:color="auto" w:fill="auto"/>
            <w:vAlign w:val="center"/>
          </w:tcPr>
          <w:p w:rsidR="00F328F7" w:rsidRPr="007A32C9" w:rsidRDefault="001A20E6">
            <w:pPr>
              <w:rPr>
                <w:rFonts w:ascii="仿宋_GB2312" w:eastAsia="仿宋_GB2312" w:hAnsi="宋体" w:cs="宋体"/>
                <w:bCs/>
                <w:color w:val="00B0F0"/>
                <w:sz w:val="18"/>
                <w:szCs w:val="18"/>
              </w:rPr>
            </w:pPr>
            <w:r w:rsidRPr="007A32C9">
              <w:rPr>
                <w:rFonts w:ascii="仿宋_GB2312" w:eastAsia="仿宋_GB2312" w:hint="eastAsia"/>
                <w:bCs/>
                <w:color w:val="00B0F0"/>
                <w:sz w:val="18"/>
                <w:szCs w:val="18"/>
              </w:rPr>
              <w:t xml:space="preserve">　</w:t>
            </w:r>
          </w:p>
        </w:tc>
        <w:tc>
          <w:tcPr>
            <w:tcW w:w="720" w:type="dxa"/>
            <w:shd w:val="clear" w:color="auto" w:fill="auto"/>
            <w:vAlign w:val="center"/>
          </w:tcPr>
          <w:p w:rsidR="00F328F7" w:rsidRPr="007A32C9" w:rsidRDefault="001A20E6">
            <w:pPr>
              <w:rPr>
                <w:rFonts w:ascii="仿宋_GB2312" w:eastAsia="仿宋_GB2312" w:hAnsi="宋体" w:cs="宋体"/>
                <w:bCs/>
                <w:color w:val="00B0F0"/>
                <w:sz w:val="18"/>
                <w:szCs w:val="18"/>
              </w:rPr>
            </w:pPr>
            <w:r w:rsidRPr="007A32C9">
              <w:rPr>
                <w:rFonts w:ascii="仿宋_GB2312" w:eastAsia="仿宋_GB2312" w:hint="eastAsia"/>
                <w:bCs/>
                <w:color w:val="00B0F0"/>
                <w:sz w:val="18"/>
                <w:szCs w:val="18"/>
              </w:rPr>
              <w:t>√</w:t>
            </w:r>
          </w:p>
        </w:tc>
        <w:tc>
          <w:tcPr>
            <w:tcW w:w="720" w:type="dxa"/>
            <w:shd w:val="clear" w:color="auto" w:fill="auto"/>
            <w:vAlign w:val="center"/>
          </w:tcPr>
          <w:p w:rsidR="00F328F7" w:rsidRPr="007A32C9" w:rsidRDefault="001A20E6">
            <w:pPr>
              <w:rPr>
                <w:rFonts w:ascii="仿宋_GB2312" w:eastAsia="仿宋_GB2312" w:hAnsi="宋体" w:cs="宋体"/>
                <w:bCs/>
                <w:color w:val="00B0F0"/>
                <w:sz w:val="18"/>
                <w:szCs w:val="18"/>
              </w:rPr>
            </w:pPr>
            <w:r w:rsidRPr="007A32C9">
              <w:rPr>
                <w:rFonts w:ascii="仿宋_GB2312" w:eastAsia="仿宋_GB2312" w:hint="eastAsia"/>
                <w:bCs/>
                <w:color w:val="00B0F0"/>
                <w:sz w:val="18"/>
                <w:szCs w:val="18"/>
              </w:rPr>
              <w:t xml:space="preserve">　</w:t>
            </w:r>
            <w:r w:rsidR="007A32C9" w:rsidRPr="007A32C9">
              <w:rPr>
                <w:rFonts w:ascii="仿宋_GB2312" w:eastAsia="仿宋_GB2312" w:hint="eastAsia"/>
                <w:bCs/>
                <w:color w:val="00B0F0"/>
                <w:sz w:val="18"/>
                <w:szCs w:val="18"/>
              </w:rPr>
              <w:t>√</w:t>
            </w:r>
          </w:p>
        </w:tc>
      </w:tr>
      <w:tr w:rsidR="00F328F7">
        <w:trPr>
          <w:trHeight w:val="1687"/>
        </w:trPr>
        <w:tc>
          <w:tcPr>
            <w:tcW w:w="540" w:type="dxa"/>
            <w:shd w:val="clear" w:color="auto" w:fill="auto"/>
            <w:vAlign w:val="center"/>
          </w:tcPr>
          <w:p w:rsidR="00F328F7" w:rsidRPr="001A20E6" w:rsidRDefault="001A20E6">
            <w:pPr>
              <w:jc w:val="center"/>
              <w:rPr>
                <w:rFonts w:ascii="仿宋_GB2312" w:eastAsia="仿宋_GB2312" w:hAnsi="宋体" w:cs="宋体"/>
                <w:color w:val="FF0000"/>
                <w:sz w:val="18"/>
                <w:szCs w:val="18"/>
              </w:rPr>
            </w:pPr>
            <w:r w:rsidRPr="001A20E6">
              <w:rPr>
                <w:rFonts w:ascii="仿宋_GB2312" w:eastAsia="仿宋_GB2312" w:hAnsi="宋体" w:cs="宋体" w:hint="eastAsia"/>
                <w:color w:val="FF0000"/>
                <w:sz w:val="18"/>
                <w:szCs w:val="18"/>
              </w:rPr>
              <w:lastRenderedPageBreak/>
              <w:t>10</w:t>
            </w:r>
          </w:p>
        </w:tc>
        <w:tc>
          <w:tcPr>
            <w:tcW w:w="900" w:type="dxa"/>
            <w:vMerge/>
            <w:shd w:val="clear" w:color="auto" w:fill="auto"/>
            <w:vAlign w:val="center"/>
          </w:tcPr>
          <w:p w:rsidR="00F328F7" w:rsidRPr="001A20E6" w:rsidRDefault="00F328F7">
            <w:pPr>
              <w:rPr>
                <w:rFonts w:ascii="仿宋_GB2312" w:eastAsia="仿宋_GB2312" w:hAnsi="宋体" w:cs="宋体"/>
                <w:color w:val="FF0000"/>
                <w:sz w:val="18"/>
                <w:szCs w:val="18"/>
              </w:rPr>
            </w:pPr>
          </w:p>
        </w:tc>
        <w:tc>
          <w:tcPr>
            <w:tcW w:w="108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行政强制</w:t>
            </w:r>
          </w:p>
        </w:tc>
        <w:tc>
          <w:tcPr>
            <w:tcW w:w="25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办理行政强制的依据、条件、程序</w:t>
            </w:r>
          </w:p>
        </w:tc>
        <w:tc>
          <w:tcPr>
            <w:tcW w:w="25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《政府信息公开条例》、《突发事件应对法》、《突发事件应急预案管理办法》、《中共中央</w:t>
            </w:r>
            <w:r w:rsidRPr="001A20E6">
              <w:rPr>
                <w:rFonts w:ascii="仿宋_GB2312" w:eastAsia="仿宋_GB2312" w:hint="eastAsia"/>
                <w:bCs/>
                <w:color w:val="FF0000"/>
                <w:sz w:val="18"/>
                <w:szCs w:val="18"/>
              </w:rPr>
              <w:t xml:space="preserve"> </w:t>
            </w:r>
            <w:r w:rsidRPr="001A20E6">
              <w:rPr>
                <w:rFonts w:ascii="仿宋_GB2312" w:eastAsia="仿宋_GB2312" w:hint="eastAsia"/>
                <w:bCs/>
                <w:color w:val="FF0000"/>
                <w:sz w:val="18"/>
                <w:szCs w:val="18"/>
              </w:rPr>
              <w:t>国务院关于推进安全生产领域改革发展的意见》</w:t>
            </w:r>
          </w:p>
        </w:tc>
        <w:tc>
          <w:tcPr>
            <w:tcW w:w="180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信息形成或变更之日起</w:t>
            </w:r>
            <w:r w:rsidRPr="001A20E6">
              <w:rPr>
                <w:rFonts w:ascii="仿宋_GB2312" w:eastAsia="仿宋_GB2312" w:hint="eastAsia"/>
                <w:bCs/>
                <w:color w:val="FF0000"/>
                <w:sz w:val="18"/>
                <w:szCs w:val="18"/>
              </w:rPr>
              <w:t>20</w:t>
            </w:r>
            <w:r w:rsidRPr="001A20E6">
              <w:rPr>
                <w:rFonts w:ascii="仿宋_GB2312" w:eastAsia="仿宋_GB2312" w:hint="eastAsia"/>
                <w:bCs/>
                <w:color w:val="FF0000"/>
                <w:sz w:val="18"/>
                <w:szCs w:val="18"/>
              </w:rPr>
              <w:t>个工作日内</w:t>
            </w:r>
          </w:p>
        </w:tc>
        <w:tc>
          <w:tcPr>
            <w:tcW w:w="90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应急管理部门</w:t>
            </w:r>
          </w:p>
        </w:tc>
        <w:tc>
          <w:tcPr>
            <w:tcW w:w="1496" w:type="dxa"/>
            <w:shd w:val="clear" w:color="auto" w:fill="auto"/>
            <w:vAlign w:val="center"/>
          </w:tcPr>
          <w:p w:rsidR="00F328F7" w:rsidRPr="001A20E6" w:rsidRDefault="001A20E6">
            <w:pPr>
              <w:spacing w:line="240" w:lineRule="exact"/>
              <w:jc w:val="left"/>
              <w:rPr>
                <w:rFonts w:ascii="仿宋_GB2312" w:eastAsia="仿宋_GB2312"/>
                <w:color w:val="FF0000"/>
                <w:sz w:val="18"/>
                <w:szCs w:val="18"/>
              </w:rPr>
            </w:pPr>
            <w:r w:rsidRPr="001A20E6">
              <w:rPr>
                <w:rFonts w:ascii="仿宋_GB2312" w:eastAsia="仿宋_GB2312" w:hint="eastAsia"/>
                <w:color w:val="FF0000"/>
                <w:sz w:val="18"/>
                <w:szCs w:val="18"/>
              </w:rPr>
              <w:t>■政府网站</w:t>
            </w:r>
          </w:p>
        </w:tc>
        <w:tc>
          <w:tcPr>
            <w:tcW w:w="664"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 xml:space="preserve">　</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 xml:space="preserve">　</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 xml:space="preserve">　</w:t>
            </w:r>
          </w:p>
        </w:tc>
      </w:tr>
      <w:tr w:rsidR="00F328F7">
        <w:trPr>
          <w:trHeight w:val="1553"/>
        </w:trPr>
        <w:tc>
          <w:tcPr>
            <w:tcW w:w="540" w:type="dxa"/>
            <w:shd w:val="clear" w:color="auto" w:fill="auto"/>
            <w:vAlign w:val="center"/>
          </w:tcPr>
          <w:p w:rsidR="00F328F7" w:rsidRPr="007A32C9" w:rsidRDefault="001A20E6">
            <w:pPr>
              <w:jc w:val="center"/>
              <w:rPr>
                <w:rFonts w:ascii="仿宋_GB2312" w:eastAsia="仿宋_GB2312" w:hAnsi="宋体" w:cs="宋体"/>
                <w:color w:val="00B0F0"/>
                <w:sz w:val="18"/>
                <w:szCs w:val="18"/>
              </w:rPr>
            </w:pPr>
            <w:r w:rsidRPr="007A32C9">
              <w:rPr>
                <w:rFonts w:ascii="仿宋_GB2312" w:eastAsia="仿宋_GB2312" w:hAnsi="宋体" w:cs="宋体" w:hint="eastAsia"/>
                <w:color w:val="00B0F0"/>
                <w:sz w:val="18"/>
                <w:szCs w:val="18"/>
              </w:rPr>
              <w:lastRenderedPageBreak/>
              <w:t>11</w:t>
            </w:r>
          </w:p>
        </w:tc>
        <w:tc>
          <w:tcPr>
            <w:tcW w:w="900" w:type="dxa"/>
            <w:shd w:val="clear" w:color="auto" w:fill="auto"/>
            <w:vAlign w:val="center"/>
          </w:tcPr>
          <w:p w:rsidR="00F328F7" w:rsidRPr="007A32C9" w:rsidRDefault="001A20E6">
            <w:pPr>
              <w:jc w:val="center"/>
              <w:rPr>
                <w:rFonts w:ascii="仿宋_GB2312" w:eastAsia="仿宋_GB2312" w:hAnsi="宋体" w:cs="宋体"/>
                <w:color w:val="00B0F0"/>
                <w:sz w:val="18"/>
                <w:szCs w:val="18"/>
              </w:rPr>
            </w:pPr>
            <w:r w:rsidRPr="007A32C9">
              <w:rPr>
                <w:rFonts w:ascii="仿宋_GB2312" w:eastAsia="仿宋_GB2312" w:hAnsi="宋体" w:cs="宋体" w:hint="eastAsia"/>
                <w:color w:val="00B0F0"/>
                <w:sz w:val="18"/>
                <w:szCs w:val="18"/>
              </w:rPr>
              <w:t>行政</w:t>
            </w:r>
          </w:p>
          <w:p w:rsidR="00F328F7" w:rsidRPr="007A32C9" w:rsidRDefault="001A20E6">
            <w:pPr>
              <w:jc w:val="center"/>
              <w:rPr>
                <w:rFonts w:ascii="仿宋_GB2312" w:eastAsia="仿宋_GB2312" w:hAnsi="宋体" w:cs="宋体"/>
                <w:color w:val="00B0F0"/>
                <w:sz w:val="18"/>
                <w:szCs w:val="18"/>
              </w:rPr>
            </w:pPr>
            <w:r w:rsidRPr="007A32C9">
              <w:rPr>
                <w:rFonts w:ascii="仿宋_GB2312" w:eastAsia="仿宋_GB2312" w:hAnsi="宋体" w:cs="宋体" w:hint="eastAsia"/>
                <w:color w:val="00B0F0"/>
                <w:sz w:val="18"/>
                <w:szCs w:val="18"/>
              </w:rPr>
              <w:t>管理</w:t>
            </w:r>
          </w:p>
        </w:tc>
        <w:tc>
          <w:tcPr>
            <w:tcW w:w="1080" w:type="dxa"/>
            <w:shd w:val="clear" w:color="auto" w:fill="auto"/>
            <w:vAlign w:val="center"/>
          </w:tcPr>
          <w:p w:rsidR="00F328F7" w:rsidRPr="007A32C9" w:rsidRDefault="001A20E6">
            <w:pPr>
              <w:rPr>
                <w:rFonts w:ascii="仿宋_GB2312" w:eastAsia="仿宋_GB2312" w:hAnsi="宋体" w:cs="宋体"/>
                <w:bCs/>
                <w:color w:val="00B0F0"/>
                <w:sz w:val="18"/>
                <w:szCs w:val="18"/>
              </w:rPr>
            </w:pPr>
            <w:r w:rsidRPr="007A32C9">
              <w:rPr>
                <w:rFonts w:ascii="仿宋_GB2312" w:eastAsia="仿宋_GB2312" w:hint="eastAsia"/>
                <w:bCs/>
                <w:color w:val="00B0F0"/>
                <w:sz w:val="18"/>
                <w:szCs w:val="18"/>
              </w:rPr>
              <w:t>隐患管理</w:t>
            </w:r>
          </w:p>
        </w:tc>
        <w:tc>
          <w:tcPr>
            <w:tcW w:w="2520" w:type="dxa"/>
            <w:shd w:val="clear" w:color="auto" w:fill="auto"/>
            <w:vAlign w:val="center"/>
          </w:tcPr>
          <w:p w:rsidR="00F328F7" w:rsidRPr="007A32C9" w:rsidRDefault="007A32C9">
            <w:pPr>
              <w:rPr>
                <w:rFonts w:ascii="仿宋_GB2312" w:eastAsia="仿宋_GB2312" w:hAnsi="宋体" w:cs="宋体" w:hint="eastAsia"/>
                <w:bCs/>
                <w:color w:val="00B0F0"/>
                <w:sz w:val="18"/>
                <w:szCs w:val="18"/>
              </w:rPr>
            </w:pPr>
            <w:r w:rsidRPr="007A32C9">
              <w:rPr>
                <w:rFonts w:ascii="仿宋_GB2312" w:eastAsia="仿宋_GB2312" w:hint="eastAsia"/>
                <w:bCs/>
                <w:color w:val="00B0F0"/>
                <w:sz w:val="18"/>
                <w:szCs w:val="18"/>
              </w:rPr>
              <w:t>整改通知书</w:t>
            </w:r>
          </w:p>
        </w:tc>
        <w:tc>
          <w:tcPr>
            <w:tcW w:w="2520" w:type="dxa"/>
            <w:shd w:val="clear" w:color="auto" w:fill="auto"/>
            <w:vAlign w:val="center"/>
          </w:tcPr>
          <w:p w:rsidR="00F328F7" w:rsidRPr="007A32C9" w:rsidRDefault="007A32C9">
            <w:pPr>
              <w:rPr>
                <w:rFonts w:ascii="仿宋_GB2312" w:eastAsia="仿宋_GB2312" w:hAnsi="宋体" w:cs="宋体" w:hint="eastAsia"/>
                <w:bCs/>
                <w:color w:val="00B0F0"/>
                <w:sz w:val="18"/>
                <w:szCs w:val="18"/>
              </w:rPr>
            </w:pPr>
            <w:r w:rsidRPr="007A32C9">
              <w:rPr>
                <w:rFonts w:ascii="仿宋_GB2312" w:eastAsia="仿宋_GB2312" w:hAnsi="宋体" w:cs="宋体" w:hint="eastAsia"/>
                <w:bCs/>
                <w:color w:val="00B0F0"/>
                <w:sz w:val="18"/>
                <w:szCs w:val="18"/>
              </w:rPr>
              <w:t>《中华人民共和国安全生产法》 第八条 乡、镇人民政府以及街道办事处、开发区管理机构等地方人民政府的派出机关应当按照职责，加强对本行政区域内生产经营单位安全生产状况的监督检查，协助上级人民政府有关部门依法履行安全生产监督管理职责。</w:t>
            </w:r>
          </w:p>
        </w:tc>
        <w:tc>
          <w:tcPr>
            <w:tcW w:w="1800" w:type="dxa"/>
            <w:shd w:val="clear" w:color="auto" w:fill="auto"/>
            <w:vAlign w:val="center"/>
          </w:tcPr>
          <w:p w:rsidR="00F328F7" w:rsidRPr="007A32C9" w:rsidRDefault="001A20E6">
            <w:pPr>
              <w:rPr>
                <w:rFonts w:ascii="仿宋_GB2312" w:eastAsia="仿宋_GB2312" w:hAnsi="宋体" w:cs="宋体"/>
                <w:bCs/>
                <w:color w:val="00B0F0"/>
                <w:sz w:val="18"/>
                <w:szCs w:val="18"/>
              </w:rPr>
            </w:pPr>
            <w:r w:rsidRPr="007A32C9">
              <w:rPr>
                <w:rFonts w:ascii="仿宋_GB2312" w:eastAsia="仿宋_GB2312" w:hint="eastAsia"/>
                <w:bCs/>
                <w:color w:val="00B0F0"/>
                <w:sz w:val="18"/>
                <w:szCs w:val="18"/>
              </w:rPr>
              <w:t>按进展情况及时公开</w:t>
            </w:r>
          </w:p>
        </w:tc>
        <w:tc>
          <w:tcPr>
            <w:tcW w:w="900" w:type="dxa"/>
            <w:shd w:val="clear" w:color="auto" w:fill="auto"/>
            <w:vAlign w:val="center"/>
          </w:tcPr>
          <w:p w:rsidR="00F328F7" w:rsidRPr="007A32C9" w:rsidRDefault="00B81893">
            <w:pPr>
              <w:rPr>
                <w:rFonts w:ascii="仿宋_GB2312" w:eastAsia="仿宋_GB2312" w:hAnsi="宋体" w:cs="宋体"/>
                <w:bCs/>
                <w:color w:val="00B0F0"/>
                <w:sz w:val="18"/>
                <w:szCs w:val="18"/>
              </w:rPr>
            </w:pPr>
            <w:proofErr w:type="gramStart"/>
            <w:r>
              <w:rPr>
                <w:rFonts w:ascii="仿宋_GB2312" w:eastAsia="仿宋_GB2312" w:hint="eastAsia"/>
                <w:bCs/>
                <w:color w:val="00B0F0"/>
                <w:sz w:val="18"/>
                <w:szCs w:val="18"/>
              </w:rPr>
              <w:t>霍各庄</w:t>
            </w:r>
            <w:proofErr w:type="gramEnd"/>
            <w:r>
              <w:rPr>
                <w:rFonts w:ascii="仿宋_GB2312" w:eastAsia="仿宋_GB2312" w:hint="eastAsia"/>
                <w:bCs/>
                <w:color w:val="00B0F0"/>
                <w:sz w:val="18"/>
                <w:szCs w:val="18"/>
              </w:rPr>
              <w:t>镇人民政府</w:t>
            </w:r>
          </w:p>
        </w:tc>
        <w:tc>
          <w:tcPr>
            <w:tcW w:w="1496" w:type="dxa"/>
            <w:shd w:val="clear" w:color="auto" w:fill="auto"/>
            <w:vAlign w:val="center"/>
          </w:tcPr>
          <w:p w:rsidR="00F328F7" w:rsidRDefault="001A20E6">
            <w:pPr>
              <w:spacing w:line="240" w:lineRule="exact"/>
              <w:jc w:val="left"/>
              <w:rPr>
                <w:rFonts w:ascii="仿宋_GB2312" w:eastAsia="仿宋_GB2312"/>
                <w:color w:val="00B0F0"/>
                <w:sz w:val="18"/>
                <w:szCs w:val="18"/>
              </w:rPr>
            </w:pPr>
            <w:r w:rsidRPr="007A32C9">
              <w:rPr>
                <w:rFonts w:ascii="仿宋_GB2312" w:eastAsia="仿宋_GB2312" w:hint="eastAsia"/>
                <w:color w:val="00B0F0"/>
                <w:sz w:val="18"/>
                <w:szCs w:val="18"/>
              </w:rPr>
              <w:t>■政府网站</w:t>
            </w:r>
          </w:p>
          <w:p w:rsidR="00B81893" w:rsidRPr="007A32C9" w:rsidRDefault="00B81893">
            <w:pPr>
              <w:spacing w:line="240" w:lineRule="exact"/>
              <w:jc w:val="left"/>
              <w:rPr>
                <w:rFonts w:ascii="仿宋_GB2312" w:eastAsia="仿宋_GB2312" w:hint="eastAsia"/>
                <w:color w:val="00B0F0"/>
                <w:sz w:val="18"/>
                <w:szCs w:val="18"/>
              </w:rPr>
            </w:pPr>
            <w:r w:rsidRPr="007A32C9">
              <w:rPr>
                <w:rFonts w:ascii="仿宋_GB2312" w:eastAsia="仿宋_GB2312" w:hint="eastAsia"/>
                <w:color w:val="00B0F0"/>
                <w:sz w:val="18"/>
                <w:szCs w:val="18"/>
              </w:rPr>
              <w:t>■</w:t>
            </w:r>
            <w:r>
              <w:rPr>
                <w:rFonts w:ascii="仿宋_GB2312" w:eastAsia="仿宋_GB2312" w:hint="eastAsia"/>
                <w:color w:val="00B0F0"/>
                <w:sz w:val="18"/>
                <w:szCs w:val="18"/>
              </w:rPr>
              <w:t>精准推送</w:t>
            </w:r>
          </w:p>
        </w:tc>
        <w:tc>
          <w:tcPr>
            <w:tcW w:w="664" w:type="dxa"/>
            <w:shd w:val="clear" w:color="auto" w:fill="auto"/>
            <w:vAlign w:val="center"/>
          </w:tcPr>
          <w:p w:rsidR="00F328F7" w:rsidRPr="007A32C9" w:rsidRDefault="001A20E6">
            <w:pPr>
              <w:rPr>
                <w:rFonts w:ascii="仿宋_GB2312" w:eastAsia="仿宋_GB2312" w:hAnsi="宋体" w:cs="宋体"/>
                <w:bCs/>
                <w:color w:val="00B0F0"/>
                <w:sz w:val="18"/>
                <w:szCs w:val="18"/>
              </w:rPr>
            </w:pPr>
            <w:r w:rsidRPr="007A32C9">
              <w:rPr>
                <w:rFonts w:ascii="仿宋_GB2312" w:eastAsia="仿宋_GB2312" w:hint="eastAsia"/>
                <w:bCs/>
                <w:color w:val="00B0F0"/>
                <w:sz w:val="18"/>
                <w:szCs w:val="18"/>
              </w:rPr>
              <w:t>√</w:t>
            </w:r>
          </w:p>
        </w:tc>
        <w:tc>
          <w:tcPr>
            <w:tcW w:w="720" w:type="dxa"/>
            <w:shd w:val="clear" w:color="auto" w:fill="auto"/>
            <w:vAlign w:val="center"/>
          </w:tcPr>
          <w:p w:rsidR="00F328F7" w:rsidRPr="007A32C9" w:rsidRDefault="001A20E6">
            <w:pPr>
              <w:rPr>
                <w:rFonts w:ascii="仿宋_GB2312" w:eastAsia="仿宋_GB2312" w:hAnsi="宋体" w:cs="宋体"/>
                <w:bCs/>
                <w:color w:val="00B0F0"/>
                <w:sz w:val="18"/>
                <w:szCs w:val="18"/>
              </w:rPr>
            </w:pPr>
            <w:r w:rsidRPr="007A32C9">
              <w:rPr>
                <w:rFonts w:ascii="仿宋_GB2312" w:eastAsia="仿宋_GB2312" w:hint="eastAsia"/>
                <w:bCs/>
                <w:color w:val="00B0F0"/>
                <w:sz w:val="18"/>
                <w:szCs w:val="18"/>
              </w:rPr>
              <w:t xml:space="preserve">　</w:t>
            </w:r>
          </w:p>
        </w:tc>
        <w:tc>
          <w:tcPr>
            <w:tcW w:w="720" w:type="dxa"/>
            <w:shd w:val="clear" w:color="auto" w:fill="auto"/>
            <w:vAlign w:val="center"/>
          </w:tcPr>
          <w:p w:rsidR="00F328F7" w:rsidRPr="007A32C9" w:rsidRDefault="001A20E6">
            <w:pPr>
              <w:rPr>
                <w:rFonts w:ascii="仿宋_GB2312" w:eastAsia="仿宋_GB2312" w:hAnsi="宋体" w:cs="宋体"/>
                <w:bCs/>
                <w:color w:val="00B0F0"/>
                <w:sz w:val="18"/>
                <w:szCs w:val="18"/>
              </w:rPr>
            </w:pPr>
            <w:r w:rsidRPr="007A32C9">
              <w:rPr>
                <w:rFonts w:ascii="仿宋_GB2312" w:eastAsia="仿宋_GB2312" w:hint="eastAsia"/>
                <w:bCs/>
                <w:color w:val="00B0F0"/>
                <w:sz w:val="18"/>
                <w:szCs w:val="18"/>
              </w:rPr>
              <w:t>√</w:t>
            </w:r>
          </w:p>
        </w:tc>
        <w:tc>
          <w:tcPr>
            <w:tcW w:w="720" w:type="dxa"/>
            <w:shd w:val="clear" w:color="auto" w:fill="auto"/>
            <w:vAlign w:val="center"/>
          </w:tcPr>
          <w:p w:rsidR="00F328F7" w:rsidRPr="007A32C9" w:rsidRDefault="001A20E6">
            <w:pPr>
              <w:rPr>
                <w:rFonts w:ascii="仿宋_GB2312" w:eastAsia="仿宋_GB2312" w:hAnsi="宋体" w:cs="宋体"/>
                <w:bCs/>
                <w:color w:val="00B0F0"/>
                <w:sz w:val="18"/>
                <w:szCs w:val="18"/>
              </w:rPr>
            </w:pPr>
            <w:r w:rsidRPr="007A32C9">
              <w:rPr>
                <w:rFonts w:ascii="仿宋_GB2312" w:eastAsia="仿宋_GB2312" w:hint="eastAsia"/>
                <w:bCs/>
                <w:color w:val="00B0F0"/>
                <w:sz w:val="18"/>
                <w:szCs w:val="18"/>
              </w:rPr>
              <w:t xml:space="preserve">　</w:t>
            </w:r>
          </w:p>
        </w:tc>
        <w:tc>
          <w:tcPr>
            <w:tcW w:w="720" w:type="dxa"/>
            <w:shd w:val="clear" w:color="auto" w:fill="auto"/>
            <w:vAlign w:val="center"/>
          </w:tcPr>
          <w:p w:rsidR="00F328F7" w:rsidRPr="007A32C9" w:rsidRDefault="001A20E6">
            <w:pPr>
              <w:rPr>
                <w:rFonts w:ascii="仿宋_GB2312" w:eastAsia="仿宋_GB2312" w:hAnsi="宋体" w:cs="宋体"/>
                <w:bCs/>
                <w:color w:val="00B0F0"/>
                <w:sz w:val="18"/>
                <w:szCs w:val="18"/>
              </w:rPr>
            </w:pPr>
            <w:r w:rsidRPr="007A32C9">
              <w:rPr>
                <w:rFonts w:ascii="仿宋_GB2312" w:eastAsia="仿宋_GB2312" w:hint="eastAsia"/>
                <w:bCs/>
                <w:color w:val="00B0F0"/>
                <w:sz w:val="18"/>
                <w:szCs w:val="18"/>
              </w:rPr>
              <w:t>√</w:t>
            </w:r>
          </w:p>
        </w:tc>
        <w:tc>
          <w:tcPr>
            <w:tcW w:w="720" w:type="dxa"/>
            <w:shd w:val="clear" w:color="auto" w:fill="auto"/>
            <w:vAlign w:val="center"/>
          </w:tcPr>
          <w:p w:rsidR="00F328F7" w:rsidRPr="007A32C9" w:rsidRDefault="001A20E6">
            <w:pPr>
              <w:rPr>
                <w:rFonts w:ascii="仿宋_GB2312" w:eastAsia="仿宋_GB2312" w:hAnsi="宋体" w:cs="宋体"/>
                <w:bCs/>
                <w:color w:val="00B0F0"/>
                <w:sz w:val="18"/>
                <w:szCs w:val="18"/>
              </w:rPr>
            </w:pPr>
            <w:r w:rsidRPr="007A32C9">
              <w:rPr>
                <w:rFonts w:ascii="仿宋_GB2312" w:eastAsia="仿宋_GB2312" w:hint="eastAsia"/>
                <w:bCs/>
                <w:color w:val="00B0F0"/>
                <w:sz w:val="18"/>
                <w:szCs w:val="18"/>
              </w:rPr>
              <w:t>√</w:t>
            </w:r>
          </w:p>
        </w:tc>
      </w:tr>
      <w:tr w:rsidR="00F328F7">
        <w:trPr>
          <w:trHeight w:val="1552"/>
        </w:trPr>
        <w:tc>
          <w:tcPr>
            <w:tcW w:w="540" w:type="dxa"/>
            <w:shd w:val="clear" w:color="auto" w:fill="auto"/>
            <w:vAlign w:val="center"/>
          </w:tcPr>
          <w:p w:rsidR="00F328F7" w:rsidRPr="001A20E6" w:rsidRDefault="001A20E6">
            <w:pPr>
              <w:jc w:val="center"/>
              <w:rPr>
                <w:rFonts w:ascii="仿宋_GB2312" w:eastAsia="仿宋_GB2312" w:hAnsi="宋体" w:cs="宋体"/>
                <w:color w:val="FF0000"/>
                <w:sz w:val="18"/>
                <w:szCs w:val="18"/>
              </w:rPr>
            </w:pPr>
            <w:bookmarkStart w:id="1" w:name="_GoBack" w:colFirst="0" w:colLast="13"/>
            <w:r w:rsidRPr="001A20E6">
              <w:rPr>
                <w:rFonts w:ascii="仿宋_GB2312" w:eastAsia="仿宋_GB2312" w:hAnsi="宋体" w:cs="宋体" w:hint="eastAsia"/>
                <w:color w:val="FF0000"/>
                <w:sz w:val="18"/>
                <w:szCs w:val="18"/>
              </w:rPr>
              <w:t>12</w:t>
            </w:r>
          </w:p>
        </w:tc>
        <w:tc>
          <w:tcPr>
            <w:tcW w:w="900" w:type="dxa"/>
            <w:vMerge w:val="restart"/>
            <w:shd w:val="clear" w:color="auto" w:fill="auto"/>
            <w:vAlign w:val="center"/>
          </w:tcPr>
          <w:p w:rsidR="00F328F7" w:rsidRPr="001A20E6" w:rsidRDefault="001A20E6">
            <w:pPr>
              <w:jc w:val="center"/>
              <w:rPr>
                <w:rFonts w:ascii="仿宋_GB2312" w:eastAsia="仿宋_GB2312" w:hAnsi="宋体" w:cs="宋体"/>
                <w:color w:val="FF0000"/>
                <w:sz w:val="18"/>
                <w:szCs w:val="18"/>
              </w:rPr>
            </w:pPr>
            <w:r w:rsidRPr="001A20E6">
              <w:rPr>
                <w:rFonts w:ascii="仿宋_GB2312" w:eastAsia="仿宋_GB2312" w:hAnsi="宋体" w:cs="宋体" w:hint="eastAsia"/>
                <w:color w:val="FF0000"/>
                <w:sz w:val="18"/>
                <w:szCs w:val="18"/>
              </w:rPr>
              <w:t>行政</w:t>
            </w:r>
          </w:p>
          <w:p w:rsidR="00F328F7" w:rsidRPr="001A20E6" w:rsidRDefault="001A20E6">
            <w:pPr>
              <w:jc w:val="center"/>
              <w:rPr>
                <w:rFonts w:ascii="仿宋_GB2312" w:eastAsia="仿宋_GB2312" w:hAnsi="宋体" w:cs="宋体"/>
                <w:color w:val="FF0000"/>
                <w:sz w:val="18"/>
                <w:szCs w:val="18"/>
              </w:rPr>
            </w:pPr>
            <w:r w:rsidRPr="001A20E6">
              <w:rPr>
                <w:rFonts w:ascii="仿宋_GB2312" w:eastAsia="仿宋_GB2312" w:hAnsi="宋体" w:cs="宋体" w:hint="eastAsia"/>
                <w:color w:val="FF0000"/>
                <w:sz w:val="18"/>
                <w:szCs w:val="18"/>
              </w:rPr>
              <w:t>管理</w:t>
            </w:r>
          </w:p>
        </w:tc>
        <w:tc>
          <w:tcPr>
            <w:tcW w:w="1080" w:type="dxa"/>
            <w:shd w:val="clear" w:color="auto" w:fill="auto"/>
            <w:vAlign w:val="center"/>
          </w:tcPr>
          <w:p w:rsidR="00F328F7" w:rsidRPr="001A20E6" w:rsidRDefault="001A20E6">
            <w:pPr>
              <w:rPr>
                <w:rFonts w:ascii="仿宋_GB2312" w:eastAsia="仿宋_GB2312"/>
                <w:bCs/>
                <w:color w:val="FF0000"/>
                <w:sz w:val="18"/>
                <w:szCs w:val="18"/>
              </w:rPr>
            </w:pPr>
            <w:r w:rsidRPr="001A20E6">
              <w:rPr>
                <w:rFonts w:ascii="仿宋_GB2312" w:eastAsia="仿宋_GB2312" w:hint="eastAsia"/>
                <w:bCs/>
                <w:color w:val="FF0000"/>
                <w:sz w:val="18"/>
                <w:szCs w:val="18"/>
              </w:rPr>
              <w:t>应急管理</w:t>
            </w:r>
          </w:p>
        </w:tc>
        <w:tc>
          <w:tcPr>
            <w:tcW w:w="25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承担处置主责、非敏感的应急信息，包括事故灾害类预警信息、事故信息、事故后采取的应急处置措施和应对结果等</w:t>
            </w:r>
            <w:r w:rsidRPr="001A20E6">
              <w:rPr>
                <w:rFonts w:ascii="仿宋_GB2312" w:eastAsia="仿宋_GB2312" w:hint="eastAsia"/>
                <w:bCs/>
                <w:color w:val="FF0000"/>
                <w:sz w:val="18"/>
                <w:szCs w:val="18"/>
              </w:rPr>
              <w:t xml:space="preserve">  </w:t>
            </w:r>
          </w:p>
        </w:tc>
        <w:tc>
          <w:tcPr>
            <w:tcW w:w="25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《政府信息公开条例》、《突发事件应对法》、《关于全面加强政务公开工作的意见》</w:t>
            </w:r>
          </w:p>
        </w:tc>
        <w:tc>
          <w:tcPr>
            <w:tcW w:w="180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按进展情况及时公开</w:t>
            </w:r>
          </w:p>
        </w:tc>
        <w:tc>
          <w:tcPr>
            <w:tcW w:w="90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应急管理部门</w:t>
            </w:r>
          </w:p>
        </w:tc>
        <w:tc>
          <w:tcPr>
            <w:tcW w:w="1496" w:type="dxa"/>
            <w:shd w:val="clear" w:color="auto" w:fill="auto"/>
            <w:vAlign w:val="center"/>
          </w:tcPr>
          <w:p w:rsidR="00F328F7" w:rsidRPr="001A20E6" w:rsidRDefault="001A20E6">
            <w:pPr>
              <w:spacing w:line="240" w:lineRule="exact"/>
              <w:jc w:val="left"/>
              <w:rPr>
                <w:rFonts w:ascii="仿宋_GB2312" w:eastAsia="仿宋_GB2312"/>
                <w:color w:val="FF0000"/>
                <w:sz w:val="18"/>
                <w:szCs w:val="18"/>
              </w:rPr>
            </w:pPr>
            <w:r w:rsidRPr="001A20E6">
              <w:rPr>
                <w:rFonts w:ascii="仿宋_GB2312" w:eastAsia="仿宋_GB2312" w:hint="eastAsia"/>
                <w:color w:val="FF0000"/>
                <w:sz w:val="18"/>
                <w:szCs w:val="18"/>
              </w:rPr>
              <w:t>■政府网站</w:t>
            </w:r>
          </w:p>
        </w:tc>
        <w:tc>
          <w:tcPr>
            <w:tcW w:w="664"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 xml:space="preserve">　</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 xml:space="preserve">　</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w:t>
            </w:r>
          </w:p>
        </w:tc>
      </w:tr>
      <w:tr w:rsidR="00F328F7">
        <w:trPr>
          <w:trHeight w:val="1552"/>
        </w:trPr>
        <w:tc>
          <w:tcPr>
            <w:tcW w:w="540" w:type="dxa"/>
            <w:shd w:val="clear" w:color="auto" w:fill="auto"/>
            <w:vAlign w:val="center"/>
          </w:tcPr>
          <w:p w:rsidR="00F328F7" w:rsidRPr="001A20E6" w:rsidRDefault="001A20E6">
            <w:pPr>
              <w:jc w:val="center"/>
              <w:rPr>
                <w:rFonts w:ascii="仿宋_GB2312" w:eastAsia="仿宋_GB2312" w:hAnsi="宋体" w:cs="宋体"/>
                <w:color w:val="FF0000"/>
                <w:sz w:val="18"/>
                <w:szCs w:val="18"/>
              </w:rPr>
            </w:pPr>
            <w:r w:rsidRPr="001A20E6">
              <w:rPr>
                <w:rFonts w:ascii="仿宋_GB2312" w:eastAsia="仿宋_GB2312" w:hAnsi="宋体" w:cs="宋体" w:hint="eastAsia"/>
                <w:color w:val="FF0000"/>
                <w:sz w:val="18"/>
                <w:szCs w:val="18"/>
              </w:rPr>
              <w:t>13</w:t>
            </w:r>
          </w:p>
        </w:tc>
        <w:tc>
          <w:tcPr>
            <w:tcW w:w="900" w:type="dxa"/>
            <w:vMerge/>
            <w:shd w:val="clear" w:color="auto" w:fill="auto"/>
            <w:vAlign w:val="center"/>
          </w:tcPr>
          <w:p w:rsidR="00F328F7" w:rsidRPr="001A20E6" w:rsidRDefault="00F328F7">
            <w:pPr>
              <w:jc w:val="center"/>
              <w:rPr>
                <w:rFonts w:ascii="仿宋_GB2312" w:eastAsia="仿宋_GB2312" w:hAnsi="宋体" w:cs="宋体"/>
                <w:color w:val="FF0000"/>
                <w:sz w:val="18"/>
                <w:szCs w:val="18"/>
              </w:rPr>
            </w:pPr>
          </w:p>
        </w:tc>
        <w:tc>
          <w:tcPr>
            <w:tcW w:w="1080" w:type="dxa"/>
            <w:shd w:val="clear" w:color="auto" w:fill="auto"/>
            <w:vAlign w:val="center"/>
          </w:tcPr>
          <w:p w:rsidR="00F328F7" w:rsidRPr="001A20E6" w:rsidRDefault="001A20E6">
            <w:pPr>
              <w:rPr>
                <w:rFonts w:ascii="仿宋_GB2312" w:eastAsia="仿宋_GB2312"/>
                <w:bCs/>
                <w:color w:val="FF0000"/>
                <w:sz w:val="18"/>
                <w:szCs w:val="18"/>
              </w:rPr>
            </w:pPr>
            <w:r w:rsidRPr="001A20E6">
              <w:rPr>
                <w:rFonts w:ascii="仿宋_GB2312" w:eastAsia="仿宋_GB2312" w:hint="eastAsia"/>
                <w:bCs/>
                <w:color w:val="FF0000"/>
                <w:sz w:val="18"/>
                <w:szCs w:val="18"/>
              </w:rPr>
              <w:t>黑名单管理</w:t>
            </w:r>
          </w:p>
        </w:tc>
        <w:tc>
          <w:tcPr>
            <w:tcW w:w="2520" w:type="dxa"/>
            <w:shd w:val="clear" w:color="auto" w:fill="auto"/>
            <w:vAlign w:val="center"/>
          </w:tcPr>
          <w:p w:rsidR="00F328F7" w:rsidRPr="001A20E6" w:rsidRDefault="001A20E6">
            <w:pPr>
              <w:rPr>
                <w:rFonts w:ascii="仿宋_GB2312" w:eastAsia="仿宋_GB2312" w:hAnsi="宋体" w:cs="宋体"/>
                <w:b/>
                <w:color w:val="FF0000"/>
                <w:sz w:val="18"/>
                <w:szCs w:val="18"/>
              </w:rPr>
            </w:pPr>
            <w:r w:rsidRPr="001A20E6">
              <w:rPr>
                <w:rFonts w:ascii="仿宋_GB2312" w:eastAsia="仿宋_GB2312" w:hint="eastAsia"/>
                <w:bCs/>
                <w:color w:val="FF0000"/>
                <w:sz w:val="18"/>
                <w:szCs w:val="18"/>
              </w:rPr>
              <w:t>列入或撤销纳入安全生产黑名单管理的企业信息，具体企业名称、证照编号、经营地址、负责人姓名等</w:t>
            </w:r>
          </w:p>
        </w:tc>
        <w:tc>
          <w:tcPr>
            <w:tcW w:w="25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《政府信息公开条例》、《社会信用体系建设规划纲要（</w:t>
            </w:r>
            <w:r w:rsidRPr="001A20E6">
              <w:rPr>
                <w:rFonts w:ascii="仿宋_GB2312" w:eastAsia="仿宋_GB2312" w:hint="eastAsia"/>
                <w:bCs/>
                <w:color w:val="FF0000"/>
                <w:sz w:val="18"/>
                <w:szCs w:val="18"/>
              </w:rPr>
              <w:t>2014-2020</w:t>
            </w:r>
            <w:r w:rsidRPr="001A20E6">
              <w:rPr>
                <w:rFonts w:ascii="仿宋_GB2312" w:eastAsia="仿宋_GB2312" w:hint="eastAsia"/>
                <w:bCs/>
                <w:color w:val="FF0000"/>
                <w:sz w:val="18"/>
                <w:szCs w:val="18"/>
              </w:rPr>
              <w:t>年）》</w:t>
            </w:r>
          </w:p>
        </w:tc>
        <w:tc>
          <w:tcPr>
            <w:tcW w:w="180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信息形成或变更之日起</w:t>
            </w:r>
            <w:r w:rsidRPr="001A20E6">
              <w:rPr>
                <w:rFonts w:ascii="仿宋_GB2312" w:eastAsia="仿宋_GB2312" w:hint="eastAsia"/>
                <w:bCs/>
                <w:color w:val="FF0000"/>
                <w:sz w:val="18"/>
                <w:szCs w:val="18"/>
              </w:rPr>
              <w:t>20</w:t>
            </w:r>
            <w:r w:rsidRPr="001A20E6">
              <w:rPr>
                <w:rFonts w:ascii="仿宋_GB2312" w:eastAsia="仿宋_GB2312" w:hint="eastAsia"/>
                <w:bCs/>
                <w:color w:val="FF0000"/>
                <w:sz w:val="18"/>
                <w:szCs w:val="18"/>
              </w:rPr>
              <w:t>个工作日内</w:t>
            </w:r>
          </w:p>
        </w:tc>
        <w:tc>
          <w:tcPr>
            <w:tcW w:w="90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应急管理部门</w:t>
            </w:r>
          </w:p>
        </w:tc>
        <w:tc>
          <w:tcPr>
            <w:tcW w:w="1496" w:type="dxa"/>
            <w:shd w:val="clear" w:color="auto" w:fill="auto"/>
            <w:vAlign w:val="center"/>
          </w:tcPr>
          <w:p w:rsidR="00F328F7" w:rsidRPr="001A20E6" w:rsidRDefault="001A20E6">
            <w:pPr>
              <w:spacing w:line="240" w:lineRule="exact"/>
              <w:jc w:val="left"/>
              <w:rPr>
                <w:rFonts w:ascii="仿宋_GB2312" w:eastAsia="仿宋_GB2312"/>
                <w:color w:val="FF0000"/>
                <w:sz w:val="18"/>
                <w:szCs w:val="18"/>
              </w:rPr>
            </w:pPr>
            <w:r w:rsidRPr="001A20E6">
              <w:rPr>
                <w:rFonts w:ascii="仿宋_GB2312" w:eastAsia="仿宋_GB2312" w:hint="eastAsia"/>
                <w:color w:val="FF0000"/>
                <w:sz w:val="18"/>
                <w:szCs w:val="18"/>
              </w:rPr>
              <w:t>■政府网站</w:t>
            </w:r>
          </w:p>
        </w:tc>
        <w:tc>
          <w:tcPr>
            <w:tcW w:w="664"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 xml:space="preserve">　</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 xml:space="preserve">　</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w:t>
            </w:r>
          </w:p>
        </w:tc>
        <w:tc>
          <w:tcPr>
            <w:tcW w:w="720" w:type="dxa"/>
            <w:shd w:val="clear" w:color="auto" w:fill="auto"/>
            <w:vAlign w:val="center"/>
          </w:tcPr>
          <w:p w:rsidR="00F328F7" w:rsidRPr="001A20E6" w:rsidRDefault="00F328F7">
            <w:pPr>
              <w:rPr>
                <w:rFonts w:ascii="仿宋_GB2312" w:eastAsia="仿宋_GB2312"/>
                <w:bCs/>
                <w:color w:val="FF0000"/>
                <w:sz w:val="18"/>
                <w:szCs w:val="18"/>
              </w:rPr>
            </w:pPr>
          </w:p>
        </w:tc>
      </w:tr>
      <w:tr w:rsidR="00F328F7">
        <w:trPr>
          <w:trHeight w:val="90"/>
        </w:trPr>
        <w:tc>
          <w:tcPr>
            <w:tcW w:w="540" w:type="dxa"/>
            <w:shd w:val="clear" w:color="auto" w:fill="auto"/>
            <w:vAlign w:val="center"/>
          </w:tcPr>
          <w:p w:rsidR="00F328F7" w:rsidRPr="001A20E6" w:rsidRDefault="001A20E6">
            <w:pPr>
              <w:jc w:val="center"/>
              <w:rPr>
                <w:rFonts w:ascii="仿宋_GB2312" w:eastAsia="仿宋_GB2312" w:hAnsi="宋体" w:cs="宋体"/>
                <w:color w:val="FF0000"/>
                <w:sz w:val="18"/>
                <w:szCs w:val="18"/>
              </w:rPr>
            </w:pPr>
            <w:r w:rsidRPr="001A20E6">
              <w:rPr>
                <w:rFonts w:ascii="仿宋_GB2312" w:eastAsia="仿宋_GB2312" w:hAnsi="宋体" w:cs="宋体" w:hint="eastAsia"/>
                <w:color w:val="FF0000"/>
                <w:sz w:val="18"/>
                <w:szCs w:val="18"/>
              </w:rPr>
              <w:t>14</w:t>
            </w:r>
          </w:p>
        </w:tc>
        <w:tc>
          <w:tcPr>
            <w:tcW w:w="900" w:type="dxa"/>
            <w:vMerge w:val="restart"/>
            <w:shd w:val="clear" w:color="auto" w:fill="auto"/>
            <w:vAlign w:val="center"/>
          </w:tcPr>
          <w:p w:rsidR="00F328F7" w:rsidRPr="001A20E6" w:rsidRDefault="001A20E6">
            <w:pPr>
              <w:jc w:val="center"/>
              <w:rPr>
                <w:rFonts w:ascii="仿宋_GB2312" w:eastAsia="仿宋_GB2312" w:hAnsi="宋体" w:cs="宋体"/>
                <w:color w:val="FF0000"/>
                <w:sz w:val="18"/>
                <w:szCs w:val="18"/>
              </w:rPr>
            </w:pPr>
            <w:r w:rsidRPr="001A20E6">
              <w:rPr>
                <w:rFonts w:ascii="仿宋_GB2312" w:eastAsia="仿宋_GB2312" w:hAnsi="宋体" w:cs="宋体" w:hint="eastAsia"/>
                <w:color w:val="FF0000"/>
                <w:sz w:val="18"/>
                <w:szCs w:val="18"/>
              </w:rPr>
              <w:t>行政</w:t>
            </w:r>
          </w:p>
          <w:p w:rsidR="00F328F7" w:rsidRPr="001A20E6" w:rsidRDefault="001A20E6">
            <w:pPr>
              <w:jc w:val="center"/>
              <w:rPr>
                <w:rFonts w:ascii="仿宋_GB2312" w:eastAsia="仿宋_GB2312" w:hAnsi="宋体" w:cs="宋体"/>
                <w:color w:val="FF0000"/>
                <w:sz w:val="18"/>
                <w:szCs w:val="18"/>
              </w:rPr>
            </w:pPr>
            <w:r w:rsidRPr="001A20E6">
              <w:rPr>
                <w:rFonts w:ascii="仿宋_GB2312" w:eastAsia="仿宋_GB2312" w:hAnsi="宋体" w:cs="宋体" w:hint="eastAsia"/>
                <w:color w:val="FF0000"/>
                <w:sz w:val="18"/>
                <w:szCs w:val="18"/>
              </w:rPr>
              <w:t>管理</w:t>
            </w:r>
          </w:p>
        </w:tc>
        <w:tc>
          <w:tcPr>
            <w:tcW w:w="1080" w:type="dxa"/>
            <w:shd w:val="clear" w:color="auto" w:fill="auto"/>
            <w:vAlign w:val="center"/>
          </w:tcPr>
          <w:p w:rsidR="00F328F7" w:rsidRPr="001A20E6" w:rsidRDefault="001A20E6">
            <w:pPr>
              <w:rPr>
                <w:rFonts w:ascii="仿宋_GB2312" w:eastAsia="仿宋_GB2312"/>
                <w:bCs/>
                <w:color w:val="FF0000"/>
                <w:sz w:val="18"/>
                <w:szCs w:val="18"/>
              </w:rPr>
            </w:pPr>
            <w:r w:rsidRPr="001A20E6">
              <w:rPr>
                <w:rFonts w:ascii="仿宋_GB2312" w:eastAsia="仿宋_GB2312" w:hint="eastAsia"/>
                <w:bCs/>
                <w:color w:val="FF0000"/>
                <w:sz w:val="18"/>
                <w:szCs w:val="18"/>
              </w:rPr>
              <w:t>事故通报</w:t>
            </w:r>
          </w:p>
        </w:tc>
        <w:tc>
          <w:tcPr>
            <w:tcW w:w="2520" w:type="dxa"/>
            <w:shd w:val="clear" w:color="auto" w:fill="auto"/>
            <w:vAlign w:val="center"/>
          </w:tcPr>
          <w:p w:rsidR="00F328F7" w:rsidRPr="001A20E6" w:rsidRDefault="001A20E6">
            <w:pPr>
              <w:jc w:val="left"/>
              <w:rPr>
                <w:rFonts w:ascii="仿宋_GB2312" w:eastAsia="仿宋_GB2312"/>
                <w:bCs/>
                <w:color w:val="FF0000"/>
                <w:sz w:val="18"/>
                <w:szCs w:val="18"/>
              </w:rPr>
            </w:pPr>
            <w:r w:rsidRPr="001A20E6">
              <w:rPr>
                <w:rFonts w:ascii="仿宋_GB2312" w:eastAsia="仿宋_GB2312" w:hint="eastAsia"/>
                <w:bCs/>
                <w:color w:val="FF0000"/>
                <w:sz w:val="18"/>
                <w:szCs w:val="18"/>
              </w:rPr>
              <w:t>1</w:t>
            </w:r>
            <w:r w:rsidRPr="001A20E6">
              <w:rPr>
                <w:rFonts w:ascii="仿宋_GB2312" w:eastAsia="仿宋_GB2312" w:hint="eastAsia"/>
                <w:bCs/>
                <w:color w:val="FF0000"/>
                <w:sz w:val="18"/>
                <w:szCs w:val="18"/>
              </w:rPr>
              <w:t>、事故信息</w:t>
            </w:r>
            <w:r w:rsidRPr="001A20E6">
              <w:rPr>
                <w:rFonts w:ascii="仿宋_GB2312" w:eastAsia="仿宋_GB2312" w:hint="eastAsia"/>
                <w:bCs/>
                <w:color w:val="FF0000"/>
                <w:sz w:val="18"/>
                <w:szCs w:val="18"/>
              </w:rPr>
              <w:t>:</w:t>
            </w:r>
            <w:r w:rsidRPr="001A20E6">
              <w:rPr>
                <w:rFonts w:ascii="仿宋_GB2312" w:eastAsia="仿宋_GB2312" w:hint="eastAsia"/>
                <w:bCs/>
                <w:color w:val="FF0000"/>
                <w:sz w:val="18"/>
                <w:szCs w:val="18"/>
              </w:rPr>
              <w:t>本部门接报查实的各类生产安全事故情况（事</w:t>
            </w:r>
            <w:r w:rsidRPr="001A20E6">
              <w:rPr>
                <w:rFonts w:ascii="仿宋_GB2312" w:eastAsia="仿宋_GB2312" w:hint="eastAsia"/>
                <w:bCs/>
                <w:color w:val="FF0000"/>
                <w:sz w:val="18"/>
                <w:szCs w:val="18"/>
              </w:rPr>
              <w:lastRenderedPageBreak/>
              <w:t>故发生时间、地点、伤亡情况、简要经过）</w:t>
            </w:r>
          </w:p>
          <w:p w:rsidR="00F328F7" w:rsidRPr="001A20E6" w:rsidRDefault="001A20E6">
            <w:pPr>
              <w:jc w:val="left"/>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2</w:t>
            </w:r>
            <w:r w:rsidRPr="001A20E6">
              <w:rPr>
                <w:rFonts w:ascii="仿宋_GB2312" w:eastAsia="仿宋_GB2312" w:hint="eastAsia"/>
                <w:bCs/>
                <w:color w:val="FF0000"/>
                <w:sz w:val="18"/>
                <w:szCs w:val="18"/>
              </w:rPr>
              <w:t>、典型事故通报</w:t>
            </w:r>
            <w:r w:rsidRPr="001A20E6">
              <w:rPr>
                <w:rFonts w:ascii="仿宋_GB2312" w:eastAsia="仿宋_GB2312" w:hint="eastAsia"/>
                <w:bCs/>
                <w:color w:val="FF0000"/>
                <w:sz w:val="18"/>
                <w:szCs w:val="18"/>
              </w:rPr>
              <w:t>:</w:t>
            </w:r>
            <w:r w:rsidRPr="001A20E6">
              <w:rPr>
                <w:rFonts w:ascii="仿宋_GB2312" w:eastAsia="仿宋_GB2312" w:hint="eastAsia"/>
                <w:bCs/>
                <w:color w:val="FF0000"/>
                <w:sz w:val="18"/>
                <w:szCs w:val="18"/>
              </w:rPr>
              <w:t>各类典型安全生产事故情况通报，主要包括发生时间、地点、起因、经过、结果、相关领导批示情况、预防性措施建议等内容</w:t>
            </w:r>
            <w:r w:rsidRPr="001A20E6">
              <w:rPr>
                <w:rFonts w:ascii="仿宋_GB2312" w:eastAsia="仿宋_GB2312" w:hint="eastAsia"/>
                <w:bCs/>
                <w:color w:val="FF0000"/>
                <w:sz w:val="18"/>
                <w:szCs w:val="18"/>
              </w:rPr>
              <w:t xml:space="preserve">                       </w:t>
            </w:r>
            <w:r w:rsidRPr="001A20E6">
              <w:rPr>
                <w:rFonts w:ascii="仿宋_GB2312" w:eastAsia="仿宋_GB2312" w:hint="eastAsia"/>
                <w:bCs/>
                <w:color w:val="FF0000"/>
                <w:sz w:val="18"/>
                <w:szCs w:val="18"/>
              </w:rPr>
              <w:t>3</w:t>
            </w:r>
            <w:r w:rsidRPr="001A20E6">
              <w:rPr>
                <w:rFonts w:ascii="仿宋_GB2312" w:eastAsia="仿宋_GB2312" w:hint="eastAsia"/>
                <w:bCs/>
                <w:color w:val="FF0000"/>
                <w:sz w:val="18"/>
                <w:szCs w:val="18"/>
              </w:rPr>
              <w:t>、事故调查报告：依照事故调查处理权限，经批复的生产安全事故调查报告，依法应当保密的除外</w:t>
            </w:r>
          </w:p>
        </w:tc>
        <w:tc>
          <w:tcPr>
            <w:tcW w:w="25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lastRenderedPageBreak/>
              <w:t>《安全生产法》、《政府信息公开条例》、《中共中央</w:t>
            </w:r>
            <w:r w:rsidRPr="001A20E6">
              <w:rPr>
                <w:rFonts w:ascii="仿宋_GB2312" w:eastAsia="仿宋_GB2312" w:hint="eastAsia"/>
                <w:bCs/>
                <w:color w:val="FF0000"/>
                <w:sz w:val="18"/>
                <w:szCs w:val="18"/>
              </w:rPr>
              <w:t xml:space="preserve"> </w:t>
            </w:r>
            <w:r w:rsidRPr="001A20E6">
              <w:rPr>
                <w:rFonts w:ascii="仿宋_GB2312" w:eastAsia="仿宋_GB2312" w:hint="eastAsia"/>
                <w:bCs/>
                <w:color w:val="FF0000"/>
                <w:sz w:val="18"/>
                <w:szCs w:val="18"/>
              </w:rPr>
              <w:t>国务院</w:t>
            </w:r>
            <w:r w:rsidRPr="001A20E6">
              <w:rPr>
                <w:rFonts w:ascii="仿宋_GB2312" w:eastAsia="仿宋_GB2312" w:hint="eastAsia"/>
                <w:bCs/>
                <w:color w:val="FF0000"/>
                <w:sz w:val="18"/>
                <w:szCs w:val="18"/>
              </w:rPr>
              <w:lastRenderedPageBreak/>
              <w:t>关于推进安全生产领域改革发展的意见》</w:t>
            </w:r>
          </w:p>
        </w:tc>
        <w:tc>
          <w:tcPr>
            <w:tcW w:w="180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lastRenderedPageBreak/>
              <w:t>按照中央有关要求公开</w:t>
            </w:r>
          </w:p>
        </w:tc>
        <w:tc>
          <w:tcPr>
            <w:tcW w:w="90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应急管理部门</w:t>
            </w:r>
          </w:p>
        </w:tc>
        <w:tc>
          <w:tcPr>
            <w:tcW w:w="1496" w:type="dxa"/>
            <w:shd w:val="clear" w:color="auto" w:fill="auto"/>
            <w:vAlign w:val="center"/>
          </w:tcPr>
          <w:p w:rsidR="00F328F7" w:rsidRPr="001A20E6" w:rsidRDefault="001A20E6">
            <w:pPr>
              <w:spacing w:line="240" w:lineRule="exact"/>
              <w:jc w:val="left"/>
              <w:rPr>
                <w:rFonts w:ascii="仿宋_GB2312" w:eastAsia="仿宋_GB2312"/>
                <w:color w:val="FF0000"/>
                <w:sz w:val="18"/>
                <w:szCs w:val="18"/>
              </w:rPr>
            </w:pPr>
            <w:r w:rsidRPr="001A20E6">
              <w:rPr>
                <w:rFonts w:ascii="仿宋_GB2312" w:eastAsia="仿宋_GB2312" w:hint="eastAsia"/>
                <w:color w:val="FF0000"/>
                <w:sz w:val="18"/>
                <w:szCs w:val="18"/>
              </w:rPr>
              <w:t>■政府网站</w:t>
            </w:r>
          </w:p>
        </w:tc>
        <w:tc>
          <w:tcPr>
            <w:tcW w:w="664"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 xml:space="preserve">　</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 xml:space="preserve">　</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 xml:space="preserve">　</w:t>
            </w:r>
          </w:p>
        </w:tc>
      </w:tr>
      <w:tr w:rsidR="00F328F7">
        <w:trPr>
          <w:trHeight w:val="1525"/>
        </w:trPr>
        <w:tc>
          <w:tcPr>
            <w:tcW w:w="540" w:type="dxa"/>
            <w:shd w:val="clear" w:color="auto" w:fill="auto"/>
            <w:vAlign w:val="center"/>
          </w:tcPr>
          <w:p w:rsidR="00F328F7" w:rsidRPr="001A20E6" w:rsidRDefault="001A20E6">
            <w:pPr>
              <w:jc w:val="center"/>
              <w:rPr>
                <w:rFonts w:ascii="仿宋_GB2312" w:eastAsia="仿宋_GB2312" w:hAnsi="宋体" w:cs="宋体"/>
                <w:color w:val="FF0000"/>
                <w:sz w:val="18"/>
                <w:szCs w:val="18"/>
              </w:rPr>
            </w:pPr>
            <w:r w:rsidRPr="001A20E6">
              <w:rPr>
                <w:rFonts w:ascii="仿宋_GB2312" w:eastAsia="仿宋_GB2312" w:hAnsi="宋体" w:cs="宋体" w:hint="eastAsia"/>
                <w:color w:val="FF0000"/>
                <w:sz w:val="18"/>
                <w:szCs w:val="18"/>
              </w:rPr>
              <w:t>15</w:t>
            </w:r>
          </w:p>
        </w:tc>
        <w:tc>
          <w:tcPr>
            <w:tcW w:w="900" w:type="dxa"/>
            <w:vMerge/>
            <w:shd w:val="clear" w:color="auto" w:fill="auto"/>
            <w:vAlign w:val="center"/>
          </w:tcPr>
          <w:p w:rsidR="00F328F7" w:rsidRPr="001A20E6" w:rsidRDefault="00F328F7">
            <w:pPr>
              <w:rPr>
                <w:rFonts w:ascii="仿宋_GB2312" w:eastAsia="仿宋_GB2312" w:hAnsi="宋体" w:cs="宋体"/>
                <w:color w:val="FF0000"/>
                <w:sz w:val="18"/>
                <w:szCs w:val="18"/>
              </w:rPr>
            </w:pPr>
          </w:p>
        </w:tc>
        <w:tc>
          <w:tcPr>
            <w:tcW w:w="108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动态信息</w:t>
            </w:r>
          </w:p>
        </w:tc>
        <w:tc>
          <w:tcPr>
            <w:tcW w:w="25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业务工作动态、安全生产执法检查动态</w:t>
            </w:r>
          </w:p>
        </w:tc>
        <w:tc>
          <w:tcPr>
            <w:tcW w:w="25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《政府信息公开条例》、《中共中央</w:t>
            </w:r>
            <w:r w:rsidRPr="001A20E6">
              <w:rPr>
                <w:rFonts w:ascii="仿宋_GB2312" w:eastAsia="仿宋_GB2312" w:hint="eastAsia"/>
                <w:bCs/>
                <w:color w:val="FF0000"/>
                <w:sz w:val="18"/>
                <w:szCs w:val="18"/>
              </w:rPr>
              <w:t xml:space="preserve"> </w:t>
            </w:r>
            <w:r w:rsidRPr="001A20E6">
              <w:rPr>
                <w:rFonts w:ascii="仿宋_GB2312" w:eastAsia="仿宋_GB2312" w:hint="eastAsia"/>
                <w:bCs/>
                <w:color w:val="FF0000"/>
                <w:sz w:val="18"/>
                <w:szCs w:val="18"/>
              </w:rPr>
              <w:t>国务院关于推进安全生产领域改革发展的意见》</w:t>
            </w:r>
          </w:p>
        </w:tc>
        <w:tc>
          <w:tcPr>
            <w:tcW w:w="180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按进展情况及时公开</w:t>
            </w:r>
          </w:p>
        </w:tc>
        <w:tc>
          <w:tcPr>
            <w:tcW w:w="90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应急管理部门</w:t>
            </w:r>
          </w:p>
        </w:tc>
        <w:tc>
          <w:tcPr>
            <w:tcW w:w="1496" w:type="dxa"/>
            <w:shd w:val="clear" w:color="auto" w:fill="auto"/>
            <w:vAlign w:val="center"/>
          </w:tcPr>
          <w:p w:rsidR="00F328F7" w:rsidRPr="001A20E6" w:rsidRDefault="001A20E6">
            <w:pPr>
              <w:spacing w:line="240" w:lineRule="exact"/>
              <w:jc w:val="left"/>
              <w:rPr>
                <w:rFonts w:ascii="仿宋_GB2312" w:eastAsia="仿宋_GB2312"/>
                <w:color w:val="FF0000"/>
                <w:sz w:val="18"/>
                <w:szCs w:val="18"/>
              </w:rPr>
            </w:pPr>
            <w:r w:rsidRPr="001A20E6">
              <w:rPr>
                <w:rFonts w:ascii="仿宋_GB2312" w:eastAsia="仿宋_GB2312" w:hint="eastAsia"/>
                <w:color w:val="FF0000"/>
                <w:sz w:val="18"/>
                <w:szCs w:val="18"/>
              </w:rPr>
              <w:t>■政府网站</w:t>
            </w:r>
            <w:r w:rsidRPr="001A20E6">
              <w:rPr>
                <w:rFonts w:ascii="仿宋_GB2312" w:eastAsia="仿宋_GB2312" w:hint="eastAsia"/>
                <w:color w:val="FF0000"/>
                <w:sz w:val="18"/>
                <w:szCs w:val="18"/>
              </w:rPr>
              <w:t xml:space="preserve">   </w:t>
            </w:r>
            <w:r w:rsidRPr="001A20E6">
              <w:rPr>
                <w:rFonts w:ascii="仿宋_GB2312" w:eastAsia="仿宋_GB2312" w:hint="eastAsia"/>
                <w:color w:val="FF0000"/>
                <w:sz w:val="18"/>
                <w:szCs w:val="18"/>
              </w:rPr>
              <w:t>■两微一端</w:t>
            </w:r>
            <w:r w:rsidRPr="001A20E6">
              <w:rPr>
                <w:rFonts w:ascii="仿宋_GB2312" w:eastAsia="仿宋_GB2312" w:hint="eastAsia"/>
                <w:color w:val="FF0000"/>
                <w:sz w:val="18"/>
                <w:szCs w:val="18"/>
              </w:rPr>
              <w:t xml:space="preserve"> </w:t>
            </w:r>
          </w:p>
        </w:tc>
        <w:tc>
          <w:tcPr>
            <w:tcW w:w="664"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 xml:space="preserve">　</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 xml:space="preserve">　</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w:t>
            </w:r>
          </w:p>
        </w:tc>
      </w:tr>
      <w:tr w:rsidR="00F328F7">
        <w:trPr>
          <w:trHeight w:val="2798"/>
        </w:trPr>
        <w:tc>
          <w:tcPr>
            <w:tcW w:w="540" w:type="dxa"/>
            <w:shd w:val="clear" w:color="auto" w:fill="auto"/>
            <w:vAlign w:val="center"/>
          </w:tcPr>
          <w:p w:rsidR="00F328F7" w:rsidRPr="001A20E6" w:rsidRDefault="001A20E6">
            <w:pPr>
              <w:jc w:val="center"/>
              <w:rPr>
                <w:rFonts w:ascii="仿宋_GB2312" w:eastAsia="仿宋_GB2312" w:hAnsi="宋体" w:cs="宋体"/>
                <w:color w:val="FF0000"/>
                <w:sz w:val="18"/>
                <w:szCs w:val="18"/>
              </w:rPr>
            </w:pPr>
            <w:r w:rsidRPr="001A20E6">
              <w:rPr>
                <w:rFonts w:ascii="仿宋_GB2312" w:eastAsia="仿宋_GB2312" w:hAnsi="宋体" w:cs="宋体" w:hint="eastAsia"/>
                <w:color w:val="FF0000"/>
                <w:sz w:val="18"/>
                <w:szCs w:val="18"/>
              </w:rPr>
              <w:t>16</w:t>
            </w:r>
          </w:p>
        </w:tc>
        <w:tc>
          <w:tcPr>
            <w:tcW w:w="900" w:type="dxa"/>
            <w:shd w:val="clear" w:color="auto" w:fill="auto"/>
            <w:vAlign w:val="center"/>
          </w:tcPr>
          <w:p w:rsidR="00F328F7" w:rsidRPr="001A20E6" w:rsidRDefault="001A20E6">
            <w:pPr>
              <w:jc w:val="center"/>
              <w:rPr>
                <w:rFonts w:ascii="仿宋_GB2312" w:eastAsia="仿宋_GB2312" w:hAnsi="宋体" w:cs="宋体"/>
                <w:color w:val="FF0000"/>
                <w:sz w:val="18"/>
                <w:szCs w:val="18"/>
              </w:rPr>
            </w:pPr>
            <w:r w:rsidRPr="001A20E6">
              <w:rPr>
                <w:rFonts w:ascii="仿宋_GB2312" w:eastAsia="仿宋_GB2312" w:hAnsi="宋体" w:cs="宋体" w:hint="eastAsia"/>
                <w:color w:val="FF0000"/>
                <w:sz w:val="18"/>
                <w:szCs w:val="18"/>
              </w:rPr>
              <w:t>行政</w:t>
            </w:r>
          </w:p>
          <w:p w:rsidR="00F328F7" w:rsidRPr="001A20E6" w:rsidRDefault="001A20E6">
            <w:pPr>
              <w:jc w:val="center"/>
              <w:rPr>
                <w:rFonts w:ascii="仿宋_GB2312" w:eastAsia="仿宋_GB2312" w:hAnsi="宋体" w:cs="宋体"/>
                <w:color w:val="FF0000"/>
                <w:sz w:val="18"/>
                <w:szCs w:val="18"/>
              </w:rPr>
            </w:pPr>
            <w:r w:rsidRPr="001A20E6">
              <w:rPr>
                <w:rFonts w:ascii="仿宋_GB2312" w:eastAsia="仿宋_GB2312" w:hAnsi="宋体" w:cs="宋体" w:hint="eastAsia"/>
                <w:color w:val="FF0000"/>
                <w:sz w:val="18"/>
                <w:szCs w:val="18"/>
              </w:rPr>
              <w:t>管理</w:t>
            </w:r>
          </w:p>
        </w:tc>
        <w:tc>
          <w:tcPr>
            <w:tcW w:w="108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安全生产预警提示信息</w:t>
            </w:r>
          </w:p>
        </w:tc>
        <w:tc>
          <w:tcPr>
            <w:tcW w:w="25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灾害预警信息</w:t>
            </w:r>
            <w:r w:rsidRPr="001A20E6">
              <w:rPr>
                <w:rFonts w:ascii="仿宋_GB2312" w:eastAsia="仿宋_GB2312" w:hint="eastAsia"/>
                <w:bCs/>
                <w:color w:val="FF0000"/>
                <w:sz w:val="18"/>
                <w:szCs w:val="18"/>
              </w:rPr>
              <w:t xml:space="preserve">            </w:t>
            </w:r>
            <w:r w:rsidRPr="001A20E6">
              <w:rPr>
                <w:rFonts w:ascii="仿宋_GB2312" w:eastAsia="仿宋_GB2312" w:hint="eastAsia"/>
                <w:bCs/>
                <w:color w:val="FF0000"/>
                <w:sz w:val="18"/>
                <w:szCs w:val="18"/>
              </w:rPr>
              <w:t>不同时段、不同领域安全生产提示信息</w:t>
            </w:r>
          </w:p>
        </w:tc>
        <w:tc>
          <w:tcPr>
            <w:tcW w:w="25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《政府信息公开条例》、《中共中央</w:t>
            </w:r>
            <w:r w:rsidRPr="001A20E6">
              <w:rPr>
                <w:rFonts w:ascii="仿宋_GB2312" w:eastAsia="仿宋_GB2312" w:hint="eastAsia"/>
                <w:bCs/>
                <w:color w:val="FF0000"/>
                <w:sz w:val="18"/>
                <w:szCs w:val="18"/>
              </w:rPr>
              <w:t xml:space="preserve"> </w:t>
            </w:r>
            <w:r w:rsidRPr="001A20E6">
              <w:rPr>
                <w:rFonts w:ascii="仿宋_GB2312" w:eastAsia="仿宋_GB2312" w:hint="eastAsia"/>
                <w:bCs/>
                <w:color w:val="FF0000"/>
                <w:sz w:val="18"/>
                <w:szCs w:val="18"/>
              </w:rPr>
              <w:t>国务院关于推进安全生产领域改革发展的意见》</w:t>
            </w:r>
          </w:p>
        </w:tc>
        <w:tc>
          <w:tcPr>
            <w:tcW w:w="180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信息形成后及时公开</w:t>
            </w:r>
          </w:p>
        </w:tc>
        <w:tc>
          <w:tcPr>
            <w:tcW w:w="90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应急管理部门</w:t>
            </w:r>
          </w:p>
        </w:tc>
        <w:tc>
          <w:tcPr>
            <w:tcW w:w="1496" w:type="dxa"/>
            <w:shd w:val="clear" w:color="auto" w:fill="auto"/>
            <w:vAlign w:val="center"/>
          </w:tcPr>
          <w:p w:rsidR="00F328F7" w:rsidRPr="001A20E6" w:rsidRDefault="001A20E6">
            <w:pPr>
              <w:spacing w:line="240" w:lineRule="exact"/>
              <w:jc w:val="left"/>
              <w:rPr>
                <w:rFonts w:ascii="仿宋_GB2312" w:eastAsia="仿宋_GB2312"/>
                <w:color w:val="FF0000"/>
                <w:sz w:val="18"/>
                <w:szCs w:val="18"/>
              </w:rPr>
            </w:pPr>
            <w:r w:rsidRPr="001A20E6">
              <w:rPr>
                <w:rFonts w:ascii="仿宋_GB2312" w:eastAsia="仿宋_GB2312" w:hint="eastAsia"/>
                <w:color w:val="FF0000"/>
                <w:sz w:val="18"/>
                <w:szCs w:val="18"/>
              </w:rPr>
              <w:t>■政府网站</w:t>
            </w:r>
          </w:p>
          <w:p w:rsidR="00F328F7" w:rsidRPr="001A20E6" w:rsidRDefault="001A20E6">
            <w:pPr>
              <w:spacing w:line="240" w:lineRule="exact"/>
              <w:jc w:val="left"/>
              <w:rPr>
                <w:rFonts w:ascii="仿宋_GB2312" w:eastAsia="仿宋_GB2312"/>
                <w:color w:val="FF0000"/>
                <w:sz w:val="18"/>
                <w:szCs w:val="18"/>
              </w:rPr>
            </w:pPr>
            <w:r w:rsidRPr="001A20E6">
              <w:rPr>
                <w:rFonts w:ascii="仿宋_GB2312" w:eastAsia="仿宋_GB2312" w:hint="eastAsia"/>
                <w:color w:val="FF0000"/>
                <w:sz w:val="18"/>
                <w:szCs w:val="18"/>
              </w:rPr>
              <w:t>■精准推送</w:t>
            </w:r>
          </w:p>
        </w:tc>
        <w:tc>
          <w:tcPr>
            <w:tcW w:w="664"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 xml:space="preserve">　</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 xml:space="preserve">　</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w:t>
            </w:r>
          </w:p>
        </w:tc>
      </w:tr>
      <w:tr w:rsidR="00F328F7">
        <w:trPr>
          <w:trHeight w:val="1399"/>
        </w:trPr>
        <w:tc>
          <w:tcPr>
            <w:tcW w:w="540" w:type="dxa"/>
            <w:shd w:val="clear" w:color="auto" w:fill="auto"/>
            <w:vAlign w:val="center"/>
          </w:tcPr>
          <w:p w:rsidR="00F328F7" w:rsidRPr="001A20E6" w:rsidRDefault="001A20E6">
            <w:pPr>
              <w:jc w:val="center"/>
              <w:rPr>
                <w:rFonts w:ascii="仿宋_GB2312" w:eastAsia="仿宋_GB2312" w:hAnsi="宋体" w:cs="宋体"/>
                <w:color w:val="FF0000"/>
                <w:sz w:val="18"/>
                <w:szCs w:val="18"/>
              </w:rPr>
            </w:pPr>
            <w:r w:rsidRPr="001A20E6">
              <w:rPr>
                <w:rFonts w:ascii="仿宋_GB2312" w:eastAsia="仿宋_GB2312" w:hAnsi="宋体" w:cs="宋体" w:hint="eastAsia"/>
                <w:color w:val="FF0000"/>
                <w:sz w:val="18"/>
                <w:szCs w:val="18"/>
              </w:rPr>
              <w:lastRenderedPageBreak/>
              <w:t>17</w:t>
            </w:r>
          </w:p>
        </w:tc>
        <w:tc>
          <w:tcPr>
            <w:tcW w:w="900" w:type="dxa"/>
            <w:vMerge w:val="restart"/>
            <w:shd w:val="clear" w:color="auto" w:fill="auto"/>
            <w:vAlign w:val="center"/>
          </w:tcPr>
          <w:p w:rsidR="00F328F7" w:rsidRPr="001A20E6" w:rsidRDefault="001A20E6">
            <w:pPr>
              <w:jc w:val="center"/>
              <w:rPr>
                <w:rFonts w:ascii="仿宋_GB2312" w:eastAsia="仿宋_GB2312" w:hAnsi="宋体" w:cs="宋体"/>
                <w:color w:val="FF0000"/>
                <w:sz w:val="18"/>
                <w:szCs w:val="18"/>
              </w:rPr>
            </w:pPr>
            <w:r w:rsidRPr="001A20E6">
              <w:rPr>
                <w:rFonts w:ascii="仿宋_GB2312" w:eastAsia="仿宋_GB2312" w:hAnsi="宋体" w:cs="宋体" w:hint="eastAsia"/>
                <w:color w:val="FF0000"/>
                <w:sz w:val="18"/>
                <w:szCs w:val="18"/>
              </w:rPr>
              <w:t>公共</w:t>
            </w:r>
          </w:p>
          <w:p w:rsidR="00F328F7" w:rsidRPr="001A20E6" w:rsidRDefault="001A20E6">
            <w:pPr>
              <w:jc w:val="center"/>
              <w:rPr>
                <w:rFonts w:ascii="仿宋_GB2312" w:eastAsia="仿宋_GB2312" w:hAnsi="宋体" w:cs="宋体"/>
                <w:color w:val="FF0000"/>
                <w:sz w:val="18"/>
                <w:szCs w:val="18"/>
              </w:rPr>
            </w:pPr>
            <w:r w:rsidRPr="001A20E6">
              <w:rPr>
                <w:rFonts w:ascii="仿宋_GB2312" w:eastAsia="仿宋_GB2312" w:hAnsi="宋体" w:cs="宋体" w:hint="eastAsia"/>
                <w:color w:val="FF0000"/>
                <w:sz w:val="18"/>
                <w:szCs w:val="18"/>
              </w:rPr>
              <w:t>服务</w:t>
            </w:r>
          </w:p>
        </w:tc>
        <w:tc>
          <w:tcPr>
            <w:tcW w:w="108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政务公开目录</w:t>
            </w:r>
          </w:p>
        </w:tc>
        <w:tc>
          <w:tcPr>
            <w:tcW w:w="25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政务公开事项的索引、名称、内容概述、生成日期等</w:t>
            </w:r>
          </w:p>
        </w:tc>
        <w:tc>
          <w:tcPr>
            <w:tcW w:w="25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《政府信息公开条例》、《中共中央</w:t>
            </w:r>
            <w:r w:rsidRPr="001A20E6">
              <w:rPr>
                <w:rFonts w:ascii="仿宋_GB2312" w:eastAsia="仿宋_GB2312" w:hint="eastAsia"/>
                <w:bCs/>
                <w:color w:val="FF0000"/>
                <w:sz w:val="18"/>
                <w:szCs w:val="18"/>
              </w:rPr>
              <w:t xml:space="preserve"> </w:t>
            </w:r>
            <w:r w:rsidRPr="001A20E6">
              <w:rPr>
                <w:rFonts w:ascii="仿宋_GB2312" w:eastAsia="仿宋_GB2312" w:hint="eastAsia"/>
                <w:bCs/>
                <w:color w:val="FF0000"/>
                <w:sz w:val="18"/>
                <w:szCs w:val="18"/>
              </w:rPr>
              <w:t>国务院关于推进安全生产领域改革发展的意见》</w:t>
            </w:r>
          </w:p>
        </w:tc>
        <w:tc>
          <w:tcPr>
            <w:tcW w:w="180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按进展情况及时公开</w:t>
            </w:r>
          </w:p>
        </w:tc>
        <w:tc>
          <w:tcPr>
            <w:tcW w:w="90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应急管理部门</w:t>
            </w:r>
          </w:p>
        </w:tc>
        <w:tc>
          <w:tcPr>
            <w:tcW w:w="1496" w:type="dxa"/>
            <w:shd w:val="clear" w:color="auto" w:fill="auto"/>
            <w:vAlign w:val="center"/>
          </w:tcPr>
          <w:p w:rsidR="00F328F7" w:rsidRPr="001A20E6" w:rsidRDefault="001A20E6">
            <w:pPr>
              <w:spacing w:line="240" w:lineRule="exact"/>
              <w:jc w:val="left"/>
              <w:rPr>
                <w:rFonts w:ascii="仿宋_GB2312" w:eastAsia="仿宋_GB2312"/>
                <w:color w:val="FF0000"/>
                <w:sz w:val="18"/>
                <w:szCs w:val="18"/>
              </w:rPr>
            </w:pPr>
            <w:r w:rsidRPr="001A20E6">
              <w:rPr>
                <w:rFonts w:ascii="仿宋_GB2312" w:eastAsia="仿宋_GB2312" w:hint="eastAsia"/>
                <w:color w:val="FF0000"/>
                <w:sz w:val="18"/>
                <w:szCs w:val="18"/>
              </w:rPr>
              <w:t>■政府网站</w:t>
            </w:r>
          </w:p>
        </w:tc>
        <w:tc>
          <w:tcPr>
            <w:tcW w:w="664"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 xml:space="preserve">　</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 xml:space="preserve">　</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 xml:space="preserve">　</w:t>
            </w:r>
          </w:p>
        </w:tc>
      </w:tr>
      <w:tr w:rsidR="00F328F7">
        <w:trPr>
          <w:trHeight w:val="1389"/>
        </w:trPr>
        <w:tc>
          <w:tcPr>
            <w:tcW w:w="540" w:type="dxa"/>
            <w:shd w:val="clear" w:color="auto" w:fill="auto"/>
            <w:vAlign w:val="center"/>
          </w:tcPr>
          <w:p w:rsidR="00F328F7" w:rsidRPr="001A20E6" w:rsidRDefault="001A20E6">
            <w:pPr>
              <w:jc w:val="center"/>
              <w:rPr>
                <w:rFonts w:ascii="仿宋_GB2312" w:eastAsia="仿宋_GB2312" w:hAnsi="宋体" w:cs="宋体"/>
                <w:color w:val="FF0000"/>
                <w:sz w:val="18"/>
                <w:szCs w:val="18"/>
              </w:rPr>
            </w:pPr>
            <w:r w:rsidRPr="001A20E6">
              <w:rPr>
                <w:rFonts w:ascii="仿宋_GB2312" w:eastAsia="仿宋_GB2312" w:hAnsi="宋体" w:cs="宋体" w:hint="eastAsia"/>
                <w:color w:val="FF0000"/>
                <w:sz w:val="18"/>
                <w:szCs w:val="18"/>
              </w:rPr>
              <w:t>18</w:t>
            </w:r>
          </w:p>
        </w:tc>
        <w:tc>
          <w:tcPr>
            <w:tcW w:w="900" w:type="dxa"/>
            <w:vMerge/>
            <w:shd w:val="clear" w:color="auto" w:fill="auto"/>
            <w:vAlign w:val="center"/>
          </w:tcPr>
          <w:p w:rsidR="00F328F7" w:rsidRPr="001A20E6" w:rsidRDefault="00F328F7">
            <w:pPr>
              <w:rPr>
                <w:rFonts w:ascii="仿宋_GB2312" w:eastAsia="仿宋_GB2312" w:hAnsi="宋体" w:cs="宋体"/>
                <w:color w:val="FF0000"/>
                <w:sz w:val="18"/>
                <w:szCs w:val="18"/>
              </w:rPr>
            </w:pPr>
          </w:p>
        </w:tc>
        <w:tc>
          <w:tcPr>
            <w:tcW w:w="108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政务公开标准</w:t>
            </w:r>
          </w:p>
        </w:tc>
        <w:tc>
          <w:tcPr>
            <w:tcW w:w="25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政府信息公开指南等流程性信息</w:t>
            </w:r>
          </w:p>
        </w:tc>
        <w:tc>
          <w:tcPr>
            <w:tcW w:w="25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《政府信息公开条例》</w:t>
            </w:r>
          </w:p>
        </w:tc>
        <w:tc>
          <w:tcPr>
            <w:tcW w:w="180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按进展情况及时公开</w:t>
            </w:r>
          </w:p>
        </w:tc>
        <w:tc>
          <w:tcPr>
            <w:tcW w:w="90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应急管理部门</w:t>
            </w:r>
          </w:p>
        </w:tc>
        <w:tc>
          <w:tcPr>
            <w:tcW w:w="1496" w:type="dxa"/>
            <w:shd w:val="clear" w:color="auto" w:fill="auto"/>
            <w:vAlign w:val="center"/>
          </w:tcPr>
          <w:p w:rsidR="00F328F7" w:rsidRPr="001A20E6" w:rsidRDefault="001A20E6">
            <w:pPr>
              <w:spacing w:line="240" w:lineRule="exact"/>
              <w:jc w:val="left"/>
              <w:rPr>
                <w:rFonts w:ascii="仿宋_GB2312" w:eastAsia="仿宋_GB2312"/>
                <w:color w:val="FF0000"/>
                <w:sz w:val="18"/>
                <w:szCs w:val="18"/>
              </w:rPr>
            </w:pPr>
            <w:r w:rsidRPr="001A20E6">
              <w:rPr>
                <w:rFonts w:ascii="仿宋_GB2312" w:eastAsia="仿宋_GB2312" w:hint="eastAsia"/>
                <w:color w:val="FF0000"/>
                <w:sz w:val="18"/>
                <w:szCs w:val="18"/>
              </w:rPr>
              <w:t>■政府网站</w:t>
            </w:r>
          </w:p>
        </w:tc>
        <w:tc>
          <w:tcPr>
            <w:tcW w:w="664"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 xml:space="preserve">　</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 xml:space="preserve">　</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 xml:space="preserve">　</w:t>
            </w:r>
          </w:p>
        </w:tc>
      </w:tr>
      <w:tr w:rsidR="00F328F7">
        <w:trPr>
          <w:trHeight w:val="1086"/>
        </w:trPr>
        <w:tc>
          <w:tcPr>
            <w:tcW w:w="540" w:type="dxa"/>
            <w:shd w:val="clear" w:color="auto" w:fill="auto"/>
            <w:vAlign w:val="center"/>
          </w:tcPr>
          <w:p w:rsidR="00F328F7" w:rsidRPr="001A20E6" w:rsidRDefault="001A20E6">
            <w:pPr>
              <w:jc w:val="center"/>
              <w:rPr>
                <w:rFonts w:ascii="仿宋_GB2312" w:eastAsia="仿宋_GB2312" w:hAnsi="宋体" w:cs="宋体"/>
                <w:color w:val="FF0000"/>
                <w:sz w:val="18"/>
                <w:szCs w:val="18"/>
              </w:rPr>
            </w:pPr>
            <w:r w:rsidRPr="001A20E6">
              <w:rPr>
                <w:rFonts w:ascii="仿宋_GB2312" w:eastAsia="仿宋_GB2312" w:hAnsi="宋体" w:cs="宋体" w:hint="eastAsia"/>
                <w:color w:val="FF0000"/>
                <w:sz w:val="18"/>
                <w:szCs w:val="18"/>
              </w:rPr>
              <w:t>19</w:t>
            </w:r>
          </w:p>
        </w:tc>
        <w:tc>
          <w:tcPr>
            <w:tcW w:w="900" w:type="dxa"/>
            <w:vMerge w:val="restart"/>
            <w:shd w:val="clear" w:color="auto" w:fill="auto"/>
            <w:vAlign w:val="center"/>
          </w:tcPr>
          <w:p w:rsidR="00F328F7" w:rsidRPr="001A20E6" w:rsidRDefault="001A20E6">
            <w:pPr>
              <w:jc w:val="center"/>
              <w:rPr>
                <w:rFonts w:ascii="仿宋_GB2312" w:eastAsia="仿宋_GB2312" w:hAnsi="宋体" w:cs="宋体"/>
                <w:color w:val="FF0000"/>
                <w:sz w:val="18"/>
                <w:szCs w:val="18"/>
              </w:rPr>
            </w:pPr>
            <w:r w:rsidRPr="001A20E6">
              <w:rPr>
                <w:rFonts w:ascii="仿宋_GB2312" w:eastAsia="仿宋_GB2312" w:hAnsi="宋体" w:cs="宋体" w:hint="eastAsia"/>
                <w:color w:val="FF0000"/>
                <w:sz w:val="18"/>
                <w:szCs w:val="18"/>
              </w:rPr>
              <w:t>公共</w:t>
            </w:r>
          </w:p>
          <w:p w:rsidR="00F328F7" w:rsidRPr="001A20E6" w:rsidRDefault="001A20E6">
            <w:pPr>
              <w:jc w:val="center"/>
              <w:rPr>
                <w:rFonts w:ascii="仿宋_GB2312" w:eastAsia="仿宋_GB2312" w:hAnsi="宋体" w:cs="宋体"/>
                <w:color w:val="FF0000"/>
                <w:sz w:val="18"/>
                <w:szCs w:val="18"/>
              </w:rPr>
            </w:pPr>
            <w:r w:rsidRPr="001A20E6">
              <w:rPr>
                <w:rFonts w:ascii="仿宋_GB2312" w:eastAsia="仿宋_GB2312" w:hAnsi="宋体" w:cs="宋体" w:hint="eastAsia"/>
                <w:color w:val="FF0000"/>
                <w:sz w:val="18"/>
                <w:szCs w:val="18"/>
              </w:rPr>
              <w:t>服务</w:t>
            </w:r>
          </w:p>
        </w:tc>
        <w:tc>
          <w:tcPr>
            <w:tcW w:w="108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权力清单及责任清单</w:t>
            </w:r>
          </w:p>
        </w:tc>
        <w:tc>
          <w:tcPr>
            <w:tcW w:w="25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同级政府审批通过的行政执法主体信息和行政许可、行政处罚、行政强制、行政检查、行政确认、行政奖励及其他行政职权等行政执法职权职责清单</w:t>
            </w:r>
          </w:p>
        </w:tc>
        <w:tc>
          <w:tcPr>
            <w:tcW w:w="25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《政府信息公开条例》、《中共中央</w:t>
            </w:r>
            <w:r w:rsidRPr="001A20E6">
              <w:rPr>
                <w:rFonts w:ascii="仿宋_GB2312" w:eastAsia="仿宋_GB2312" w:hint="eastAsia"/>
                <w:bCs/>
                <w:color w:val="FF0000"/>
                <w:sz w:val="18"/>
                <w:szCs w:val="18"/>
              </w:rPr>
              <w:t xml:space="preserve"> </w:t>
            </w:r>
            <w:r w:rsidRPr="001A20E6">
              <w:rPr>
                <w:rFonts w:ascii="仿宋_GB2312" w:eastAsia="仿宋_GB2312" w:hint="eastAsia"/>
                <w:bCs/>
                <w:color w:val="FF0000"/>
                <w:sz w:val="18"/>
                <w:szCs w:val="18"/>
              </w:rPr>
              <w:t>国务院关于推进安全生产领域改革发展的意见》</w:t>
            </w:r>
          </w:p>
        </w:tc>
        <w:tc>
          <w:tcPr>
            <w:tcW w:w="180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信息形成或者变更</w:t>
            </w:r>
            <w:r w:rsidRPr="001A20E6">
              <w:rPr>
                <w:rFonts w:ascii="仿宋_GB2312" w:eastAsia="仿宋_GB2312" w:hint="eastAsia"/>
                <w:bCs/>
                <w:color w:val="FF0000"/>
                <w:sz w:val="18"/>
                <w:szCs w:val="18"/>
              </w:rPr>
              <w:t>20</w:t>
            </w:r>
            <w:r w:rsidRPr="001A20E6">
              <w:rPr>
                <w:rFonts w:ascii="仿宋_GB2312" w:eastAsia="仿宋_GB2312" w:hint="eastAsia"/>
                <w:bCs/>
                <w:color w:val="FF0000"/>
                <w:sz w:val="18"/>
                <w:szCs w:val="18"/>
              </w:rPr>
              <w:t>个工作日内，如有更新，及时公开</w:t>
            </w:r>
          </w:p>
        </w:tc>
        <w:tc>
          <w:tcPr>
            <w:tcW w:w="90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应急管理部门</w:t>
            </w:r>
          </w:p>
        </w:tc>
        <w:tc>
          <w:tcPr>
            <w:tcW w:w="1496" w:type="dxa"/>
            <w:shd w:val="clear" w:color="auto" w:fill="auto"/>
            <w:vAlign w:val="center"/>
          </w:tcPr>
          <w:p w:rsidR="00F328F7" w:rsidRPr="001A20E6" w:rsidRDefault="001A20E6">
            <w:pPr>
              <w:spacing w:line="240" w:lineRule="exact"/>
              <w:jc w:val="left"/>
              <w:rPr>
                <w:rFonts w:ascii="仿宋_GB2312" w:eastAsia="仿宋_GB2312"/>
                <w:color w:val="FF0000"/>
                <w:sz w:val="18"/>
                <w:szCs w:val="18"/>
              </w:rPr>
            </w:pPr>
            <w:r w:rsidRPr="001A20E6">
              <w:rPr>
                <w:rFonts w:ascii="仿宋_GB2312" w:eastAsia="仿宋_GB2312" w:hint="eastAsia"/>
                <w:color w:val="FF0000"/>
                <w:sz w:val="18"/>
                <w:szCs w:val="18"/>
              </w:rPr>
              <w:t>■政府网站</w:t>
            </w:r>
          </w:p>
        </w:tc>
        <w:tc>
          <w:tcPr>
            <w:tcW w:w="664"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 xml:space="preserve">　</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 xml:space="preserve">　</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 xml:space="preserve">　</w:t>
            </w:r>
          </w:p>
        </w:tc>
      </w:tr>
      <w:tr w:rsidR="00F328F7">
        <w:trPr>
          <w:trHeight w:val="1086"/>
        </w:trPr>
        <w:tc>
          <w:tcPr>
            <w:tcW w:w="540" w:type="dxa"/>
            <w:shd w:val="clear" w:color="auto" w:fill="auto"/>
            <w:vAlign w:val="center"/>
          </w:tcPr>
          <w:p w:rsidR="00F328F7" w:rsidRPr="001A20E6" w:rsidRDefault="001A20E6">
            <w:pPr>
              <w:jc w:val="center"/>
              <w:rPr>
                <w:rFonts w:ascii="仿宋_GB2312" w:eastAsia="仿宋_GB2312" w:hAnsi="宋体" w:cs="宋体"/>
                <w:color w:val="FF0000"/>
                <w:sz w:val="18"/>
                <w:szCs w:val="18"/>
              </w:rPr>
            </w:pPr>
            <w:r w:rsidRPr="001A20E6">
              <w:rPr>
                <w:rFonts w:ascii="仿宋_GB2312" w:eastAsia="仿宋_GB2312" w:hAnsi="宋体" w:cs="宋体" w:hint="eastAsia"/>
                <w:color w:val="FF0000"/>
                <w:sz w:val="18"/>
                <w:szCs w:val="18"/>
              </w:rPr>
              <w:t>20</w:t>
            </w:r>
          </w:p>
        </w:tc>
        <w:tc>
          <w:tcPr>
            <w:tcW w:w="900" w:type="dxa"/>
            <w:vMerge/>
            <w:shd w:val="clear" w:color="auto" w:fill="auto"/>
            <w:vAlign w:val="center"/>
          </w:tcPr>
          <w:p w:rsidR="00F328F7" w:rsidRPr="001A20E6" w:rsidRDefault="00F328F7">
            <w:pPr>
              <w:rPr>
                <w:rFonts w:ascii="仿宋_GB2312" w:eastAsia="仿宋_GB2312" w:hAnsi="宋体" w:cs="宋体"/>
                <w:color w:val="FF0000"/>
                <w:sz w:val="18"/>
                <w:szCs w:val="18"/>
              </w:rPr>
            </w:pPr>
          </w:p>
        </w:tc>
        <w:tc>
          <w:tcPr>
            <w:tcW w:w="108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主要业务办事指南</w:t>
            </w:r>
          </w:p>
        </w:tc>
        <w:tc>
          <w:tcPr>
            <w:tcW w:w="25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主要业务工作的办事依据、程序、时限，办事时间、地点、部门、联系方式及相关办理结果</w:t>
            </w:r>
          </w:p>
        </w:tc>
        <w:tc>
          <w:tcPr>
            <w:tcW w:w="25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《政府信息公开条例》、《中共中央</w:t>
            </w:r>
            <w:r w:rsidRPr="001A20E6">
              <w:rPr>
                <w:rFonts w:ascii="仿宋_GB2312" w:eastAsia="仿宋_GB2312" w:hint="eastAsia"/>
                <w:bCs/>
                <w:color w:val="FF0000"/>
                <w:sz w:val="18"/>
                <w:szCs w:val="18"/>
              </w:rPr>
              <w:t xml:space="preserve"> </w:t>
            </w:r>
            <w:r w:rsidRPr="001A20E6">
              <w:rPr>
                <w:rFonts w:ascii="仿宋_GB2312" w:eastAsia="仿宋_GB2312" w:hint="eastAsia"/>
                <w:bCs/>
                <w:color w:val="FF0000"/>
                <w:sz w:val="18"/>
                <w:szCs w:val="18"/>
              </w:rPr>
              <w:t>国务院关于推进安全生产领域改革发展的意见》</w:t>
            </w:r>
          </w:p>
        </w:tc>
        <w:tc>
          <w:tcPr>
            <w:tcW w:w="180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信息形成或者变更之日起</w:t>
            </w:r>
            <w:r w:rsidRPr="001A20E6">
              <w:rPr>
                <w:rFonts w:ascii="仿宋_GB2312" w:eastAsia="仿宋_GB2312" w:hint="eastAsia"/>
                <w:bCs/>
                <w:color w:val="FF0000"/>
                <w:sz w:val="18"/>
                <w:szCs w:val="18"/>
              </w:rPr>
              <w:t>20</w:t>
            </w:r>
            <w:r w:rsidRPr="001A20E6">
              <w:rPr>
                <w:rFonts w:ascii="仿宋_GB2312" w:eastAsia="仿宋_GB2312" w:hint="eastAsia"/>
                <w:bCs/>
                <w:color w:val="FF0000"/>
                <w:sz w:val="18"/>
                <w:szCs w:val="18"/>
              </w:rPr>
              <w:t>个工作日内</w:t>
            </w:r>
          </w:p>
        </w:tc>
        <w:tc>
          <w:tcPr>
            <w:tcW w:w="90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应急管理部门</w:t>
            </w:r>
          </w:p>
        </w:tc>
        <w:tc>
          <w:tcPr>
            <w:tcW w:w="1496" w:type="dxa"/>
            <w:shd w:val="clear" w:color="auto" w:fill="auto"/>
            <w:vAlign w:val="center"/>
          </w:tcPr>
          <w:p w:rsidR="00F328F7" w:rsidRPr="001A20E6" w:rsidRDefault="001A20E6">
            <w:pPr>
              <w:spacing w:line="240" w:lineRule="exact"/>
              <w:jc w:val="left"/>
              <w:rPr>
                <w:rFonts w:ascii="仿宋_GB2312" w:eastAsia="仿宋_GB2312"/>
                <w:color w:val="FF0000"/>
                <w:sz w:val="18"/>
                <w:szCs w:val="18"/>
              </w:rPr>
            </w:pPr>
            <w:r w:rsidRPr="001A20E6">
              <w:rPr>
                <w:rFonts w:ascii="仿宋_GB2312" w:eastAsia="仿宋_GB2312" w:hint="eastAsia"/>
                <w:color w:val="FF0000"/>
                <w:sz w:val="18"/>
                <w:szCs w:val="18"/>
              </w:rPr>
              <w:t>■政府网站</w:t>
            </w:r>
          </w:p>
        </w:tc>
        <w:tc>
          <w:tcPr>
            <w:tcW w:w="664"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 xml:space="preserve">　</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 xml:space="preserve">　</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 xml:space="preserve">　</w:t>
            </w:r>
          </w:p>
        </w:tc>
      </w:tr>
      <w:tr w:rsidR="00F328F7">
        <w:trPr>
          <w:trHeight w:val="1086"/>
        </w:trPr>
        <w:tc>
          <w:tcPr>
            <w:tcW w:w="540" w:type="dxa"/>
            <w:shd w:val="clear" w:color="auto" w:fill="auto"/>
            <w:vAlign w:val="center"/>
          </w:tcPr>
          <w:p w:rsidR="00F328F7" w:rsidRPr="001A20E6" w:rsidRDefault="001A20E6">
            <w:pPr>
              <w:jc w:val="center"/>
              <w:rPr>
                <w:rFonts w:ascii="仿宋_GB2312" w:eastAsia="仿宋_GB2312" w:hAnsi="宋体" w:cs="宋体"/>
                <w:color w:val="FF0000"/>
                <w:sz w:val="18"/>
                <w:szCs w:val="18"/>
              </w:rPr>
            </w:pPr>
            <w:r w:rsidRPr="001A20E6">
              <w:rPr>
                <w:rFonts w:ascii="仿宋_GB2312" w:eastAsia="仿宋_GB2312" w:hAnsi="宋体" w:cs="宋体" w:hint="eastAsia"/>
                <w:color w:val="FF0000"/>
                <w:sz w:val="18"/>
                <w:szCs w:val="18"/>
              </w:rPr>
              <w:t>21</w:t>
            </w:r>
          </w:p>
        </w:tc>
        <w:tc>
          <w:tcPr>
            <w:tcW w:w="900" w:type="dxa"/>
            <w:vMerge/>
            <w:shd w:val="clear" w:color="auto" w:fill="auto"/>
            <w:vAlign w:val="center"/>
          </w:tcPr>
          <w:p w:rsidR="00F328F7" w:rsidRPr="001A20E6" w:rsidRDefault="00F328F7">
            <w:pPr>
              <w:rPr>
                <w:rFonts w:ascii="仿宋_GB2312" w:eastAsia="仿宋_GB2312" w:hAnsi="宋体" w:cs="宋体"/>
                <w:color w:val="FF0000"/>
                <w:sz w:val="18"/>
                <w:szCs w:val="18"/>
              </w:rPr>
            </w:pPr>
          </w:p>
        </w:tc>
        <w:tc>
          <w:tcPr>
            <w:tcW w:w="108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年度报告</w:t>
            </w:r>
          </w:p>
        </w:tc>
        <w:tc>
          <w:tcPr>
            <w:tcW w:w="25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政府信息公开年度报告及相关统计报表</w:t>
            </w:r>
          </w:p>
        </w:tc>
        <w:tc>
          <w:tcPr>
            <w:tcW w:w="25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《政府信息公开条例》</w:t>
            </w:r>
          </w:p>
        </w:tc>
        <w:tc>
          <w:tcPr>
            <w:tcW w:w="180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每年</w:t>
            </w:r>
            <w:r w:rsidRPr="001A20E6">
              <w:rPr>
                <w:rFonts w:ascii="仿宋_GB2312" w:eastAsia="仿宋_GB2312" w:hint="eastAsia"/>
                <w:bCs/>
                <w:color w:val="FF0000"/>
                <w:sz w:val="18"/>
                <w:szCs w:val="18"/>
              </w:rPr>
              <w:t>1</w:t>
            </w:r>
            <w:r w:rsidRPr="001A20E6">
              <w:rPr>
                <w:rFonts w:ascii="仿宋_GB2312" w:eastAsia="仿宋_GB2312" w:hint="eastAsia"/>
                <w:bCs/>
                <w:color w:val="FF0000"/>
                <w:sz w:val="18"/>
                <w:szCs w:val="18"/>
              </w:rPr>
              <w:t>月</w:t>
            </w:r>
            <w:r w:rsidRPr="001A20E6">
              <w:rPr>
                <w:rFonts w:ascii="仿宋_GB2312" w:eastAsia="仿宋_GB2312" w:hint="eastAsia"/>
                <w:bCs/>
                <w:color w:val="FF0000"/>
                <w:sz w:val="18"/>
                <w:szCs w:val="18"/>
              </w:rPr>
              <w:t>31</w:t>
            </w:r>
            <w:r w:rsidRPr="001A20E6">
              <w:rPr>
                <w:rFonts w:ascii="仿宋_GB2312" w:eastAsia="仿宋_GB2312" w:hint="eastAsia"/>
                <w:bCs/>
                <w:color w:val="FF0000"/>
                <w:sz w:val="18"/>
                <w:szCs w:val="18"/>
              </w:rPr>
              <w:t>日前</w:t>
            </w:r>
          </w:p>
        </w:tc>
        <w:tc>
          <w:tcPr>
            <w:tcW w:w="90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应急管理部门</w:t>
            </w:r>
          </w:p>
        </w:tc>
        <w:tc>
          <w:tcPr>
            <w:tcW w:w="1496" w:type="dxa"/>
            <w:shd w:val="clear" w:color="auto" w:fill="auto"/>
            <w:vAlign w:val="center"/>
          </w:tcPr>
          <w:p w:rsidR="00F328F7" w:rsidRPr="001A20E6" w:rsidRDefault="001A20E6">
            <w:pPr>
              <w:spacing w:line="240" w:lineRule="exact"/>
              <w:jc w:val="left"/>
              <w:rPr>
                <w:rFonts w:ascii="仿宋_GB2312" w:eastAsia="仿宋_GB2312"/>
                <w:color w:val="FF0000"/>
                <w:sz w:val="18"/>
                <w:szCs w:val="18"/>
              </w:rPr>
            </w:pPr>
            <w:r w:rsidRPr="001A20E6">
              <w:rPr>
                <w:rFonts w:ascii="仿宋_GB2312" w:eastAsia="仿宋_GB2312" w:hint="eastAsia"/>
                <w:color w:val="FF0000"/>
                <w:sz w:val="18"/>
                <w:szCs w:val="18"/>
              </w:rPr>
              <w:t>■政府网站</w:t>
            </w:r>
          </w:p>
        </w:tc>
        <w:tc>
          <w:tcPr>
            <w:tcW w:w="664"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 xml:space="preserve">　</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 xml:space="preserve">　</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 xml:space="preserve">　</w:t>
            </w:r>
          </w:p>
        </w:tc>
      </w:tr>
      <w:tr w:rsidR="00F328F7">
        <w:trPr>
          <w:trHeight w:val="1086"/>
        </w:trPr>
        <w:tc>
          <w:tcPr>
            <w:tcW w:w="540" w:type="dxa"/>
            <w:shd w:val="clear" w:color="auto" w:fill="auto"/>
            <w:vAlign w:val="center"/>
          </w:tcPr>
          <w:p w:rsidR="00F328F7" w:rsidRPr="001A20E6" w:rsidRDefault="001A20E6">
            <w:pPr>
              <w:jc w:val="center"/>
              <w:rPr>
                <w:rFonts w:ascii="仿宋_GB2312" w:eastAsia="仿宋_GB2312" w:hAnsi="宋体" w:cs="宋体"/>
                <w:color w:val="FF0000"/>
                <w:sz w:val="18"/>
                <w:szCs w:val="18"/>
              </w:rPr>
            </w:pPr>
            <w:r w:rsidRPr="001A20E6">
              <w:rPr>
                <w:rFonts w:ascii="仿宋_GB2312" w:eastAsia="仿宋_GB2312" w:hAnsi="宋体" w:cs="宋体" w:hint="eastAsia"/>
                <w:color w:val="FF0000"/>
                <w:sz w:val="18"/>
                <w:szCs w:val="18"/>
              </w:rPr>
              <w:t>22</w:t>
            </w:r>
          </w:p>
        </w:tc>
        <w:tc>
          <w:tcPr>
            <w:tcW w:w="900" w:type="dxa"/>
            <w:shd w:val="clear" w:color="auto" w:fill="auto"/>
            <w:vAlign w:val="center"/>
          </w:tcPr>
          <w:p w:rsidR="00F328F7" w:rsidRPr="001A20E6" w:rsidRDefault="001A20E6">
            <w:pPr>
              <w:jc w:val="center"/>
              <w:rPr>
                <w:rFonts w:ascii="仿宋_GB2312" w:eastAsia="仿宋_GB2312" w:hAnsi="宋体" w:cs="宋体"/>
                <w:color w:val="FF0000"/>
                <w:sz w:val="18"/>
                <w:szCs w:val="18"/>
              </w:rPr>
            </w:pPr>
            <w:r w:rsidRPr="001A20E6">
              <w:rPr>
                <w:rFonts w:ascii="仿宋_GB2312" w:eastAsia="仿宋_GB2312" w:hAnsi="宋体" w:cs="宋体" w:hint="eastAsia"/>
                <w:color w:val="FF0000"/>
                <w:sz w:val="18"/>
                <w:szCs w:val="18"/>
              </w:rPr>
              <w:t>重点</w:t>
            </w:r>
          </w:p>
          <w:p w:rsidR="00F328F7" w:rsidRPr="001A20E6" w:rsidRDefault="001A20E6">
            <w:pPr>
              <w:jc w:val="center"/>
              <w:rPr>
                <w:rFonts w:ascii="仿宋_GB2312" w:eastAsia="仿宋_GB2312" w:hAnsi="宋体" w:cs="宋体"/>
                <w:color w:val="FF0000"/>
                <w:sz w:val="18"/>
                <w:szCs w:val="18"/>
              </w:rPr>
            </w:pPr>
            <w:r w:rsidRPr="001A20E6">
              <w:rPr>
                <w:rFonts w:ascii="仿宋_GB2312" w:eastAsia="仿宋_GB2312" w:hAnsi="宋体" w:cs="宋体" w:hint="eastAsia"/>
                <w:color w:val="FF0000"/>
                <w:sz w:val="18"/>
                <w:szCs w:val="18"/>
              </w:rPr>
              <w:t>领域</w:t>
            </w:r>
          </w:p>
          <w:p w:rsidR="00F328F7" w:rsidRPr="001A20E6" w:rsidRDefault="001A20E6">
            <w:pPr>
              <w:jc w:val="center"/>
              <w:rPr>
                <w:rFonts w:ascii="仿宋_GB2312" w:eastAsia="仿宋_GB2312" w:hAnsi="宋体" w:cs="宋体"/>
                <w:color w:val="FF0000"/>
                <w:sz w:val="18"/>
                <w:szCs w:val="18"/>
              </w:rPr>
            </w:pPr>
            <w:r w:rsidRPr="001A20E6">
              <w:rPr>
                <w:rFonts w:ascii="仿宋_GB2312" w:eastAsia="仿宋_GB2312" w:hAnsi="宋体" w:cs="宋体" w:hint="eastAsia"/>
                <w:color w:val="FF0000"/>
                <w:sz w:val="18"/>
                <w:szCs w:val="18"/>
              </w:rPr>
              <w:t>信息</w:t>
            </w:r>
          </w:p>
          <w:p w:rsidR="00F328F7" w:rsidRPr="001A20E6" w:rsidRDefault="001A20E6">
            <w:pPr>
              <w:jc w:val="center"/>
              <w:rPr>
                <w:rFonts w:ascii="仿宋_GB2312" w:eastAsia="仿宋_GB2312" w:hAnsi="宋体" w:cs="宋体"/>
                <w:color w:val="FF0000"/>
                <w:sz w:val="18"/>
                <w:szCs w:val="18"/>
              </w:rPr>
            </w:pPr>
            <w:r w:rsidRPr="001A20E6">
              <w:rPr>
                <w:rFonts w:ascii="仿宋_GB2312" w:eastAsia="仿宋_GB2312" w:hAnsi="宋体" w:cs="宋体" w:hint="eastAsia"/>
                <w:color w:val="FF0000"/>
                <w:sz w:val="18"/>
                <w:szCs w:val="18"/>
              </w:rPr>
              <w:lastRenderedPageBreak/>
              <w:t>公开</w:t>
            </w:r>
          </w:p>
        </w:tc>
        <w:tc>
          <w:tcPr>
            <w:tcW w:w="108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lastRenderedPageBreak/>
              <w:t>财政资金信息</w:t>
            </w:r>
          </w:p>
        </w:tc>
        <w:tc>
          <w:tcPr>
            <w:tcW w:w="2520" w:type="dxa"/>
            <w:shd w:val="clear" w:color="auto" w:fill="auto"/>
            <w:vAlign w:val="center"/>
          </w:tcPr>
          <w:p w:rsidR="00F328F7" w:rsidRPr="001A20E6" w:rsidRDefault="001A20E6">
            <w:pPr>
              <w:rPr>
                <w:rFonts w:ascii="仿宋_GB2312" w:eastAsia="仿宋_GB2312"/>
                <w:bCs/>
                <w:color w:val="FF0000"/>
                <w:sz w:val="18"/>
                <w:szCs w:val="18"/>
              </w:rPr>
            </w:pPr>
            <w:r w:rsidRPr="001A20E6">
              <w:rPr>
                <w:rFonts w:ascii="仿宋_GB2312" w:eastAsia="仿宋_GB2312" w:hint="eastAsia"/>
                <w:bCs/>
                <w:color w:val="FF0000"/>
                <w:sz w:val="18"/>
                <w:szCs w:val="18"/>
              </w:rPr>
              <w:t>预算、决算</w:t>
            </w:r>
          </w:p>
          <w:p w:rsidR="00F328F7" w:rsidRPr="001A20E6" w:rsidRDefault="001A20E6">
            <w:pPr>
              <w:rPr>
                <w:rFonts w:ascii="仿宋_GB2312" w:eastAsia="仿宋_GB2312"/>
                <w:bCs/>
                <w:color w:val="FF0000"/>
                <w:sz w:val="18"/>
                <w:szCs w:val="18"/>
              </w:rPr>
            </w:pPr>
            <w:r w:rsidRPr="001A20E6">
              <w:rPr>
                <w:rFonts w:ascii="仿宋_GB2312" w:eastAsia="仿宋_GB2312" w:hint="eastAsia"/>
                <w:bCs/>
                <w:color w:val="FF0000"/>
                <w:sz w:val="18"/>
                <w:szCs w:val="18"/>
              </w:rPr>
              <w:t xml:space="preserve"> </w:t>
            </w:r>
            <w:r w:rsidRPr="001A20E6">
              <w:rPr>
                <w:rFonts w:ascii="仿宋_GB2312" w:eastAsia="仿宋_GB2312" w:hint="eastAsia"/>
                <w:bCs/>
                <w:color w:val="FF0000"/>
                <w:sz w:val="18"/>
                <w:szCs w:val="18"/>
              </w:rPr>
              <w:t>“三公”经费</w:t>
            </w:r>
          </w:p>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安全生产专项资金使用等财</w:t>
            </w:r>
            <w:r w:rsidRPr="001A20E6">
              <w:rPr>
                <w:rFonts w:ascii="仿宋_GB2312" w:eastAsia="仿宋_GB2312" w:hint="eastAsia"/>
                <w:bCs/>
                <w:color w:val="FF0000"/>
                <w:sz w:val="18"/>
                <w:szCs w:val="18"/>
              </w:rPr>
              <w:lastRenderedPageBreak/>
              <w:t>政资金信息</w:t>
            </w:r>
          </w:p>
        </w:tc>
        <w:tc>
          <w:tcPr>
            <w:tcW w:w="25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lastRenderedPageBreak/>
              <w:t>《政府信息公开条例》、《国务院关于深化预算管理制度改革的决定》、《国务院办公厅关</w:t>
            </w:r>
            <w:r w:rsidRPr="001A20E6">
              <w:rPr>
                <w:rFonts w:ascii="仿宋_GB2312" w:eastAsia="仿宋_GB2312" w:hint="eastAsia"/>
                <w:bCs/>
                <w:color w:val="FF0000"/>
                <w:sz w:val="18"/>
                <w:szCs w:val="18"/>
              </w:rPr>
              <w:lastRenderedPageBreak/>
              <w:t>于进一步推进预算公开工作意见的通知》</w:t>
            </w:r>
          </w:p>
        </w:tc>
        <w:tc>
          <w:tcPr>
            <w:tcW w:w="180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lastRenderedPageBreak/>
              <w:t>按中央要求时限公开</w:t>
            </w:r>
          </w:p>
        </w:tc>
        <w:tc>
          <w:tcPr>
            <w:tcW w:w="90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应急管理部门</w:t>
            </w:r>
          </w:p>
        </w:tc>
        <w:tc>
          <w:tcPr>
            <w:tcW w:w="1496" w:type="dxa"/>
            <w:shd w:val="clear" w:color="auto" w:fill="auto"/>
            <w:vAlign w:val="center"/>
          </w:tcPr>
          <w:p w:rsidR="00F328F7" w:rsidRPr="001A20E6" w:rsidRDefault="001A20E6">
            <w:pPr>
              <w:spacing w:line="240" w:lineRule="exact"/>
              <w:jc w:val="left"/>
              <w:rPr>
                <w:rFonts w:ascii="仿宋_GB2312" w:eastAsia="仿宋_GB2312"/>
                <w:color w:val="FF0000"/>
                <w:sz w:val="18"/>
                <w:szCs w:val="18"/>
              </w:rPr>
            </w:pPr>
            <w:r w:rsidRPr="001A20E6">
              <w:rPr>
                <w:rFonts w:ascii="仿宋_GB2312" w:eastAsia="仿宋_GB2312" w:hint="eastAsia"/>
                <w:color w:val="FF0000"/>
                <w:sz w:val="18"/>
                <w:szCs w:val="18"/>
              </w:rPr>
              <w:t>■政府网站</w:t>
            </w:r>
          </w:p>
        </w:tc>
        <w:tc>
          <w:tcPr>
            <w:tcW w:w="664"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 xml:space="preserve">　</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 xml:space="preserve">　</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w:t>
            </w:r>
          </w:p>
        </w:tc>
      </w:tr>
      <w:tr w:rsidR="00F328F7">
        <w:trPr>
          <w:trHeight w:val="1685"/>
        </w:trPr>
        <w:tc>
          <w:tcPr>
            <w:tcW w:w="540" w:type="dxa"/>
            <w:shd w:val="clear" w:color="auto" w:fill="auto"/>
            <w:vAlign w:val="center"/>
          </w:tcPr>
          <w:p w:rsidR="00F328F7" w:rsidRPr="001A20E6" w:rsidRDefault="001A20E6">
            <w:pPr>
              <w:jc w:val="center"/>
              <w:rPr>
                <w:rFonts w:ascii="仿宋_GB2312" w:eastAsia="仿宋_GB2312" w:hAnsi="宋体" w:cs="宋体"/>
                <w:color w:val="FF0000"/>
                <w:sz w:val="18"/>
                <w:szCs w:val="18"/>
              </w:rPr>
            </w:pPr>
            <w:r w:rsidRPr="001A20E6">
              <w:rPr>
                <w:rFonts w:ascii="仿宋_GB2312" w:eastAsia="仿宋_GB2312" w:hAnsi="宋体" w:cs="宋体" w:hint="eastAsia"/>
                <w:color w:val="FF0000"/>
                <w:sz w:val="18"/>
                <w:szCs w:val="18"/>
              </w:rPr>
              <w:t>23</w:t>
            </w:r>
          </w:p>
        </w:tc>
        <w:tc>
          <w:tcPr>
            <w:tcW w:w="900" w:type="dxa"/>
            <w:vMerge w:val="restart"/>
            <w:shd w:val="clear" w:color="auto" w:fill="auto"/>
            <w:vAlign w:val="center"/>
          </w:tcPr>
          <w:p w:rsidR="00F328F7" w:rsidRPr="001A20E6" w:rsidRDefault="001A20E6">
            <w:pPr>
              <w:jc w:val="center"/>
              <w:rPr>
                <w:rFonts w:ascii="仿宋_GB2312" w:eastAsia="仿宋_GB2312" w:hAnsi="宋体" w:cs="宋体"/>
                <w:color w:val="FF0000"/>
                <w:sz w:val="18"/>
                <w:szCs w:val="18"/>
              </w:rPr>
            </w:pPr>
            <w:r w:rsidRPr="001A20E6">
              <w:rPr>
                <w:rFonts w:ascii="仿宋_GB2312" w:eastAsia="仿宋_GB2312" w:hAnsi="宋体" w:cs="宋体" w:hint="eastAsia"/>
                <w:color w:val="FF0000"/>
                <w:sz w:val="18"/>
                <w:szCs w:val="18"/>
              </w:rPr>
              <w:t>重点</w:t>
            </w:r>
          </w:p>
          <w:p w:rsidR="00F328F7" w:rsidRPr="001A20E6" w:rsidRDefault="001A20E6">
            <w:pPr>
              <w:jc w:val="center"/>
              <w:rPr>
                <w:rFonts w:ascii="仿宋_GB2312" w:eastAsia="仿宋_GB2312" w:hAnsi="宋体" w:cs="宋体"/>
                <w:color w:val="FF0000"/>
                <w:sz w:val="18"/>
                <w:szCs w:val="18"/>
              </w:rPr>
            </w:pPr>
            <w:r w:rsidRPr="001A20E6">
              <w:rPr>
                <w:rFonts w:ascii="仿宋_GB2312" w:eastAsia="仿宋_GB2312" w:hAnsi="宋体" w:cs="宋体" w:hint="eastAsia"/>
                <w:color w:val="FF0000"/>
                <w:sz w:val="18"/>
                <w:szCs w:val="18"/>
              </w:rPr>
              <w:t>领域</w:t>
            </w:r>
          </w:p>
          <w:p w:rsidR="00F328F7" w:rsidRPr="001A20E6" w:rsidRDefault="001A20E6">
            <w:pPr>
              <w:jc w:val="center"/>
              <w:rPr>
                <w:rFonts w:ascii="仿宋_GB2312" w:eastAsia="仿宋_GB2312" w:hAnsi="宋体" w:cs="宋体"/>
                <w:color w:val="FF0000"/>
                <w:sz w:val="18"/>
                <w:szCs w:val="18"/>
              </w:rPr>
            </w:pPr>
            <w:r w:rsidRPr="001A20E6">
              <w:rPr>
                <w:rFonts w:ascii="仿宋_GB2312" w:eastAsia="仿宋_GB2312" w:hAnsi="宋体" w:cs="宋体" w:hint="eastAsia"/>
                <w:color w:val="FF0000"/>
                <w:sz w:val="18"/>
                <w:szCs w:val="18"/>
              </w:rPr>
              <w:t>信息</w:t>
            </w:r>
          </w:p>
          <w:p w:rsidR="00F328F7" w:rsidRPr="001A20E6" w:rsidRDefault="001A20E6">
            <w:pPr>
              <w:jc w:val="center"/>
              <w:rPr>
                <w:rFonts w:ascii="仿宋_GB2312" w:eastAsia="仿宋_GB2312" w:hAnsi="宋体" w:cs="宋体"/>
                <w:color w:val="FF0000"/>
                <w:sz w:val="18"/>
                <w:szCs w:val="18"/>
              </w:rPr>
            </w:pPr>
            <w:r w:rsidRPr="001A20E6">
              <w:rPr>
                <w:rFonts w:ascii="仿宋_GB2312" w:eastAsia="仿宋_GB2312" w:hAnsi="宋体" w:cs="宋体" w:hint="eastAsia"/>
                <w:color w:val="FF0000"/>
                <w:sz w:val="18"/>
                <w:szCs w:val="18"/>
              </w:rPr>
              <w:t>公开</w:t>
            </w:r>
          </w:p>
        </w:tc>
        <w:tc>
          <w:tcPr>
            <w:tcW w:w="108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政府采购信息</w:t>
            </w:r>
          </w:p>
        </w:tc>
        <w:tc>
          <w:tcPr>
            <w:tcW w:w="25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本单位采购实施情况相关信息</w:t>
            </w:r>
          </w:p>
        </w:tc>
        <w:tc>
          <w:tcPr>
            <w:tcW w:w="25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《政府信息公开条例》、《国务院关于深化预算管理制度改革的决定》、中办、国办印发《关于进一步推进预算公开工作的意见》的通知</w:t>
            </w:r>
          </w:p>
        </w:tc>
        <w:tc>
          <w:tcPr>
            <w:tcW w:w="180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按进展情况及时公开</w:t>
            </w:r>
          </w:p>
        </w:tc>
        <w:tc>
          <w:tcPr>
            <w:tcW w:w="90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应急管理部门</w:t>
            </w:r>
          </w:p>
        </w:tc>
        <w:tc>
          <w:tcPr>
            <w:tcW w:w="1496" w:type="dxa"/>
            <w:shd w:val="clear" w:color="auto" w:fill="auto"/>
            <w:vAlign w:val="center"/>
          </w:tcPr>
          <w:p w:rsidR="00F328F7" w:rsidRPr="001A20E6" w:rsidRDefault="001A20E6">
            <w:pPr>
              <w:spacing w:line="240" w:lineRule="exact"/>
              <w:jc w:val="left"/>
              <w:rPr>
                <w:rFonts w:ascii="仿宋_GB2312" w:eastAsia="仿宋_GB2312"/>
                <w:color w:val="FF0000"/>
                <w:sz w:val="18"/>
                <w:szCs w:val="18"/>
              </w:rPr>
            </w:pPr>
            <w:r w:rsidRPr="001A20E6">
              <w:rPr>
                <w:rFonts w:ascii="仿宋_GB2312" w:eastAsia="仿宋_GB2312" w:hint="eastAsia"/>
                <w:color w:val="FF0000"/>
                <w:sz w:val="18"/>
                <w:szCs w:val="18"/>
              </w:rPr>
              <w:t>■政府网站</w:t>
            </w:r>
          </w:p>
        </w:tc>
        <w:tc>
          <w:tcPr>
            <w:tcW w:w="664"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 xml:space="preserve">　</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 xml:space="preserve">　</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w:t>
            </w:r>
          </w:p>
        </w:tc>
      </w:tr>
      <w:tr w:rsidR="00F328F7">
        <w:trPr>
          <w:trHeight w:val="1395"/>
        </w:trPr>
        <w:tc>
          <w:tcPr>
            <w:tcW w:w="540" w:type="dxa"/>
            <w:shd w:val="clear" w:color="auto" w:fill="auto"/>
            <w:vAlign w:val="center"/>
          </w:tcPr>
          <w:p w:rsidR="00F328F7" w:rsidRPr="001A20E6" w:rsidRDefault="001A20E6">
            <w:pPr>
              <w:jc w:val="center"/>
              <w:rPr>
                <w:rFonts w:ascii="仿宋_GB2312" w:eastAsia="仿宋_GB2312" w:hAnsi="宋体" w:cs="宋体"/>
                <w:color w:val="FF0000"/>
                <w:sz w:val="18"/>
                <w:szCs w:val="18"/>
              </w:rPr>
            </w:pPr>
            <w:r w:rsidRPr="001A20E6">
              <w:rPr>
                <w:rFonts w:ascii="仿宋_GB2312" w:eastAsia="仿宋_GB2312" w:hAnsi="宋体" w:cs="宋体" w:hint="eastAsia"/>
                <w:color w:val="FF0000"/>
                <w:sz w:val="18"/>
                <w:szCs w:val="18"/>
              </w:rPr>
              <w:t>24</w:t>
            </w:r>
          </w:p>
        </w:tc>
        <w:tc>
          <w:tcPr>
            <w:tcW w:w="900" w:type="dxa"/>
            <w:vMerge/>
            <w:shd w:val="clear" w:color="auto" w:fill="auto"/>
            <w:vAlign w:val="center"/>
          </w:tcPr>
          <w:p w:rsidR="00F328F7" w:rsidRPr="001A20E6" w:rsidRDefault="00F328F7">
            <w:pPr>
              <w:rPr>
                <w:rFonts w:ascii="仿宋_GB2312" w:eastAsia="仿宋_GB2312" w:hAnsi="宋体" w:cs="宋体"/>
                <w:color w:val="FF0000"/>
                <w:sz w:val="18"/>
                <w:szCs w:val="18"/>
              </w:rPr>
            </w:pPr>
          </w:p>
        </w:tc>
        <w:tc>
          <w:tcPr>
            <w:tcW w:w="108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办事纪律和监督管理</w:t>
            </w:r>
          </w:p>
        </w:tc>
        <w:tc>
          <w:tcPr>
            <w:tcW w:w="25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本单位的办事纪律</w:t>
            </w:r>
            <w:r w:rsidRPr="001A20E6">
              <w:rPr>
                <w:rFonts w:ascii="仿宋_GB2312" w:eastAsia="仿宋_GB2312" w:hint="eastAsia"/>
                <w:bCs/>
                <w:color w:val="FF0000"/>
                <w:sz w:val="18"/>
                <w:szCs w:val="18"/>
              </w:rPr>
              <w:t>,</w:t>
            </w:r>
            <w:r w:rsidRPr="001A20E6">
              <w:rPr>
                <w:rFonts w:ascii="仿宋_GB2312" w:eastAsia="仿宋_GB2312" w:hint="eastAsia"/>
                <w:bCs/>
                <w:color w:val="FF0000"/>
                <w:sz w:val="18"/>
                <w:szCs w:val="18"/>
              </w:rPr>
              <w:t>受理投诉、举报、信访的途径等内容</w:t>
            </w:r>
          </w:p>
        </w:tc>
        <w:tc>
          <w:tcPr>
            <w:tcW w:w="25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《政府信息公开条例》、《中共中央</w:t>
            </w:r>
            <w:r w:rsidRPr="001A20E6">
              <w:rPr>
                <w:rFonts w:ascii="仿宋_GB2312" w:eastAsia="仿宋_GB2312" w:hint="eastAsia"/>
                <w:bCs/>
                <w:color w:val="FF0000"/>
                <w:sz w:val="18"/>
                <w:szCs w:val="18"/>
              </w:rPr>
              <w:t xml:space="preserve"> </w:t>
            </w:r>
            <w:r w:rsidRPr="001A20E6">
              <w:rPr>
                <w:rFonts w:ascii="仿宋_GB2312" w:eastAsia="仿宋_GB2312" w:hint="eastAsia"/>
                <w:bCs/>
                <w:color w:val="FF0000"/>
                <w:sz w:val="18"/>
                <w:szCs w:val="18"/>
              </w:rPr>
              <w:t>国务院关于推进安全生产领域改革发展的意见》</w:t>
            </w:r>
          </w:p>
        </w:tc>
        <w:tc>
          <w:tcPr>
            <w:tcW w:w="180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按进展情况及时公开</w:t>
            </w:r>
          </w:p>
        </w:tc>
        <w:tc>
          <w:tcPr>
            <w:tcW w:w="90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应急管理部门</w:t>
            </w:r>
          </w:p>
        </w:tc>
        <w:tc>
          <w:tcPr>
            <w:tcW w:w="1496" w:type="dxa"/>
            <w:shd w:val="clear" w:color="auto" w:fill="auto"/>
            <w:vAlign w:val="center"/>
          </w:tcPr>
          <w:p w:rsidR="00F328F7" w:rsidRPr="001A20E6" w:rsidRDefault="001A20E6">
            <w:pPr>
              <w:spacing w:line="240" w:lineRule="exact"/>
              <w:jc w:val="left"/>
              <w:rPr>
                <w:rFonts w:ascii="仿宋_GB2312" w:eastAsia="仿宋_GB2312"/>
                <w:color w:val="FF0000"/>
                <w:sz w:val="18"/>
                <w:szCs w:val="18"/>
              </w:rPr>
            </w:pPr>
            <w:r w:rsidRPr="001A20E6">
              <w:rPr>
                <w:rFonts w:ascii="仿宋_GB2312" w:eastAsia="仿宋_GB2312" w:hint="eastAsia"/>
                <w:color w:val="FF0000"/>
                <w:sz w:val="18"/>
                <w:szCs w:val="18"/>
              </w:rPr>
              <w:t>■政府网站</w:t>
            </w:r>
          </w:p>
        </w:tc>
        <w:tc>
          <w:tcPr>
            <w:tcW w:w="664"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 xml:space="preserve">　</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 xml:space="preserve">　</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w:t>
            </w:r>
          </w:p>
        </w:tc>
      </w:tr>
      <w:tr w:rsidR="00F328F7">
        <w:trPr>
          <w:trHeight w:val="1086"/>
        </w:trPr>
        <w:tc>
          <w:tcPr>
            <w:tcW w:w="540" w:type="dxa"/>
            <w:shd w:val="clear" w:color="auto" w:fill="auto"/>
            <w:vAlign w:val="center"/>
          </w:tcPr>
          <w:p w:rsidR="00F328F7" w:rsidRPr="001A20E6" w:rsidRDefault="001A20E6">
            <w:pPr>
              <w:jc w:val="center"/>
              <w:rPr>
                <w:rFonts w:ascii="仿宋_GB2312" w:eastAsia="仿宋_GB2312" w:hAnsi="宋体" w:cs="宋体"/>
                <w:color w:val="FF0000"/>
                <w:sz w:val="18"/>
                <w:szCs w:val="18"/>
              </w:rPr>
            </w:pPr>
            <w:r w:rsidRPr="001A20E6">
              <w:rPr>
                <w:rFonts w:ascii="仿宋_GB2312" w:eastAsia="仿宋_GB2312" w:hAnsi="宋体" w:cs="宋体" w:hint="eastAsia"/>
                <w:color w:val="FF0000"/>
                <w:sz w:val="18"/>
                <w:szCs w:val="18"/>
              </w:rPr>
              <w:t>25</w:t>
            </w:r>
          </w:p>
        </w:tc>
        <w:tc>
          <w:tcPr>
            <w:tcW w:w="900" w:type="dxa"/>
            <w:vMerge w:val="restart"/>
            <w:shd w:val="clear" w:color="auto" w:fill="auto"/>
            <w:vAlign w:val="center"/>
          </w:tcPr>
          <w:p w:rsidR="00F328F7" w:rsidRPr="001A20E6" w:rsidRDefault="001A20E6">
            <w:pPr>
              <w:jc w:val="center"/>
              <w:rPr>
                <w:rFonts w:ascii="仿宋_GB2312" w:eastAsia="仿宋_GB2312" w:hAnsi="宋体" w:cs="宋体"/>
                <w:color w:val="FF0000"/>
                <w:sz w:val="18"/>
                <w:szCs w:val="18"/>
              </w:rPr>
            </w:pPr>
            <w:r w:rsidRPr="001A20E6">
              <w:rPr>
                <w:rFonts w:ascii="仿宋_GB2312" w:eastAsia="仿宋_GB2312" w:hAnsi="宋体" w:cs="宋体" w:hint="eastAsia"/>
                <w:color w:val="FF0000"/>
                <w:sz w:val="18"/>
                <w:szCs w:val="18"/>
              </w:rPr>
              <w:t>重点</w:t>
            </w:r>
          </w:p>
          <w:p w:rsidR="00F328F7" w:rsidRPr="001A20E6" w:rsidRDefault="001A20E6">
            <w:pPr>
              <w:jc w:val="center"/>
              <w:rPr>
                <w:rFonts w:ascii="仿宋_GB2312" w:eastAsia="仿宋_GB2312" w:hAnsi="宋体" w:cs="宋体"/>
                <w:color w:val="FF0000"/>
                <w:sz w:val="18"/>
                <w:szCs w:val="18"/>
              </w:rPr>
            </w:pPr>
            <w:r w:rsidRPr="001A20E6">
              <w:rPr>
                <w:rFonts w:ascii="仿宋_GB2312" w:eastAsia="仿宋_GB2312" w:hAnsi="宋体" w:cs="宋体" w:hint="eastAsia"/>
                <w:color w:val="FF0000"/>
                <w:sz w:val="18"/>
                <w:szCs w:val="18"/>
              </w:rPr>
              <w:t>领域</w:t>
            </w:r>
          </w:p>
          <w:p w:rsidR="00F328F7" w:rsidRPr="001A20E6" w:rsidRDefault="001A20E6">
            <w:pPr>
              <w:jc w:val="center"/>
              <w:rPr>
                <w:rFonts w:ascii="仿宋_GB2312" w:eastAsia="仿宋_GB2312" w:hAnsi="宋体" w:cs="宋体"/>
                <w:color w:val="FF0000"/>
                <w:sz w:val="18"/>
                <w:szCs w:val="18"/>
              </w:rPr>
            </w:pPr>
            <w:r w:rsidRPr="001A20E6">
              <w:rPr>
                <w:rFonts w:ascii="仿宋_GB2312" w:eastAsia="仿宋_GB2312" w:hAnsi="宋体" w:cs="宋体" w:hint="eastAsia"/>
                <w:color w:val="FF0000"/>
                <w:sz w:val="18"/>
                <w:szCs w:val="18"/>
              </w:rPr>
              <w:t>信息</w:t>
            </w:r>
          </w:p>
          <w:p w:rsidR="00F328F7" w:rsidRPr="001A20E6" w:rsidRDefault="001A20E6">
            <w:pPr>
              <w:jc w:val="center"/>
              <w:rPr>
                <w:rFonts w:ascii="仿宋_GB2312" w:eastAsia="仿宋_GB2312" w:hAnsi="宋体" w:cs="宋体"/>
                <w:color w:val="FF0000"/>
                <w:sz w:val="18"/>
                <w:szCs w:val="18"/>
              </w:rPr>
            </w:pPr>
            <w:r w:rsidRPr="001A20E6">
              <w:rPr>
                <w:rFonts w:ascii="仿宋_GB2312" w:eastAsia="仿宋_GB2312" w:hAnsi="宋体" w:cs="宋体" w:hint="eastAsia"/>
                <w:color w:val="FF0000"/>
                <w:sz w:val="18"/>
                <w:szCs w:val="18"/>
              </w:rPr>
              <w:t>公开</w:t>
            </w:r>
          </w:p>
        </w:tc>
        <w:tc>
          <w:tcPr>
            <w:tcW w:w="108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重大工程项目信息</w:t>
            </w:r>
          </w:p>
        </w:tc>
        <w:tc>
          <w:tcPr>
            <w:tcW w:w="25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项目名称、执行措施、责任分工、取得成效、后续举措等</w:t>
            </w:r>
          </w:p>
        </w:tc>
        <w:tc>
          <w:tcPr>
            <w:tcW w:w="25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《政府信息公开条例》、《国务院办公厅关于推进重大建设项目批准和实施领域政府信息公开的意见》</w:t>
            </w:r>
          </w:p>
        </w:tc>
        <w:tc>
          <w:tcPr>
            <w:tcW w:w="180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按照中央有关要求公开</w:t>
            </w:r>
          </w:p>
        </w:tc>
        <w:tc>
          <w:tcPr>
            <w:tcW w:w="90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应急管理部门</w:t>
            </w:r>
          </w:p>
        </w:tc>
        <w:tc>
          <w:tcPr>
            <w:tcW w:w="1496" w:type="dxa"/>
            <w:shd w:val="clear" w:color="auto" w:fill="auto"/>
            <w:vAlign w:val="center"/>
          </w:tcPr>
          <w:p w:rsidR="00F328F7" w:rsidRPr="001A20E6" w:rsidRDefault="001A20E6">
            <w:pPr>
              <w:spacing w:line="240" w:lineRule="exact"/>
              <w:rPr>
                <w:rFonts w:ascii="仿宋_GB2312" w:eastAsia="仿宋_GB2312"/>
                <w:color w:val="FF0000"/>
                <w:sz w:val="18"/>
                <w:szCs w:val="18"/>
              </w:rPr>
            </w:pPr>
            <w:r w:rsidRPr="001A20E6">
              <w:rPr>
                <w:rFonts w:ascii="仿宋_GB2312" w:eastAsia="仿宋_GB2312" w:hint="eastAsia"/>
                <w:color w:val="FF0000"/>
                <w:sz w:val="18"/>
                <w:szCs w:val="18"/>
              </w:rPr>
              <w:t>■政府网站</w:t>
            </w:r>
          </w:p>
        </w:tc>
        <w:tc>
          <w:tcPr>
            <w:tcW w:w="664"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 xml:space="preserve">　</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 xml:space="preserve">　</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 xml:space="preserve">　</w:t>
            </w:r>
          </w:p>
        </w:tc>
      </w:tr>
      <w:tr w:rsidR="00F328F7">
        <w:trPr>
          <w:trHeight w:val="1086"/>
        </w:trPr>
        <w:tc>
          <w:tcPr>
            <w:tcW w:w="540" w:type="dxa"/>
            <w:shd w:val="clear" w:color="auto" w:fill="auto"/>
            <w:vAlign w:val="center"/>
          </w:tcPr>
          <w:p w:rsidR="00F328F7" w:rsidRPr="001A20E6" w:rsidRDefault="001A20E6">
            <w:pPr>
              <w:jc w:val="center"/>
              <w:rPr>
                <w:rFonts w:ascii="仿宋_GB2312" w:eastAsia="仿宋_GB2312" w:hAnsi="宋体" w:cs="宋体"/>
                <w:color w:val="FF0000"/>
                <w:sz w:val="18"/>
                <w:szCs w:val="18"/>
              </w:rPr>
            </w:pPr>
            <w:r w:rsidRPr="001A20E6">
              <w:rPr>
                <w:rFonts w:ascii="仿宋_GB2312" w:eastAsia="仿宋_GB2312" w:hAnsi="宋体" w:cs="宋体" w:hint="eastAsia"/>
                <w:color w:val="FF0000"/>
                <w:sz w:val="18"/>
                <w:szCs w:val="18"/>
              </w:rPr>
              <w:t>26</w:t>
            </w:r>
          </w:p>
        </w:tc>
        <w:tc>
          <w:tcPr>
            <w:tcW w:w="900" w:type="dxa"/>
            <w:vMerge/>
            <w:shd w:val="clear" w:color="auto" w:fill="auto"/>
            <w:vAlign w:val="center"/>
          </w:tcPr>
          <w:p w:rsidR="00F328F7" w:rsidRPr="001A20E6" w:rsidRDefault="00F328F7">
            <w:pPr>
              <w:rPr>
                <w:rFonts w:ascii="仿宋_GB2312" w:eastAsia="仿宋_GB2312" w:hAnsi="宋体" w:cs="宋体"/>
                <w:color w:val="FF0000"/>
                <w:sz w:val="18"/>
                <w:szCs w:val="18"/>
              </w:rPr>
            </w:pPr>
          </w:p>
        </w:tc>
        <w:tc>
          <w:tcPr>
            <w:tcW w:w="108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检查和巡查发现安全监管监察问题</w:t>
            </w:r>
          </w:p>
        </w:tc>
        <w:tc>
          <w:tcPr>
            <w:tcW w:w="25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检查和巡查发现的、并要求向社会公开的问题及整改落实情况</w:t>
            </w:r>
          </w:p>
        </w:tc>
        <w:tc>
          <w:tcPr>
            <w:tcW w:w="25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《政府信息公开条例》、《中共中央</w:t>
            </w:r>
            <w:r w:rsidRPr="001A20E6">
              <w:rPr>
                <w:rFonts w:ascii="仿宋_GB2312" w:eastAsia="仿宋_GB2312" w:hint="eastAsia"/>
                <w:bCs/>
                <w:color w:val="FF0000"/>
                <w:sz w:val="18"/>
                <w:szCs w:val="18"/>
              </w:rPr>
              <w:t xml:space="preserve"> </w:t>
            </w:r>
            <w:r w:rsidRPr="001A20E6">
              <w:rPr>
                <w:rFonts w:ascii="仿宋_GB2312" w:eastAsia="仿宋_GB2312" w:hint="eastAsia"/>
                <w:bCs/>
                <w:color w:val="FF0000"/>
                <w:sz w:val="18"/>
                <w:szCs w:val="18"/>
              </w:rPr>
              <w:t>国务院关于推进安全生产领域改革发展的意见》</w:t>
            </w:r>
          </w:p>
        </w:tc>
        <w:tc>
          <w:tcPr>
            <w:tcW w:w="180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按进展情况及时公开</w:t>
            </w:r>
          </w:p>
        </w:tc>
        <w:tc>
          <w:tcPr>
            <w:tcW w:w="90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应急管理部门</w:t>
            </w:r>
          </w:p>
        </w:tc>
        <w:tc>
          <w:tcPr>
            <w:tcW w:w="1496" w:type="dxa"/>
            <w:shd w:val="clear" w:color="auto" w:fill="auto"/>
            <w:vAlign w:val="center"/>
          </w:tcPr>
          <w:p w:rsidR="00F328F7" w:rsidRPr="001A20E6" w:rsidRDefault="001A20E6">
            <w:pPr>
              <w:spacing w:line="240" w:lineRule="exact"/>
              <w:jc w:val="left"/>
              <w:rPr>
                <w:rFonts w:ascii="仿宋_GB2312" w:eastAsia="仿宋_GB2312"/>
                <w:color w:val="FF0000"/>
                <w:sz w:val="18"/>
                <w:szCs w:val="18"/>
              </w:rPr>
            </w:pPr>
            <w:r w:rsidRPr="001A20E6">
              <w:rPr>
                <w:rFonts w:ascii="仿宋_GB2312" w:eastAsia="仿宋_GB2312" w:hint="eastAsia"/>
                <w:color w:val="FF0000"/>
                <w:sz w:val="18"/>
                <w:szCs w:val="18"/>
              </w:rPr>
              <w:t>■政府网站</w:t>
            </w:r>
          </w:p>
        </w:tc>
        <w:tc>
          <w:tcPr>
            <w:tcW w:w="664"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 xml:space="preserve">　</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 xml:space="preserve">　</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w:t>
            </w:r>
          </w:p>
        </w:tc>
      </w:tr>
      <w:tr w:rsidR="00F328F7">
        <w:trPr>
          <w:trHeight w:val="1687"/>
        </w:trPr>
        <w:tc>
          <w:tcPr>
            <w:tcW w:w="540" w:type="dxa"/>
            <w:shd w:val="clear" w:color="auto" w:fill="auto"/>
            <w:vAlign w:val="center"/>
          </w:tcPr>
          <w:p w:rsidR="00F328F7" w:rsidRPr="001A20E6" w:rsidRDefault="001A20E6">
            <w:pPr>
              <w:jc w:val="center"/>
              <w:rPr>
                <w:rFonts w:ascii="仿宋_GB2312" w:eastAsia="仿宋_GB2312" w:hAnsi="宋体" w:cs="宋体"/>
                <w:color w:val="FF0000"/>
                <w:sz w:val="18"/>
                <w:szCs w:val="18"/>
              </w:rPr>
            </w:pPr>
            <w:r w:rsidRPr="001A20E6">
              <w:rPr>
                <w:rFonts w:ascii="仿宋_GB2312" w:eastAsia="仿宋_GB2312" w:hAnsi="宋体" w:cs="宋体" w:hint="eastAsia"/>
                <w:color w:val="FF0000"/>
                <w:sz w:val="18"/>
                <w:szCs w:val="18"/>
              </w:rPr>
              <w:lastRenderedPageBreak/>
              <w:t>27</w:t>
            </w:r>
          </w:p>
        </w:tc>
        <w:tc>
          <w:tcPr>
            <w:tcW w:w="900" w:type="dxa"/>
            <w:vMerge/>
            <w:shd w:val="clear" w:color="auto" w:fill="auto"/>
            <w:vAlign w:val="center"/>
          </w:tcPr>
          <w:p w:rsidR="00F328F7" w:rsidRPr="001A20E6" w:rsidRDefault="00F328F7">
            <w:pPr>
              <w:rPr>
                <w:rFonts w:ascii="仿宋_GB2312" w:eastAsia="仿宋_GB2312" w:hAnsi="宋体" w:cs="宋体"/>
                <w:color w:val="FF0000"/>
                <w:sz w:val="18"/>
                <w:szCs w:val="18"/>
              </w:rPr>
            </w:pPr>
          </w:p>
        </w:tc>
        <w:tc>
          <w:tcPr>
            <w:tcW w:w="108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建议提案办理</w:t>
            </w:r>
          </w:p>
        </w:tc>
        <w:tc>
          <w:tcPr>
            <w:tcW w:w="2520" w:type="dxa"/>
            <w:shd w:val="clear" w:color="auto" w:fill="auto"/>
            <w:vAlign w:val="center"/>
          </w:tcPr>
          <w:p w:rsidR="00F328F7" w:rsidRPr="001A20E6" w:rsidRDefault="001A20E6">
            <w:pPr>
              <w:rPr>
                <w:rFonts w:ascii="仿宋_GB2312" w:eastAsia="仿宋_GB2312"/>
                <w:bCs/>
                <w:color w:val="FF0000"/>
                <w:sz w:val="18"/>
                <w:szCs w:val="18"/>
              </w:rPr>
            </w:pPr>
            <w:r w:rsidRPr="001A20E6">
              <w:rPr>
                <w:rFonts w:ascii="仿宋_GB2312" w:eastAsia="仿宋_GB2312" w:hint="eastAsia"/>
                <w:bCs/>
                <w:color w:val="FF0000"/>
                <w:sz w:val="18"/>
                <w:szCs w:val="18"/>
              </w:rPr>
              <w:t>办理制度与推进情况</w:t>
            </w:r>
            <w:r w:rsidRPr="001A20E6">
              <w:rPr>
                <w:rFonts w:ascii="仿宋_GB2312" w:eastAsia="仿宋_GB2312" w:hint="eastAsia"/>
                <w:bCs/>
                <w:color w:val="FF0000"/>
                <w:sz w:val="18"/>
                <w:szCs w:val="18"/>
              </w:rPr>
              <w:t xml:space="preserve">            </w:t>
            </w:r>
          </w:p>
          <w:p w:rsidR="00F328F7" w:rsidRPr="001A20E6" w:rsidRDefault="001A20E6">
            <w:pPr>
              <w:rPr>
                <w:rFonts w:ascii="仿宋_GB2312" w:eastAsia="仿宋_GB2312"/>
                <w:bCs/>
                <w:color w:val="FF0000"/>
                <w:sz w:val="18"/>
                <w:szCs w:val="18"/>
              </w:rPr>
            </w:pPr>
            <w:r w:rsidRPr="001A20E6">
              <w:rPr>
                <w:rFonts w:ascii="仿宋_GB2312" w:eastAsia="仿宋_GB2312" w:hint="eastAsia"/>
                <w:bCs/>
                <w:color w:val="FF0000"/>
                <w:sz w:val="18"/>
                <w:szCs w:val="18"/>
              </w:rPr>
              <w:t>人大代表建议办理</w:t>
            </w:r>
            <w:r w:rsidRPr="001A20E6">
              <w:rPr>
                <w:rFonts w:ascii="仿宋_GB2312" w:eastAsia="仿宋_GB2312" w:hint="eastAsia"/>
                <w:bCs/>
                <w:color w:val="FF0000"/>
                <w:sz w:val="18"/>
                <w:szCs w:val="18"/>
              </w:rPr>
              <w:t xml:space="preserve">              </w:t>
            </w:r>
          </w:p>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政协委员提案办理</w:t>
            </w:r>
          </w:p>
        </w:tc>
        <w:tc>
          <w:tcPr>
            <w:tcW w:w="25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《政府信息公开条例》、《国务院办公厅关于做好全国人大代表建议和全国政协委员提案办理结果公开工作的通知》</w:t>
            </w:r>
          </w:p>
        </w:tc>
        <w:tc>
          <w:tcPr>
            <w:tcW w:w="180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按照中央有关要求公开</w:t>
            </w:r>
          </w:p>
        </w:tc>
        <w:tc>
          <w:tcPr>
            <w:tcW w:w="90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应急管理部门</w:t>
            </w:r>
          </w:p>
        </w:tc>
        <w:tc>
          <w:tcPr>
            <w:tcW w:w="1496" w:type="dxa"/>
            <w:shd w:val="clear" w:color="auto" w:fill="auto"/>
            <w:vAlign w:val="center"/>
          </w:tcPr>
          <w:p w:rsidR="00F328F7" w:rsidRPr="001A20E6" w:rsidRDefault="001A20E6">
            <w:pPr>
              <w:spacing w:line="240" w:lineRule="exact"/>
              <w:jc w:val="left"/>
              <w:rPr>
                <w:rFonts w:ascii="仿宋_GB2312" w:eastAsia="仿宋_GB2312" w:hAnsi="宋体" w:cs="宋体"/>
                <w:bCs/>
                <w:color w:val="FF0000"/>
                <w:sz w:val="18"/>
                <w:szCs w:val="18"/>
              </w:rPr>
            </w:pPr>
            <w:r w:rsidRPr="001A20E6">
              <w:rPr>
                <w:rFonts w:ascii="仿宋_GB2312" w:eastAsia="仿宋_GB2312" w:hint="eastAsia"/>
                <w:color w:val="FF0000"/>
                <w:sz w:val="18"/>
                <w:szCs w:val="18"/>
              </w:rPr>
              <w:t>■政府网站</w:t>
            </w:r>
          </w:p>
        </w:tc>
        <w:tc>
          <w:tcPr>
            <w:tcW w:w="664"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 xml:space="preserve">　</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 xml:space="preserve">　</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w:t>
            </w:r>
          </w:p>
        </w:tc>
        <w:tc>
          <w:tcPr>
            <w:tcW w:w="720" w:type="dxa"/>
            <w:shd w:val="clear" w:color="auto" w:fill="auto"/>
            <w:vAlign w:val="center"/>
          </w:tcPr>
          <w:p w:rsidR="00F328F7" w:rsidRPr="001A20E6" w:rsidRDefault="001A20E6">
            <w:pPr>
              <w:rPr>
                <w:rFonts w:ascii="仿宋_GB2312" w:eastAsia="仿宋_GB2312" w:hAnsi="宋体" w:cs="宋体"/>
                <w:bCs/>
                <w:color w:val="FF0000"/>
                <w:sz w:val="18"/>
                <w:szCs w:val="18"/>
              </w:rPr>
            </w:pPr>
            <w:r w:rsidRPr="001A20E6">
              <w:rPr>
                <w:rFonts w:ascii="仿宋_GB2312" w:eastAsia="仿宋_GB2312" w:hint="eastAsia"/>
                <w:bCs/>
                <w:color w:val="FF0000"/>
                <w:sz w:val="18"/>
                <w:szCs w:val="18"/>
              </w:rPr>
              <w:t xml:space="preserve">　</w:t>
            </w:r>
          </w:p>
        </w:tc>
      </w:tr>
      <w:bookmarkEnd w:id="1"/>
    </w:tbl>
    <w:p w:rsidR="00F328F7" w:rsidRDefault="00F328F7"/>
    <w:sectPr w:rsidR="00F328F7">
      <w:pgSz w:w="16838" w:h="11906" w:orient="landscape"/>
      <w:pgMar w:top="1800" w:right="1440" w:bottom="180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default"/>
    <w:sig w:usb0="00000001" w:usb1="080E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28F7"/>
    <w:rsid w:val="001A20E6"/>
    <w:rsid w:val="007A32C9"/>
    <w:rsid w:val="00B81893"/>
    <w:rsid w:val="00F328F7"/>
    <w:rsid w:val="35180592"/>
    <w:rsid w:val="443764BD"/>
    <w:rsid w:val="4A4B6102"/>
    <w:rsid w:val="4A7F2BB2"/>
    <w:rsid w:val="4E000E0D"/>
    <w:rsid w:val="5AC1658D"/>
    <w:rsid w:val="620B3B57"/>
    <w:rsid w:val="64FB15D0"/>
    <w:rsid w:val="6585625C"/>
    <w:rsid w:val="6D1F4BF2"/>
    <w:rsid w:val="6D3D7865"/>
    <w:rsid w:val="70240787"/>
    <w:rsid w:val="727B56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B62322"/>
  <w15:docId w15:val="{8D73C0A1-E205-42DA-A594-9AE736E57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hAnsi="Calibri"/>
      <w:kern w:val="2"/>
      <w:sz w:val="21"/>
      <w:szCs w:val="22"/>
    </w:rPr>
  </w:style>
  <w:style w:type="paragraph" w:styleId="1">
    <w:name w:val="heading 1"/>
    <w:basedOn w:val="a"/>
    <w:next w:val="a"/>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31009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685</Words>
  <Characters>3907</Characters>
  <Application>Microsoft Office Word</Application>
  <DocSecurity>0</DocSecurity>
  <Lines>32</Lines>
  <Paragraphs>9</Paragraphs>
  <ScaleCrop>false</ScaleCrop>
  <Company/>
  <LinksUpToDate>false</LinksUpToDate>
  <CharactersWithSpaces>4583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SJ</dc:creator>
  <cp:lastModifiedBy>DELL</cp:lastModifiedBy>
  <cp:revision>4</cp:revision>
  <cp:lastPrinted>2020-07-01T01:16:00Z</cp:lastPrinted>
  <dcterms:created xsi:type="dcterms:W3CDTF">2014-10-29T12:08:00Z</dcterms:created>
  <dcterms:modified xsi:type="dcterms:W3CDTF">2020-09-02T01:35:00Z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2052-11.1.0.9292</vt:lpwstr>
  </property>
</Properties>
</file>