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C6" w:rsidRDefault="00D5556B">
      <w:pPr>
        <w:pStyle w:val="1"/>
        <w:jc w:val="center"/>
        <w:rPr>
          <w:rFonts w:ascii="方正小标宋_GBK" w:eastAsia="方正小标宋_GBK" w:hAnsi="方正小标宋_GBK"/>
          <w:b w:val="0"/>
          <w:bCs w:val="0"/>
          <w:sz w:val="30"/>
        </w:rPr>
      </w:pPr>
      <w:bookmarkStart w:id="0" w:name="_Toc24724725"/>
      <w:r>
        <w:rPr>
          <w:rFonts w:ascii="方正小标宋_GBK" w:eastAsia="方正小标宋_GBK" w:hAnsi="方正小标宋_GBK" w:hint="eastAsia"/>
          <w:b w:val="0"/>
          <w:bCs w:val="0"/>
          <w:sz w:val="30"/>
        </w:rPr>
        <w:t>安全生产领域基层政务公开标准目录</w:t>
      </w:r>
      <w:bookmarkEnd w:id="0"/>
    </w:p>
    <w:tbl>
      <w:tblPr>
        <w:tblW w:w="1602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00"/>
        <w:gridCol w:w="1080"/>
        <w:gridCol w:w="2520"/>
        <w:gridCol w:w="2520"/>
        <w:gridCol w:w="1800"/>
        <w:gridCol w:w="900"/>
        <w:gridCol w:w="1496"/>
        <w:gridCol w:w="664"/>
        <w:gridCol w:w="720"/>
        <w:gridCol w:w="720"/>
        <w:gridCol w:w="720"/>
        <w:gridCol w:w="720"/>
        <w:gridCol w:w="720"/>
      </w:tblGrid>
      <w:tr w:rsidR="00DA53C6">
        <w:trPr>
          <w:trHeight w:val="420"/>
        </w:trPr>
        <w:tc>
          <w:tcPr>
            <w:tcW w:w="540" w:type="dxa"/>
            <w:vMerge w:val="restart"/>
            <w:shd w:val="clear" w:color="auto" w:fill="auto"/>
            <w:vAlign w:val="center"/>
          </w:tcPr>
          <w:p w:rsidR="00DA53C6" w:rsidRDefault="00D5556B">
            <w:pPr>
              <w:widowControl/>
              <w:jc w:val="center"/>
              <w:rPr>
                <w:rFonts w:ascii="仿宋_GB2312" w:eastAsia="仿宋_GB2312" w:hAnsi="Times New Roman"/>
                <w:color w:val="000000"/>
                <w:kern w:val="0"/>
                <w:sz w:val="18"/>
                <w:szCs w:val="18"/>
              </w:rPr>
            </w:pPr>
            <w:r>
              <w:rPr>
                <w:rFonts w:ascii="黑体" w:eastAsia="黑体" w:hAnsi="宋体" w:cs="宋体" w:hint="eastAsia"/>
                <w:color w:val="000000"/>
                <w:kern w:val="0"/>
                <w:sz w:val="22"/>
              </w:rPr>
              <w:t>序号</w:t>
            </w:r>
          </w:p>
        </w:tc>
        <w:tc>
          <w:tcPr>
            <w:tcW w:w="1980" w:type="dxa"/>
            <w:gridSpan w:val="2"/>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520" w:type="dxa"/>
            <w:vMerge w:val="restart"/>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520" w:type="dxa"/>
            <w:vMerge w:val="restart"/>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00" w:type="dxa"/>
            <w:vMerge w:val="restart"/>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900" w:type="dxa"/>
            <w:vMerge w:val="restart"/>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496" w:type="dxa"/>
            <w:vMerge w:val="restart"/>
            <w:shd w:val="clear" w:color="auto" w:fill="auto"/>
            <w:vAlign w:val="center"/>
          </w:tcPr>
          <w:p w:rsidR="00DA53C6" w:rsidRDefault="00D5556B">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384" w:type="dxa"/>
            <w:gridSpan w:val="2"/>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440" w:type="dxa"/>
            <w:gridSpan w:val="2"/>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DA53C6">
        <w:trPr>
          <w:trHeight w:val="1123"/>
        </w:trPr>
        <w:tc>
          <w:tcPr>
            <w:tcW w:w="540" w:type="dxa"/>
            <w:vMerge/>
            <w:shd w:val="clear" w:color="auto" w:fill="auto"/>
            <w:vAlign w:val="center"/>
          </w:tcPr>
          <w:p w:rsidR="00DA53C6" w:rsidRDefault="00DA53C6">
            <w:pPr>
              <w:widowControl/>
              <w:jc w:val="center"/>
              <w:rPr>
                <w:rFonts w:ascii="仿宋_GB2312" w:eastAsia="仿宋_GB2312" w:hAnsi="Times New Roman"/>
                <w:color w:val="000000"/>
                <w:kern w:val="0"/>
                <w:sz w:val="18"/>
                <w:szCs w:val="18"/>
              </w:rPr>
            </w:pPr>
          </w:p>
        </w:tc>
        <w:tc>
          <w:tcPr>
            <w:tcW w:w="90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520" w:type="dxa"/>
            <w:vMerge/>
            <w:shd w:val="clear" w:color="auto" w:fill="auto"/>
            <w:vAlign w:val="center"/>
          </w:tcPr>
          <w:p w:rsidR="00DA53C6" w:rsidRDefault="00DA53C6">
            <w:pPr>
              <w:widowControl/>
              <w:jc w:val="left"/>
              <w:rPr>
                <w:rFonts w:ascii="黑体" w:eastAsia="黑体" w:hAnsi="宋体" w:cs="宋体"/>
                <w:color w:val="000000"/>
                <w:kern w:val="0"/>
                <w:sz w:val="22"/>
              </w:rPr>
            </w:pPr>
          </w:p>
        </w:tc>
        <w:tc>
          <w:tcPr>
            <w:tcW w:w="2520" w:type="dxa"/>
            <w:vMerge/>
            <w:shd w:val="clear" w:color="auto" w:fill="auto"/>
            <w:vAlign w:val="center"/>
          </w:tcPr>
          <w:p w:rsidR="00DA53C6" w:rsidRDefault="00DA53C6">
            <w:pPr>
              <w:widowControl/>
              <w:jc w:val="left"/>
              <w:rPr>
                <w:rFonts w:ascii="黑体" w:eastAsia="黑体" w:hAnsi="宋体" w:cs="宋体"/>
                <w:color w:val="000000"/>
                <w:kern w:val="0"/>
                <w:sz w:val="22"/>
              </w:rPr>
            </w:pPr>
          </w:p>
        </w:tc>
        <w:tc>
          <w:tcPr>
            <w:tcW w:w="1800" w:type="dxa"/>
            <w:vMerge/>
            <w:shd w:val="clear" w:color="auto" w:fill="auto"/>
            <w:vAlign w:val="center"/>
          </w:tcPr>
          <w:p w:rsidR="00DA53C6" w:rsidRDefault="00DA53C6">
            <w:pPr>
              <w:widowControl/>
              <w:jc w:val="left"/>
              <w:rPr>
                <w:rFonts w:ascii="黑体" w:eastAsia="黑体" w:hAnsi="宋体" w:cs="宋体"/>
                <w:color w:val="000000"/>
                <w:kern w:val="0"/>
                <w:sz w:val="22"/>
              </w:rPr>
            </w:pPr>
          </w:p>
        </w:tc>
        <w:tc>
          <w:tcPr>
            <w:tcW w:w="900" w:type="dxa"/>
            <w:vMerge/>
            <w:shd w:val="clear" w:color="auto" w:fill="auto"/>
            <w:vAlign w:val="center"/>
          </w:tcPr>
          <w:p w:rsidR="00DA53C6" w:rsidRDefault="00DA53C6">
            <w:pPr>
              <w:widowControl/>
              <w:jc w:val="center"/>
              <w:rPr>
                <w:rFonts w:ascii="黑体" w:eastAsia="黑体" w:hAnsi="宋体" w:cs="宋体"/>
                <w:color w:val="000000"/>
                <w:kern w:val="0"/>
                <w:sz w:val="22"/>
              </w:rPr>
            </w:pPr>
          </w:p>
        </w:tc>
        <w:tc>
          <w:tcPr>
            <w:tcW w:w="1496" w:type="dxa"/>
            <w:vMerge/>
            <w:shd w:val="clear" w:color="auto" w:fill="auto"/>
            <w:vAlign w:val="center"/>
          </w:tcPr>
          <w:p w:rsidR="00DA53C6" w:rsidRDefault="00DA53C6">
            <w:pPr>
              <w:widowControl/>
              <w:jc w:val="left"/>
              <w:rPr>
                <w:rFonts w:ascii="黑体" w:eastAsia="黑体" w:hAnsi="宋体" w:cs="宋体"/>
                <w:kern w:val="0"/>
                <w:sz w:val="22"/>
              </w:rPr>
            </w:pPr>
          </w:p>
        </w:tc>
        <w:tc>
          <w:tcPr>
            <w:tcW w:w="664"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2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72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DA53C6" w:rsidRDefault="00D5556B">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DA53C6" w:rsidRDefault="00D5556B">
            <w:pPr>
              <w:widowControl/>
              <w:jc w:val="center"/>
            </w:pPr>
            <w:r>
              <w:rPr>
                <w:rFonts w:ascii="黑体" w:eastAsia="黑体" w:hAnsi="宋体" w:cs="宋体" w:hint="eastAsia"/>
                <w:color w:val="000000"/>
                <w:kern w:val="0"/>
                <w:sz w:val="22"/>
              </w:rPr>
              <w:t>乡、村级</w:t>
            </w:r>
          </w:p>
        </w:tc>
      </w:tr>
      <w:tr w:rsidR="00DA53C6">
        <w:trPr>
          <w:trHeight w:val="758"/>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政策</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文件</w:t>
            </w: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法律法规</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与安全生产有关的法律、法规</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信息形成或变更之日起20个工作日内</w:t>
            </w:r>
          </w:p>
        </w:tc>
        <w:tc>
          <w:tcPr>
            <w:tcW w:w="900" w:type="dxa"/>
            <w:shd w:val="clear" w:color="auto" w:fill="auto"/>
            <w:vAlign w:val="center"/>
          </w:tcPr>
          <w:p w:rsidR="00DA53C6" w:rsidRPr="00D5556B" w:rsidRDefault="006F0D7D">
            <w:pPr>
              <w:jc w:val="cente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vMerge w:val="restart"/>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 xml:space="preserve">■政府网站   </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757"/>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部门和地方规章</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与安全生产有关的部门和地方规章</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信息形成或变更之日起20个工作日内</w:t>
            </w:r>
          </w:p>
        </w:tc>
        <w:tc>
          <w:tcPr>
            <w:tcW w:w="900" w:type="dxa"/>
            <w:shd w:val="clear" w:color="auto" w:fill="auto"/>
            <w:vAlign w:val="center"/>
          </w:tcPr>
          <w:p w:rsidR="00DA53C6" w:rsidRPr="00D5556B" w:rsidRDefault="006F0D7D">
            <w:pPr>
              <w:jc w:val="cente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vMerge/>
            <w:shd w:val="clear" w:color="auto" w:fill="auto"/>
            <w:vAlign w:val="center"/>
          </w:tcPr>
          <w:p w:rsidR="00DA53C6" w:rsidRPr="00D5556B" w:rsidRDefault="00DA53C6">
            <w:pPr>
              <w:spacing w:line="240" w:lineRule="exact"/>
              <w:jc w:val="left"/>
              <w:rPr>
                <w:rFonts w:ascii="仿宋_GB2312" w:eastAsia="仿宋_GB2312"/>
                <w:sz w:val="18"/>
                <w:szCs w:val="18"/>
                <w:highlight w:val="cyan"/>
              </w:rPr>
            </w:pP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89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3</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其他政策文件</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其他可以公开的与安全生产有关的政策文件，包括改革方案、发展规划、专项规划、工作计划等</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信息形成或变更之日起20个工作日内</w:t>
            </w:r>
          </w:p>
        </w:tc>
        <w:tc>
          <w:tcPr>
            <w:tcW w:w="900" w:type="dxa"/>
            <w:shd w:val="clear" w:color="auto" w:fill="auto"/>
            <w:vAlign w:val="center"/>
          </w:tcPr>
          <w:p w:rsidR="00DA53C6" w:rsidRPr="00D5556B" w:rsidRDefault="006F0D7D">
            <w:pPr>
              <w:jc w:val="cente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vMerge/>
            <w:shd w:val="clear" w:color="auto" w:fill="auto"/>
            <w:vAlign w:val="center"/>
          </w:tcPr>
          <w:p w:rsidR="00DA53C6" w:rsidRPr="00D5556B" w:rsidRDefault="00DA53C6">
            <w:pPr>
              <w:spacing w:line="240" w:lineRule="exact"/>
              <w:jc w:val="left"/>
              <w:rPr>
                <w:rFonts w:ascii="仿宋_GB2312" w:eastAsia="仿宋_GB2312"/>
                <w:sz w:val="18"/>
                <w:szCs w:val="18"/>
                <w:highlight w:val="cyan"/>
              </w:rPr>
            </w:pP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885"/>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4</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标准</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安全生产领域有关的国家标准、行业标准、地方标准等</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信息形成或变更之日起20个工作日内</w:t>
            </w:r>
          </w:p>
        </w:tc>
        <w:tc>
          <w:tcPr>
            <w:tcW w:w="900" w:type="dxa"/>
            <w:shd w:val="clear" w:color="auto" w:fill="auto"/>
            <w:vAlign w:val="center"/>
          </w:tcPr>
          <w:p w:rsidR="00DA53C6" w:rsidRPr="006F0D7D" w:rsidRDefault="00D5556B">
            <w:pPr>
              <w:jc w:val="cente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vMerge/>
            <w:shd w:val="clear" w:color="auto" w:fill="auto"/>
            <w:vAlign w:val="center"/>
          </w:tcPr>
          <w:p w:rsidR="00DA53C6" w:rsidRPr="006F0D7D" w:rsidRDefault="00DA53C6">
            <w:pPr>
              <w:spacing w:line="240" w:lineRule="exact"/>
              <w:jc w:val="left"/>
              <w:rPr>
                <w:rFonts w:ascii="仿宋_GB2312" w:eastAsia="仿宋_GB2312"/>
                <w:sz w:val="18"/>
                <w:szCs w:val="18"/>
                <w:highlight w:val="red"/>
              </w:rPr>
            </w:pP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bCs/>
                <w:color w:val="000000"/>
                <w:sz w:val="30"/>
                <w:szCs w:val="30"/>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bCs/>
                <w:color w:val="000000"/>
                <w:sz w:val="30"/>
                <w:szCs w:val="30"/>
                <w:highlight w:val="red"/>
              </w:rPr>
            </w:pPr>
            <w:r w:rsidRPr="006F0D7D">
              <w:rPr>
                <w:rFonts w:ascii="仿宋_GB2312" w:eastAsia="仿宋_GB2312" w:hint="eastAsia"/>
                <w:bCs/>
                <w:sz w:val="18"/>
                <w:szCs w:val="18"/>
                <w:highlight w:val="red"/>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5</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重大决策草案</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涉及管理相对人切身利益、需社会广泛知晓的重要改革方案等重大决策，决策前向社会公开决策草案、决策依据</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《政府信息公开条例》、《关于全面推进政务公开工作的意见》</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按进展情况及时公开</w:t>
            </w:r>
          </w:p>
        </w:tc>
        <w:tc>
          <w:tcPr>
            <w:tcW w:w="900" w:type="dxa"/>
            <w:shd w:val="clear" w:color="auto" w:fill="auto"/>
            <w:vAlign w:val="center"/>
          </w:tcPr>
          <w:p w:rsidR="00DA53C6" w:rsidRPr="00D5556B" w:rsidRDefault="006F0D7D">
            <w:pPr>
              <w:jc w:val="cente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 xml:space="preserve">■政府网站    </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bCs/>
                <w:color w:val="000000"/>
                <w:sz w:val="30"/>
                <w:szCs w:val="30"/>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bCs/>
                <w:color w:val="000000"/>
                <w:sz w:val="30"/>
                <w:szCs w:val="30"/>
                <w:highlight w:val="cyan"/>
              </w:rPr>
            </w:pPr>
            <w:r w:rsidRPr="00D5556B">
              <w:rPr>
                <w:rFonts w:ascii="仿宋_GB2312" w:eastAsia="仿宋_GB2312" w:hint="eastAsia"/>
                <w:bCs/>
                <w:sz w:val="18"/>
                <w:szCs w:val="18"/>
                <w:highlight w:val="cyan"/>
              </w:rPr>
              <w:t>√</w:t>
            </w:r>
          </w:p>
        </w:tc>
      </w:tr>
      <w:tr w:rsidR="00DA53C6">
        <w:trPr>
          <w:trHeight w:val="1313"/>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6</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政策</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文件</w:t>
            </w: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重大政策解读及回应</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有关重大政策的解读与回应，安全生产相关热点问题的解读与回应</w:t>
            </w:r>
          </w:p>
        </w:tc>
        <w:tc>
          <w:tcPr>
            <w:tcW w:w="2520" w:type="dxa"/>
            <w:shd w:val="clear" w:color="auto" w:fill="auto"/>
          </w:tcPr>
          <w:p w:rsidR="00DA53C6" w:rsidRPr="006F0D7D" w:rsidRDefault="00D5556B">
            <w:pPr>
              <w:rPr>
                <w:highlight w:val="red"/>
              </w:rPr>
            </w:pPr>
            <w:r w:rsidRPr="006F0D7D">
              <w:rPr>
                <w:rFonts w:ascii="仿宋_GB2312" w:eastAsia="仿宋_GB2312" w:hint="eastAsia"/>
                <w:bCs/>
                <w:color w:val="000000"/>
                <w:sz w:val="18"/>
                <w:szCs w:val="18"/>
                <w:highlight w:val="red"/>
              </w:rPr>
              <w:t>《政府信息公开条例》、《关于全面推进政务公开工作的意见》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重大决策</w:t>
            </w:r>
            <w:proofErr w:type="gramStart"/>
            <w:r w:rsidRPr="006F0D7D">
              <w:rPr>
                <w:rFonts w:ascii="仿宋_GB2312" w:eastAsia="仿宋_GB2312" w:hint="eastAsia"/>
                <w:bCs/>
                <w:color w:val="000000"/>
                <w:sz w:val="18"/>
                <w:szCs w:val="18"/>
                <w:highlight w:val="red"/>
              </w:rPr>
              <w:t>作出</w:t>
            </w:r>
            <w:proofErr w:type="gramEnd"/>
            <w:r w:rsidRPr="006F0D7D">
              <w:rPr>
                <w:rFonts w:ascii="仿宋_GB2312" w:eastAsia="仿宋_GB2312" w:hint="eastAsia"/>
                <w:bCs/>
                <w:color w:val="000000"/>
                <w:sz w:val="18"/>
                <w:szCs w:val="18"/>
                <w:highlight w:val="red"/>
              </w:rPr>
              <w:t>后及时公开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 xml:space="preserve">■政府网站   </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r>
      <w:tr w:rsidR="00DA53C6">
        <w:trPr>
          <w:trHeight w:val="1240"/>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7</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重要会议</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通过会议讨论</w:t>
            </w:r>
            <w:proofErr w:type="gramStart"/>
            <w:r w:rsidRPr="00D5556B">
              <w:rPr>
                <w:rFonts w:ascii="仿宋_GB2312" w:eastAsia="仿宋_GB2312" w:hint="eastAsia"/>
                <w:bCs/>
                <w:sz w:val="18"/>
                <w:szCs w:val="18"/>
                <w:highlight w:val="cyan"/>
              </w:rPr>
              <w:t>作出</w:t>
            </w:r>
            <w:proofErr w:type="gramEnd"/>
            <w:r w:rsidRPr="00D5556B">
              <w:rPr>
                <w:rFonts w:ascii="仿宋_GB2312" w:eastAsia="仿宋_GB2312" w:hint="eastAsia"/>
                <w:bCs/>
                <w:sz w:val="18"/>
                <w:szCs w:val="18"/>
                <w:highlight w:val="cyan"/>
              </w:rPr>
              <w:t>重要改革方案等重大决策时，经党组研究认为有必要公开讨论决策过程的会议</w:t>
            </w:r>
          </w:p>
        </w:tc>
        <w:tc>
          <w:tcPr>
            <w:tcW w:w="2520" w:type="dxa"/>
            <w:shd w:val="clear" w:color="auto" w:fill="auto"/>
          </w:tcPr>
          <w:p w:rsidR="00DA53C6" w:rsidRPr="00D5556B" w:rsidRDefault="00D5556B">
            <w:pPr>
              <w:rPr>
                <w:highlight w:val="cyan"/>
              </w:rPr>
            </w:pPr>
            <w:r w:rsidRPr="00D5556B">
              <w:rPr>
                <w:rFonts w:ascii="仿宋_GB2312" w:eastAsia="仿宋_GB2312" w:hint="eastAsia"/>
                <w:bCs/>
                <w:color w:val="000000"/>
                <w:sz w:val="18"/>
                <w:szCs w:val="18"/>
                <w:highlight w:val="cyan"/>
              </w:rPr>
              <w:t>《政府信息公开条例》、《关于全面推进政务公开工作的意见》</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提前一周发通知邀请</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918"/>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8</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征集采纳社会公众意见情况</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重大决策草案公布后征集到的社会公众意见情况、采纳与否情况及理由等</w:t>
            </w:r>
          </w:p>
        </w:tc>
        <w:tc>
          <w:tcPr>
            <w:tcW w:w="2520" w:type="dxa"/>
            <w:shd w:val="clear" w:color="auto" w:fill="auto"/>
          </w:tcPr>
          <w:p w:rsidR="00DA53C6" w:rsidRPr="00D5556B" w:rsidRDefault="00D5556B">
            <w:pPr>
              <w:rPr>
                <w:highlight w:val="cyan"/>
              </w:rPr>
            </w:pPr>
            <w:r w:rsidRPr="00D5556B">
              <w:rPr>
                <w:rFonts w:ascii="仿宋_GB2312" w:eastAsia="仿宋_GB2312" w:hint="eastAsia"/>
                <w:bCs/>
                <w:color w:val="000000"/>
                <w:sz w:val="18"/>
                <w:szCs w:val="18"/>
                <w:highlight w:val="cyan"/>
              </w:rPr>
              <w:t>《政府信息公开条例》、《关于全面推进政务公开工作的意见》</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征求意见时对外公布的时限内公开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 xml:space="preserve">■政府网站    </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9</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依法</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行政处罚</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办理行政处罚的依据、条件、程序以及本级行政机关认为具有一定社会影响的行政处罚决定</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信息形成或变更之日起20个工作日内</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r w:rsidR="00DA53C6">
        <w:trPr>
          <w:trHeight w:val="1687"/>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10</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行政强制</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办理行政强制的依据、条件、程序</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《政府信息公开条例》、《突发事件应对法》、《突发事件应急预案管理办法》、《中共中央 国务院关于推进安全生产领域改革发展的意见》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信息形成或变更之日起20个工作日内</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r w:rsidR="00DA53C6">
        <w:trPr>
          <w:trHeight w:val="1553"/>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11</w:t>
            </w:r>
          </w:p>
        </w:tc>
        <w:tc>
          <w:tcPr>
            <w:tcW w:w="90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隐患管理</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重大隐患排查、挂牌督办及其整改情况，安全生产举报电话等</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《安全生产法》、《政府信息公开条例》、《中共中央 国务院关于推进安全生产领域改革发展的意见》</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552"/>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12</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DA53C6" w:rsidRPr="00D5556B" w:rsidRDefault="00D5556B">
            <w:pPr>
              <w:rPr>
                <w:rFonts w:ascii="仿宋_GB2312" w:eastAsia="仿宋_GB2312"/>
                <w:bCs/>
                <w:sz w:val="18"/>
                <w:szCs w:val="18"/>
                <w:highlight w:val="cyan"/>
              </w:rPr>
            </w:pPr>
            <w:r w:rsidRPr="00D5556B">
              <w:rPr>
                <w:rFonts w:ascii="仿宋_GB2312" w:eastAsia="仿宋_GB2312" w:hint="eastAsia"/>
                <w:bCs/>
                <w:sz w:val="18"/>
                <w:szCs w:val="18"/>
                <w:highlight w:val="cyan"/>
              </w:rPr>
              <w:t>应急管理</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承担处置主责、非敏感的应急信息，包括事故灾害类预警信息、事故信息、事故后采取的应急处置措施和应对结果等  </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《政府信息公开条例》、《突发事件应对法》、《关于全面加强政务公开工作的意见》</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552"/>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13</w:t>
            </w:r>
          </w:p>
        </w:tc>
        <w:tc>
          <w:tcPr>
            <w:tcW w:w="900" w:type="dxa"/>
            <w:vMerge/>
            <w:shd w:val="clear" w:color="auto" w:fill="auto"/>
            <w:vAlign w:val="center"/>
          </w:tcPr>
          <w:p w:rsidR="00DA53C6" w:rsidRDefault="00DA53C6">
            <w:pPr>
              <w:jc w:val="center"/>
              <w:rPr>
                <w:rFonts w:ascii="仿宋_GB2312" w:eastAsia="仿宋_GB2312" w:hAnsi="宋体" w:cs="宋体"/>
                <w:color w:val="000000"/>
                <w:sz w:val="18"/>
                <w:szCs w:val="18"/>
              </w:rPr>
            </w:pPr>
          </w:p>
        </w:tc>
        <w:tc>
          <w:tcPr>
            <w:tcW w:w="1080" w:type="dxa"/>
            <w:shd w:val="clear" w:color="auto" w:fill="auto"/>
            <w:vAlign w:val="center"/>
          </w:tcPr>
          <w:p w:rsidR="00DA53C6" w:rsidRPr="00D063DD" w:rsidRDefault="00D5556B">
            <w:pPr>
              <w:rPr>
                <w:rFonts w:ascii="仿宋_GB2312" w:eastAsia="仿宋_GB2312"/>
                <w:bCs/>
                <w:sz w:val="18"/>
                <w:szCs w:val="18"/>
                <w:highlight w:val="red"/>
              </w:rPr>
            </w:pPr>
            <w:r w:rsidRPr="00D063DD">
              <w:rPr>
                <w:rFonts w:ascii="仿宋_GB2312" w:eastAsia="仿宋_GB2312" w:hint="eastAsia"/>
                <w:bCs/>
                <w:sz w:val="18"/>
                <w:szCs w:val="18"/>
                <w:highlight w:val="red"/>
              </w:rPr>
              <w:t>黑名单管理</w:t>
            </w:r>
          </w:p>
        </w:tc>
        <w:tc>
          <w:tcPr>
            <w:tcW w:w="2520" w:type="dxa"/>
            <w:shd w:val="clear" w:color="auto" w:fill="auto"/>
            <w:vAlign w:val="center"/>
          </w:tcPr>
          <w:p w:rsidR="00DA53C6" w:rsidRPr="00D063DD" w:rsidRDefault="00D5556B">
            <w:pPr>
              <w:rPr>
                <w:rFonts w:ascii="仿宋_GB2312" w:eastAsia="仿宋_GB2312" w:hAnsi="宋体" w:cs="宋体"/>
                <w:b/>
                <w:color w:val="000000"/>
                <w:sz w:val="18"/>
                <w:szCs w:val="18"/>
                <w:highlight w:val="red"/>
              </w:rPr>
            </w:pPr>
            <w:r w:rsidRPr="00D063DD">
              <w:rPr>
                <w:rFonts w:ascii="仿宋_GB2312" w:eastAsia="仿宋_GB2312" w:hint="eastAsia"/>
                <w:bCs/>
                <w:color w:val="000000"/>
                <w:sz w:val="18"/>
                <w:szCs w:val="18"/>
                <w:highlight w:val="red"/>
              </w:rPr>
              <w:t>列入或撤销纳入安全生产黑名单管理的企业信息，具体企业名称、证照编号、经营地址、负责人姓名等</w:t>
            </w:r>
          </w:p>
        </w:tc>
        <w:tc>
          <w:tcPr>
            <w:tcW w:w="2520" w:type="dxa"/>
            <w:shd w:val="clear" w:color="auto" w:fill="auto"/>
            <w:vAlign w:val="center"/>
          </w:tcPr>
          <w:p w:rsidR="00DA53C6" w:rsidRPr="00D063DD" w:rsidRDefault="00D5556B">
            <w:pPr>
              <w:rPr>
                <w:rFonts w:ascii="仿宋_GB2312" w:eastAsia="仿宋_GB2312" w:hAnsi="宋体" w:cs="宋体"/>
                <w:bCs/>
                <w:color w:val="000000"/>
                <w:sz w:val="18"/>
                <w:szCs w:val="18"/>
                <w:highlight w:val="red"/>
              </w:rPr>
            </w:pPr>
            <w:r w:rsidRPr="00D063DD">
              <w:rPr>
                <w:rFonts w:ascii="仿宋_GB2312" w:eastAsia="仿宋_GB2312" w:hint="eastAsia"/>
                <w:bCs/>
                <w:color w:val="000000"/>
                <w:sz w:val="18"/>
                <w:szCs w:val="18"/>
                <w:highlight w:val="red"/>
              </w:rPr>
              <w:t>《政府信息公开条例》、《社会信用体系建设规划纲要（2014-2020年）》</w:t>
            </w:r>
          </w:p>
        </w:tc>
        <w:tc>
          <w:tcPr>
            <w:tcW w:w="1800" w:type="dxa"/>
            <w:shd w:val="clear" w:color="auto" w:fill="auto"/>
            <w:vAlign w:val="center"/>
          </w:tcPr>
          <w:p w:rsidR="00DA53C6" w:rsidRPr="00D063DD" w:rsidRDefault="00D5556B">
            <w:pPr>
              <w:rPr>
                <w:rFonts w:ascii="仿宋_GB2312" w:eastAsia="仿宋_GB2312" w:hAnsi="宋体" w:cs="宋体"/>
                <w:bCs/>
                <w:color w:val="000000"/>
                <w:sz w:val="18"/>
                <w:szCs w:val="18"/>
                <w:highlight w:val="red"/>
              </w:rPr>
            </w:pPr>
            <w:r w:rsidRPr="00D063DD">
              <w:rPr>
                <w:rFonts w:ascii="仿宋_GB2312" w:eastAsia="仿宋_GB2312" w:hint="eastAsia"/>
                <w:bCs/>
                <w:color w:val="000000"/>
                <w:sz w:val="18"/>
                <w:szCs w:val="18"/>
                <w:highlight w:val="red"/>
              </w:rPr>
              <w:t>信息形成或变更之日起20个工作日内</w:t>
            </w:r>
          </w:p>
        </w:tc>
        <w:tc>
          <w:tcPr>
            <w:tcW w:w="900" w:type="dxa"/>
            <w:shd w:val="clear" w:color="auto" w:fill="auto"/>
            <w:vAlign w:val="center"/>
          </w:tcPr>
          <w:p w:rsidR="00DA53C6" w:rsidRPr="00D063DD" w:rsidRDefault="006F0D7D">
            <w:pPr>
              <w:rPr>
                <w:rFonts w:ascii="仿宋_GB2312" w:eastAsia="仿宋_GB2312" w:hAnsi="宋体" w:cs="宋体"/>
                <w:bCs/>
                <w:sz w:val="18"/>
                <w:szCs w:val="18"/>
                <w:highlight w:val="red"/>
              </w:rPr>
            </w:pPr>
            <w:r w:rsidRPr="00D063DD">
              <w:rPr>
                <w:rFonts w:ascii="仿宋_GB2312" w:eastAsia="仿宋_GB2312" w:hint="eastAsia"/>
                <w:bCs/>
                <w:sz w:val="18"/>
                <w:szCs w:val="18"/>
                <w:highlight w:val="red"/>
              </w:rPr>
              <w:t>宝平街道办事处</w:t>
            </w:r>
          </w:p>
        </w:tc>
        <w:tc>
          <w:tcPr>
            <w:tcW w:w="1496" w:type="dxa"/>
            <w:shd w:val="clear" w:color="auto" w:fill="auto"/>
            <w:vAlign w:val="center"/>
          </w:tcPr>
          <w:p w:rsidR="00DA53C6" w:rsidRPr="00D063DD" w:rsidRDefault="00D5556B">
            <w:pPr>
              <w:spacing w:line="240" w:lineRule="exact"/>
              <w:jc w:val="left"/>
              <w:rPr>
                <w:rFonts w:ascii="仿宋_GB2312" w:eastAsia="仿宋_GB2312"/>
                <w:sz w:val="18"/>
                <w:szCs w:val="18"/>
                <w:highlight w:val="red"/>
              </w:rPr>
            </w:pPr>
            <w:r w:rsidRPr="00D063DD">
              <w:rPr>
                <w:rFonts w:ascii="仿宋_GB2312" w:eastAsia="仿宋_GB2312" w:hint="eastAsia"/>
                <w:sz w:val="18"/>
                <w:szCs w:val="18"/>
                <w:highlight w:val="red"/>
              </w:rPr>
              <w:t>■政府网站</w:t>
            </w:r>
          </w:p>
        </w:tc>
        <w:tc>
          <w:tcPr>
            <w:tcW w:w="664" w:type="dxa"/>
            <w:shd w:val="clear" w:color="auto" w:fill="auto"/>
            <w:vAlign w:val="center"/>
          </w:tcPr>
          <w:p w:rsidR="00DA53C6" w:rsidRPr="00D063DD" w:rsidRDefault="00D5556B">
            <w:pPr>
              <w:rPr>
                <w:rFonts w:ascii="仿宋_GB2312" w:eastAsia="仿宋_GB2312" w:hAnsi="宋体" w:cs="宋体"/>
                <w:bCs/>
                <w:sz w:val="18"/>
                <w:szCs w:val="18"/>
                <w:highlight w:val="red"/>
              </w:rPr>
            </w:pPr>
            <w:r w:rsidRPr="00D063DD">
              <w:rPr>
                <w:rFonts w:ascii="仿宋_GB2312" w:eastAsia="仿宋_GB2312" w:hint="eastAsia"/>
                <w:bCs/>
                <w:sz w:val="18"/>
                <w:szCs w:val="18"/>
                <w:highlight w:val="red"/>
              </w:rPr>
              <w:t>√</w:t>
            </w:r>
          </w:p>
        </w:tc>
        <w:tc>
          <w:tcPr>
            <w:tcW w:w="720" w:type="dxa"/>
            <w:shd w:val="clear" w:color="auto" w:fill="auto"/>
            <w:vAlign w:val="center"/>
          </w:tcPr>
          <w:p w:rsidR="00DA53C6" w:rsidRPr="00D063DD" w:rsidRDefault="00D5556B">
            <w:pPr>
              <w:rPr>
                <w:rFonts w:ascii="仿宋_GB2312" w:eastAsia="仿宋_GB2312" w:hAnsi="宋体" w:cs="宋体"/>
                <w:bCs/>
                <w:color w:val="000000"/>
                <w:sz w:val="18"/>
                <w:szCs w:val="18"/>
                <w:highlight w:val="red"/>
              </w:rPr>
            </w:pPr>
            <w:r w:rsidRPr="00D063D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D063DD" w:rsidRDefault="00D5556B">
            <w:pPr>
              <w:rPr>
                <w:rFonts w:ascii="仿宋_GB2312" w:eastAsia="仿宋_GB2312" w:hAnsi="宋体" w:cs="宋体"/>
                <w:bCs/>
                <w:sz w:val="18"/>
                <w:szCs w:val="18"/>
                <w:highlight w:val="red"/>
              </w:rPr>
            </w:pPr>
            <w:r w:rsidRPr="00D063DD">
              <w:rPr>
                <w:rFonts w:ascii="仿宋_GB2312" w:eastAsia="仿宋_GB2312" w:hint="eastAsia"/>
                <w:bCs/>
                <w:sz w:val="18"/>
                <w:szCs w:val="18"/>
                <w:highlight w:val="red"/>
              </w:rPr>
              <w:t>√</w:t>
            </w:r>
          </w:p>
        </w:tc>
        <w:tc>
          <w:tcPr>
            <w:tcW w:w="720" w:type="dxa"/>
            <w:shd w:val="clear" w:color="auto" w:fill="auto"/>
            <w:vAlign w:val="center"/>
          </w:tcPr>
          <w:p w:rsidR="00DA53C6" w:rsidRPr="00D063DD" w:rsidRDefault="00D5556B">
            <w:pPr>
              <w:rPr>
                <w:rFonts w:ascii="仿宋_GB2312" w:eastAsia="仿宋_GB2312" w:hAnsi="宋体" w:cs="宋体"/>
                <w:bCs/>
                <w:color w:val="000000"/>
                <w:sz w:val="18"/>
                <w:szCs w:val="18"/>
                <w:highlight w:val="red"/>
              </w:rPr>
            </w:pPr>
            <w:r w:rsidRPr="00D063D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D063DD" w:rsidRDefault="00D5556B">
            <w:pPr>
              <w:rPr>
                <w:rFonts w:ascii="仿宋_GB2312" w:eastAsia="仿宋_GB2312" w:hAnsi="宋体" w:cs="宋体"/>
                <w:bCs/>
                <w:sz w:val="18"/>
                <w:szCs w:val="18"/>
                <w:highlight w:val="red"/>
              </w:rPr>
            </w:pPr>
            <w:r w:rsidRPr="00D063DD">
              <w:rPr>
                <w:rFonts w:ascii="仿宋_GB2312" w:eastAsia="仿宋_GB2312" w:hint="eastAsia"/>
                <w:bCs/>
                <w:sz w:val="18"/>
                <w:szCs w:val="18"/>
                <w:highlight w:val="red"/>
              </w:rPr>
              <w:t>√</w:t>
            </w:r>
          </w:p>
        </w:tc>
        <w:tc>
          <w:tcPr>
            <w:tcW w:w="720" w:type="dxa"/>
            <w:shd w:val="clear" w:color="auto" w:fill="auto"/>
            <w:vAlign w:val="center"/>
          </w:tcPr>
          <w:p w:rsidR="00DA53C6" w:rsidRPr="00D063DD" w:rsidRDefault="00DA53C6">
            <w:pPr>
              <w:rPr>
                <w:rFonts w:ascii="仿宋_GB2312" w:eastAsia="仿宋_GB2312"/>
                <w:bCs/>
                <w:sz w:val="18"/>
                <w:szCs w:val="18"/>
                <w:highlight w:val="red"/>
              </w:rPr>
            </w:pPr>
            <w:bookmarkStart w:id="1" w:name="_GoBack"/>
            <w:bookmarkEnd w:id="1"/>
          </w:p>
        </w:tc>
      </w:tr>
      <w:tr w:rsidR="00DA53C6">
        <w:trPr>
          <w:trHeight w:val="90"/>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14</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DA53C6" w:rsidRPr="006F0D7D" w:rsidRDefault="00D5556B">
            <w:pPr>
              <w:rPr>
                <w:rFonts w:ascii="仿宋_GB2312" w:eastAsia="仿宋_GB2312"/>
                <w:bCs/>
                <w:sz w:val="18"/>
                <w:szCs w:val="18"/>
                <w:highlight w:val="red"/>
              </w:rPr>
            </w:pPr>
            <w:r w:rsidRPr="006F0D7D">
              <w:rPr>
                <w:rFonts w:ascii="仿宋_GB2312" w:eastAsia="仿宋_GB2312" w:hint="eastAsia"/>
                <w:bCs/>
                <w:sz w:val="18"/>
                <w:szCs w:val="18"/>
                <w:highlight w:val="red"/>
              </w:rPr>
              <w:t>事故通报</w:t>
            </w:r>
          </w:p>
        </w:tc>
        <w:tc>
          <w:tcPr>
            <w:tcW w:w="2520" w:type="dxa"/>
            <w:shd w:val="clear" w:color="auto" w:fill="auto"/>
            <w:vAlign w:val="center"/>
          </w:tcPr>
          <w:p w:rsidR="00DA53C6" w:rsidRPr="006F0D7D" w:rsidRDefault="00D5556B">
            <w:pPr>
              <w:jc w:val="left"/>
              <w:rPr>
                <w:rFonts w:ascii="仿宋_GB2312" w:eastAsia="仿宋_GB2312"/>
                <w:bCs/>
                <w:sz w:val="18"/>
                <w:szCs w:val="18"/>
                <w:highlight w:val="red"/>
              </w:rPr>
            </w:pPr>
            <w:r w:rsidRPr="006F0D7D">
              <w:rPr>
                <w:rFonts w:ascii="仿宋_GB2312" w:eastAsia="仿宋_GB2312" w:hint="eastAsia"/>
                <w:bCs/>
                <w:sz w:val="18"/>
                <w:szCs w:val="18"/>
                <w:highlight w:val="red"/>
              </w:rPr>
              <w:t>1、事故信息:本部门接报查实的各类生产安全事故情况（事故发生时间、地点、伤亡情况、简要经过）</w:t>
            </w:r>
          </w:p>
          <w:p w:rsidR="00DA53C6" w:rsidRPr="006F0D7D" w:rsidRDefault="00D5556B">
            <w:pPr>
              <w:jc w:val="left"/>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2、典型事故通报:各类典型安全生产事故情况通报，主要包括发生时间、地点、起因、经过、结果、相关领导批示情况、预防性措施建议等内容                       3、事故调查报告：依照事故调查处理权限，经批复的生产安全事故调查报告，依法应当保密的除外</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《安全生产法》、《政府信息公开条例》、《中共中央 国务院关于推进安全生产领域改革发展的意见》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按照中央有关要求公开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r>
      <w:tr w:rsidR="00DA53C6">
        <w:trPr>
          <w:trHeight w:val="1525"/>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15</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动态信息</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业务工作动态、安全生产执法检查动态</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《政府信息公开条例》、《中共中央 国务院关于推进安全生产领域改革发展的意见》</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 xml:space="preserve">■政府网站   ■两微一端 </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2798"/>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16</w:t>
            </w:r>
          </w:p>
        </w:tc>
        <w:tc>
          <w:tcPr>
            <w:tcW w:w="90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安全生产预警提示信息</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灾害预警信息            不同时段、不同领域安全生产提示信息</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《政府信息公开条例》、《中共中央 国务院关于推进安全生产领域改革发展的意见》</w:t>
            </w:r>
          </w:p>
        </w:tc>
        <w:tc>
          <w:tcPr>
            <w:tcW w:w="180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信息形成后及时公开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■精准推送</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399"/>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17</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公共</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服务</w:t>
            </w: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政务公开目录</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政务公开事项的索引、名称、内容概述、生成日期等</w:t>
            </w:r>
          </w:p>
        </w:tc>
        <w:tc>
          <w:tcPr>
            <w:tcW w:w="25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《政府信息公开条例》、《中共中央 国务院关于推进安全生产领域改革发展的意见》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按进展情况及时公开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r w:rsidR="00DA53C6">
        <w:trPr>
          <w:trHeight w:val="1389"/>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18</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政务公开标准</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政府信息公开指南等流程性信息</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按进展情况及时公开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19</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公共</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服务</w:t>
            </w:r>
          </w:p>
        </w:tc>
        <w:tc>
          <w:tcPr>
            <w:tcW w:w="108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权力清单及责任清单</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同级政府审批通过的行政执法主体信息和行政许可、行政处罚、行政强制、行政检查、行政确认、行政奖励及其他行政职权等行政执法职权职责清单</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《政府信息公开条例》、《中共中央 国务院关于推进安全生产领域改革发展的意见》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信息形成或者变更20个工作日内，如有更新，及时公开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20</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Default="00D5556B">
            <w:pPr>
              <w:rPr>
                <w:rFonts w:ascii="仿宋_GB2312" w:eastAsia="仿宋_GB2312" w:hAnsi="宋体" w:cs="宋体"/>
                <w:bCs/>
                <w:sz w:val="18"/>
                <w:szCs w:val="18"/>
              </w:rPr>
            </w:pPr>
            <w:r>
              <w:rPr>
                <w:rFonts w:ascii="仿宋_GB2312" w:eastAsia="仿宋_GB2312" w:hint="eastAsia"/>
                <w:bCs/>
                <w:sz w:val="18"/>
                <w:szCs w:val="18"/>
              </w:rPr>
              <w:t>主要业务办事指南</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主要业务工作的办事依据、程序、时限，办事时间、地点、部门、联系方式及相关办理结果</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《政府信息公开条例》、《中共中央 国务院关于推进安全生产领域改革发展的意见》</w:t>
            </w:r>
          </w:p>
        </w:tc>
        <w:tc>
          <w:tcPr>
            <w:tcW w:w="18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信息形成或者变更之日起20个工作日内</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Default="00D5556B">
            <w:pPr>
              <w:rPr>
                <w:rFonts w:ascii="仿宋_GB2312" w:eastAsia="仿宋_GB2312" w:hAnsi="宋体" w:cs="宋体"/>
                <w:bCs/>
                <w:sz w:val="18"/>
                <w:szCs w:val="18"/>
              </w:rPr>
            </w:pPr>
            <w:r>
              <w:rPr>
                <w:rFonts w:ascii="仿宋_GB2312" w:eastAsia="仿宋_GB2312" w:hint="eastAsia"/>
                <w:bCs/>
                <w:sz w:val="18"/>
                <w:szCs w:val="18"/>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21</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Default="00D5556B">
            <w:pPr>
              <w:rPr>
                <w:rFonts w:ascii="仿宋_GB2312" w:eastAsia="仿宋_GB2312" w:hAnsi="宋体" w:cs="宋体"/>
                <w:bCs/>
                <w:sz w:val="18"/>
                <w:szCs w:val="18"/>
              </w:rPr>
            </w:pPr>
            <w:r>
              <w:rPr>
                <w:rFonts w:ascii="仿宋_GB2312" w:eastAsia="仿宋_GB2312" w:hint="eastAsia"/>
                <w:bCs/>
                <w:sz w:val="18"/>
                <w:szCs w:val="18"/>
              </w:rPr>
              <w:t>年度报告</w:t>
            </w:r>
          </w:p>
        </w:tc>
        <w:tc>
          <w:tcPr>
            <w:tcW w:w="25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政府信息公开年度报告及相关统计报表</w:t>
            </w:r>
          </w:p>
        </w:tc>
        <w:tc>
          <w:tcPr>
            <w:tcW w:w="25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《政府信息公开条例》</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每年1月31日前</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Default="00D5556B">
            <w:pPr>
              <w:rPr>
                <w:rFonts w:ascii="仿宋_GB2312" w:eastAsia="仿宋_GB2312" w:hAnsi="宋体" w:cs="宋体"/>
                <w:bCs/>
                <w:sz w:val="18"/>
                <w:szCs w:val="18"/>
              </w:rPr>
            </w:pPr>
            <w:r>
              <w:rPr>
                <w:rFonts w:ascii="仿宋_GB2312" w:eastAsia="仿宋_GB2312" w:hint="eastAsia"/>
                <w:bCs/>
                <w:sz w:val="18"/>
                <w:szCs w:val="18"/>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22</w:t>
            </w:r>
          </w:p>
        </w:tc>
        <w:tc>
          <w:tcPr>
            <w:tcW w:w="90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财政资金信息</w:t>
            </w:r>
          </w:p>
        </w:tc>
        <w:tc>
          <w:tcPr>
            <w:tcW w:w="2520" w:type="dxa"/>
            <w:shd w:val="clear" w:color="auto" w:fill="auto"/>
            <w:vAlign w:val="center"/>
          </w:tcPr>
          <w:p w:rsidR="00DA53C6" w:rsidRPr="00D5556B" w:rsidRDefault="00D5556B">
            <w:pPr>
              <w:rPr>
                <w:rFonts w:ascii="仿宋_GB2312" w:eastAsia="仿宋_GB2312"/>
                <w:bCs/>
                <w:sz w:val="18"/>
                <w:szCs w:val="18"/>
                <w:highlight w:val="cyan"/>
              </w:rPr>
            </w:pPr>
            <w:r w:rsidRPr="00D5556B">
              <w:rPr>
                <w:rFonts w:ascii="仿宋_GB2312" w:eastAsia="仿宋_GB2312" w:hint="eastAsia"/>
                <w:bCs/>
                <w:sz w:val="18"/>
                <w:szCs w:val="18"/>
                <w:highlight w:val="cyan"/>
              </w:rPr>
              <w:t>预算、决算</w:t>
            </w:r>
          </w:p>
          <w:p w:rsidR="00DA53C6" w:rsidRPr="00D5556B" w:rsidRDefault="00D5556B">
            <w:pPr>
              <w:rPr>
                <w:rFonts w:ascii="仿宋_GB2312" w:eastAsia="仿宋_GB2312"/>
                <w:bCs/>
                <w:sz w:val="18"/>
                <w:szCs w:val="18"/>
                <w:highlight w:val="cyan"/>
              </w:rPr>
            </w:pPr>
            <w:r w:rsidRPr="00D5556B">
              <w:rPr>
                <w:rFonts w:ascii="仿宋_GB2312" w:eastAsia="仿宋_GB2312" w:hint="eastAsia"/>
                <w:bCs/>
                <w:sz w:val="18"/>
                <w:szCs w:val="18"/>
                <w:highlight w:val="cyan"/>
              </w:rPr>
              <w:t xml:space="preserve"> “三公”经费</w:t>
            </w:r>
          </w:p>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安全生产专项资金使用等财政资金信息</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《政府信息公开条例》、《国务院关于深化预算管理制度改革的决定》、《国务院办公厅关于进一步推进预算公开工作意见的通知》</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按中央要求时限公开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685"/>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23</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政府采购信息</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本单位采购实施情况相关信息</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《政府信息公开条例》、《国务院关于深化预算管理制度改革的决定》、中办、国办印发《关于进一步推进预算公开工作的意见》的通知</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395"/>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24</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办事纪律和监督管理</w:t>
            </w:r>
          </w:p>
        </w:tc>
        <w:tc>
          <w:tcPr>
            <w:tcW w:w="25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本单位的办事纪律,受理投诉、举报、信访的途径等内容</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《政府信息公开条例》、《中共中央 国务院关于推进安全生产领域改革发展的意见》</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25</w:t>
            </w:r>
          </w:p>
        </w:tc>
        <w:tc>
          <w:tcPr>
            <w:tcW w:w="900" w:type="dxa"/>
            <w:vMerge w:val="restart"/>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重大工程项目信息</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项目名称、执行措施、责任分工、取得成效、后续举措等</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《政府信息公开条例》、《国务院办公厅关于推进重大建设项目批准和实施领域政府信息公开的意见》</w:t>
            </w:r>
          </w:p>
        </w:tc>
        <w:tc>
          <w:tcPr>
            <w:tcW w:w="180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按照中央有关要求公开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rPr>
                <w:rFonts w:ascii="仿宋_GB2312" w:eastAsia="仿宋_GB2312"/>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r w:rsidR="00DA53C6">
        <w:trPr>
          <w:trHeight w:val="1086"/>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26</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检查和巡查发现安全监管监察问题</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检查和巡查发现的、并要求向社会公开的问题及整改落实情况</w:t>
            </w:r>
          </w:p>
        </w:tc>
        <w:tc>
          <w:tcPr>
            <w:tcW w:w="25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《政府信息公开条例》、《中共中央 国务院关于推进安全生产领域改革发展的意见》</w:t>
            </w:r>
          </w:p>
        </w:tc>
        <w:tc>
          <w:tcPr>
            <w:tcW w:w="180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按进展情况及时公开</w:t>
            </w:r>
          </w:p>
        </w:tc>
        <w:tc>
          <w:tcPr>
            <w:tcW w:w="900" w:type="dxa"/>
            <w:shd w:val="clear" w:color="auto" w:fill="auto"/>
            <w:vAlign w:val="center"/>
          </w:tcPr>
          <w:p w:rsidR="00DA53C6" w:rsidRPr="00D5556B" w:rsidRDefault="006F0D7D">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宝平街道办事处</w:t>
            </w:r>
          </w:p>
        </w:tc>
        <w:tc>
          <w:tcPr>
            <w:tcW w:w="1496" w:type="dxa"/>
            <w:shd w:val="clear" w:color="auto" w:fill="auto"/>
            <w:vAlign w:val="center"/>
          </w:tcPr>
          <w:p w:rsidR="00DA53C6" w:rsidRPr="00D5556B" w:rsidRDefault="00D5556B">
            <w:pPr>
              <w:spacing w:line="240" w:lineRule="exact"/>
              <w:jc w:val="left"/>
              <w:rPr>
                <w:rFonts w:ascii="仿宋_GB2312" w:eastAsia="仿宋_GB2312"/>
                <w:sz w:val="18"/>
                <w:szCs w:val="18"/>
                <w:highlight w:val="cyan"/>
              </w:rPr>
            </w:pPr>
            <w:r w:rsidRPr="00D5556B">
              <w:rPr>
                <w:rFonts w:ascii="仿宋_GB2312" w:eastAsia="仿宋_GB2312" w:hint="eastAsia"/>
                <w:sz w:val="18"/>
                <w:szCs w:val="18"/>
                <w:highlight w:val="cyan"/>
              </w:rPr>
              <w:t>■政府网站</w:t>
            </w:r>
          </w:p>
        </w:tc>
        <w:tc>
          <w:tcPr>
            <w:tcW w:w="664"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color w:val="000000"/>
                <w:sz w:val="18"/>
                <w:szCs w:val="18"/>
                <w:highlight w:val="cyan"/>
              </w:rPr>
            </w:pPr>
            <w:r w:rsidRPr="00D5556B">
              <w:rPr>
                <w:rFonts w:ascii="仿宋_GB2312" w:eastAsia="仿宋_GB2312" w:hint="eastAsia"/>
                <w:bCs/>
                <w:color w:val="000000"/>
                <w:sz w:val="18"/>
                <w:szCs w:val="18"/>
                <w:highlight w:val="cyan"/>
              </w:rPr>
              <w:t xml:space="preserve">　</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c>
          <w:tcPr>
            <w:tcW w:w="720" w:type="dxa"/>
            <w:shd w:val="clear" w:color="auto" w:fill="auto"/>
            <w:vAlign w:val="center"/>
          </w:tcPr>
          <w:p w:rsidR="00DA53C6" w:rsidRPr="00D5556B" w:rsidRDefault="00D5556B">
            <w:pPr>
              <w:rPr>
                <w:rFonts w:ascii="仿宋_GB2312" w:eastAsia="仿宋_GB2312" w:hAnsi="宋体" w:cs="宋体"/>
                <w:bCs/>
                <w:sz w:val="18"/>
                <w:szCs w:val="18"/>
                <w:highlight w:val="cyan"/>
              </w:rPr>
            </w:pPr>
            <w:r w:rsidRPr="00D5556B">
              <w:rPr>
                <w:rFonts w:ascii="仿宋_GB2312" w:eastAsia="仿宋_GB2312" w:hint="eastAsia"/>
                <w:bCs/>
                <w:sz w:val="18"/>
                <w:szCs w:val="18"/>
                <w:highlight w:val="cyan"/>
              </w:rPr>
              <w:t>√</w:t>
            </w:r>
          </w:p>
        </w:tc>
      </w:tr>
      <w:tr w:rsidR="00DA53C6">
        <w:trPr>
          <w:trHeight w:val="1687"/>
        </w:trPr>
        <w:tc>
          <w:tcPr>
            <w:tcW w:w="540" w:type="dxa"/>
            <w:shd w:val="clear" w:color="auto" w:fill="auto"/>
            <w:vAlign w:val="center"/>
          </w:tcPr>
          <w:p w:rsidR="00DA53C6" w:rsidRDefault="00D5556B">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27</w:t>
            </w:r>
          </w:p>
        </w:tc>
        <w:tc>
          <w:tcPr>
            <w:tcW w:w="900" w:type="dxa"/>
            <w:vMerge/>
            <w:shd w:val="clear" w:color="auto" w:fill="auto"/>
            <w:vAlign w:val="center"/>
          </w:tcPr>
          <w:p w:rsidR="00DA53C6" w:rsidRDefault="00DA53C6">
            <w:pPr>
              <w:rPr>
                <w:rFonts w:ascii="仿宋_GB2312" w:eastAsia="仿宋_GB2312" w:hAnsi="宋体" w:cs="宋体"/>
                <w:color w:val="000000"/>
                <w:sz w:val="18"/>
                <w:szCs w:val="18"/>
              </w:rPr>
            </w:pPr>
          </w:p>
        </w:tc>
        <w:tc>
          <w:tcPr>
            <w:tcW w:w="108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建议提案办理</w:t>
            </w:r>
          </w:p>
        </w:tc>
        <w:tc>
          <w:tcPr>
            <w:tcW w:w="2520" w:type="dxa"/>
            <w:shd w:val="clear" w:color="auto" w:fill="auto"/>
            <w:vAlign w:val="center"/>
          </w:tcPr>
          <w:p w:rsidR="00DA53C6" w:rsidRPr="006F0D7D" w:rsidRDefault="00D5556B">
            <w:pPr>
              <w:rPr>
                <w:rFonts w:ascii="仿宋_GB2312" w:eastAsia="仿宋_GB2312"/>
                <w:bCs/>
                <w:color w:val="000000"/>
                <w:sz w:val="18"/>
                <w:szCs w:val="18"/>
                <w:highlight w:val="red"/>
              </w:rPr>
            </w:pPr>
            <w:r w:rsidRPr="006F0D7D">
              <w:rPr>
                <w:rFonts w:ascii="仿宋_GB2312" w:eastAsia="仿宋_GB2312" w:hint="eastAsia"/>
                <w:bCs/>
                <w:color w:val="000000"/>
                <w:sz w:val="18"/>
                <w:szCs w:val="18"/>
                <w:highlight w:val="red"/>
              </w:rPr>
              <w:t xml:space="preserve">办理制度与推进情况            </w:t>
            </w:r>
          </w:p>
          <w:p w:rsidR="00DA53C6" w:rsidRPr="006F0D7D" w:rsidRDefault="00D5556B">
            <w:pPr>
              <w:rPr>
                <w:rFonts w:ascii="仿宋_GB2312" w:eastAsia="仿宋_GB2312"/>
                <w:bCs/>
                <w:color w:val="000000"/>
                <w:sz w:val="18"/>
                <w:szCs w:val="18"/>
                <w:highlight w:val="red"/>
              </w:rPr>
            </w:pPr>
            <w:r w:rsidRPr="006F0D7D">
              <w:rPr>
                <w:rFonts w:ascii="仿宋_GB2312" w:eastAsia="仿宋_GB2312" w:hint="eastAsia"/>
                <w:bCs/>
                <w:color w:val="000000"/>
                <w:sz w:val="18"/>
                <w:szCs w:val="18"/>
                <w:highlight w:val="red"/>
              </w:rPr>
              <w:t xml:space="preserve">人大代表建议办理              </w:t>
            </w:r>
          </w:p>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政协委员提案办理</w:t>
            </w:r>
          </w:p>
        </w:tc>
        <w:tc>
          <w:tcPr>
            <w:tcW w:w="25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《政府信息公开条例》、《国务院办公厅关于做好全国人大代表建议和全国政协委员提案办理结果公开工作的通知》</w:t>
            </w:r>
          </w:p>
        </w:tc>
        <w:tc>
          <w:tcPr>
            <w:tcW w:w="18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按照中央有关要求公开</w:t>
            </w:r>
          </w:p>
        </w:tc>
        <w:tc>
          <w:tcPr>
            <w:tcW w:w="90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应急管理部门</w:t>
            </w:r>
          </w:p>
        </w:tc>
        <w:tc>
          <w:tcPr>
            <w:tcW w:w="1496" w:type="dxa"/>
            <w:shd w:val="clear" w:color="auto" w:fill="auto"/>
            <w:vAlign w:val="center"/>
          </w:tcPr>
          <w:p w:rsidR="00DA53C6" w:rsidRPr="006F0D7D" w:rsidRDefault="00D5556B">
            <w:pPr>
              <w:spacing w:line="240" w:lineRule="exact"/>
              <w:jc w:val="left"/>
              <w:rPr>
                <w:rFonts w:ascii="仿宋_GB2312" w:eastAsia="仿宋_GB2312" w:hAnsi="宋体" w:cs="宋体"/>
                <w:bCs/>
                <w:sz w:val="18"/>
                <w:szCs w:val="18"/>
                <w:highlight w:val="red"/>
              </w:rPr>
            </w:pPr>
            <w:r w:rsidRPr="006F0D7D">
              <w:rPr>
                <w:rFonts w:ascii="仿宋_GB2312" w:eastAsia="仿宋_GB2312" w:hint="eastAsia"/>
                <w:sz w:val="18"/>
                <w:szCs w:val="18"/>
                <w:highlight w:val="red"/>
              </w:rPr>
              <w:t>■政府网站</w:t>
            </w:r>
          </w:p>
        </w:tc>
        <w:tc>
          <w:tcPr>
            <w:tcW w:w="664"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c>
          <w:tcPr>
            <w:tcW w:w="720" w:type="dxa"/>
            <w:shd w:val="clear" w:color="auto" w:fill="auto"/>
            <w:vAlign w:val="center"/>
          </w:tcPr>
          <w:p w:rsidR="00DA53C6" w:rsidRPr="006F0D7D" w:rsidRDefault="00D5556B">
            <w:pPr>
              <w:rPr>
                <w:rFonts w:ascii="仿宋_GB2312" w:eastAsia="仿宋_GB2312" w:hAnsi="宋体" w:cs="宋体"/>
                <w:bCs/>
                <w:sz w:val="18"/>
                <w:szCs w:val="18"/>
                <w:highlight w:val="red"/>
              </w:rPr>
            </w:pPr>
            <w:r w:rsidRPr="006F0D7D">
              <w:rPr>
                <w:rFonts w:ascii="仿宋_GB2312" w:eastAsia="仿宋_GB2312" w:hint="eastAsia"/>
                <w:bCs/>
                <w:sz w:val="18"/>
                <w:szCs w:val="18"/>
                <w:highlight w:val="red"/>
              </w:rPr>
              <w:t>√</w:t>
            </w:r>
          </w:p>
        </w:tc>
        <w:tc>
          <w:tcPr>
            <w:tcW w:w="720" w:type="dxa"/>
            <w:shd w:val="clear" w:color="auto" w:fill="auto"/>
            <w:vAlign w:val="center"/>
          </w:tcPr>
          <w:p w:rsidR="00DA53C6" w:rsidRPr="006F0D7D" w:rsidRDefault="00D5556B">
            <w:pPr>
              <w:rPr>
                <w:rFonts w:ascii="仿宋_GB2312" w:eastAsia="仿宋_GB2312" w:hAnsi="宋体" w:cs="宋体"/>
                <w:bCs/>
                <w:color w:val="000000"/>
                <w:sz w:val="18"/>
                <w:szCs w:val="18"/>
                <w:highlight w:val="red"/>
              </w:rPr>
            </w:pPr>
            <w:r w:rsidRPr="006F0D7D">
              <w:rPr>
                <w:rFonts w:ascii="仿宋_GB2312" w:eastAsia="仿宋_GB2312" w:hint="eastAsia"/>
                <w:bCs/>
                <w:color w:val="000000"/>
                <w:sz w:val="18"/>
                <w:szCs w:val="18"/>
                <w:highlight w:val="red"/>
              </w:rPr>
              <w:t xml:space="preserve">　</w:t>
            </w:r>
          </w:p>
        </w:tc>
      </w:tr>
    </w:tbl>
    <w:p w:rsidR="00DA53C6" w:rsidRDefault="00DA53C6"/>
    <w:sectPr w:rsidR="00DA53C6">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3C6"/>
    <w:rsid w:val="002A784D"/>
    <w:rsid w:val="006F0D7D"/>
    <w:rsid w:val="00D063DD"/>
    <w:rsid w:val="00D5556B"/>
    <w:rsid w:val="00DA53C6"/>
    <w:rsid w:val="35180592"/>
    <w:rsid w:val="443764BD"/>
    <w:rsid w:val="4A4B6102"/>
    <w:rsid w:val="4A7F2BB2"/>
    <w:rsid w:val="4E000E0D"/>
    <w:rsid w:val="5AC1658D"/>
    <w:rsid w:val="620B3B57"/>
    <w:rsid w:val="64FB15D0"/>
    <w:rsid w:val="6585625C"/>
    <w:rsid w:val="6D1F4BF2"/>
    <w:rsid w:val="6D3D7865"/>
    <w:rsid w:val="70240787"/>
    <w:rsid w:val="727B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528</Words>
  <Characters>3011</Characters>
  <Application>Microsoft Office Word</Application>
  <DocSecurity>0</DocSecurity>
  <Lines>25</Lines>
  <Paragraphs>7</Paragraphs>
  <ScaleCrop>false</ScaleCrop>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DELL</cp:lastModifiedBy>
  <cp:revision>5</cp:revision>
  <cp:lastPrinted>2020-07-01T01:16:00Z</cp:lastPrinted>
  <dcterms:created xsi:type="dcterms:W3CDTF">2014-10-29T12:08:00Z</dcterms:created>
  <dcterms:modified xsi:type="dcterms:W3CDTF">2020-09-03T09:17:00Z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