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22B89">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03BEB112">
      <w:pPr>
        <w:keepNext w:val="0"/>
        <w:keepLines w:val="0"/>
        <w:pageBreakBefore w:val="0"/>
        <w:widowControl w:val="0"/>
        <w:kinsoku/>
        <w:wordWrap/>
        <w:overflowPunct/>
        <w:topLinePunct w:val="0"/>
        <w:autoSpaceDE/>
        <w:autoSpaceDN/>
        <w:bidi w:val="0"/>
        <w:adjustRightInd/>
        <w:snapToGrid/>
        <w:spacing w:line="560" w:lineRule="exact"/>
        <w:ind w:firstLine="2940" w:firstLineChars="1400"/>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w:t>
      </w:r>
      <w:bookmarkEnd w:id="0"/>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宝坻区口东卫生院</w:t>
      </w:r>
    </w:p>
    <w:p w14:paraId="2DBA53B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49BC39EF">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临床科室：内科、外科、妇科、产科、全科、中医科、儿科、精神科、口腔科、药剂科、检验科、超声科、放射科、预防保健科、门诊护理部</w:t>
      </w:r>
      <w:r>
        <w:rPr>
          <w:rFonts w:hint="eastAsia" w:ascii="微软雅黑" w:hAnsi="微软雅黑" w:eastAsia="微软雅黑" w:cs="微软雅黑"/>
          <w:sz w:val="21"/>
          <w:szCs w:val="21"/>
          <w:lang w:eastAsia="zh-CN"/>
        </w:rPr>
        <w:t>、公卫科</w:t>
      </w:r>
      <w:r>
        <w:rPr>
          <w:rFonts w:hint="eastAsia" w:ascii="微软雅黑" w:hAnsi="微软雅黑" w:eastAsia="微软雅黑" w:cs="微软雅黑"/>
          <w:sz w:val="21"/>
          <w:szCs w:val="21"/>
        </w:rPr>
        <w:t>。</w:t>
      </w:r>
    </w:p>
    <w:p w14:paraId="37A3766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职能科室：办公室、医政科、财务科、院感科、护理部</w:t>
      </w:r>
      <w:r>
        <w:rPr>
          <w:rFonts w:hint="eastAsia" w:ascii="微软雅黑" w:hAnsi="微软雅黑" w:eastAsia="微软雅黑" w:cs="微软雅黑"/>
          <w:sz w:val="21"/>
          <w:szCs w:val="21"/>
          <w:lang w:eastAsia="zh-CN"/>
        </w:rPr>
        <w:t>。</w:t>
      </w:r>
    </w:p>
    <w:p w14:paraId="613B3A2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60305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社区预防、保健、医疗、康复、健康教育、妇女保健和计划生育服务等工作；承担卫生计生监督协管工作，接受区卫生计生综合监督所、街道卫生和计划生育办公室的业务指导。</w:t>
      </w:r>
    </w:p>
    <w:p w14:paraId="46D485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633C8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74CD8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常见病、多发病、慢性病诊疗，康复诊疗、出诊及转诊。</w:t>
      </w:r>
    </w:p>
    <w:p w14:paraId="76596D4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24216A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宝坻区人民医院</w:t>
      </w:r>
    </w:p>
    <w:p w14:paraId="517A3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183D9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1、公卫科</w:t>
      </w:r>
    </w:p>
    <w:p w14:paraId="47727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公众号、网格群通知居民预约查体。每季度为慢病居民进行随访。</w:t>
      </w:r>
    </w:p>
    <w:p w14:paraId="48756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（2）家庭医生签约：我中心建立5个家庭医生团队，提供家庭医生签约服务，为有需要的居民提供出诊服务，以及健康指导服务。具体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964"/>
        <w:gridCol w:w="5275"/>
        <w:gridCol w:w="1532"/>
      </w:tblGrid>
      <w:tr w14:paraId="0169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64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30B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05A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9E8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1C0D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520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658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王洪海</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A47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西辛、石各庄、黄辛、安乐</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10B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13820370345</w:t>
            </w:r>
          </w:p>
        </w:tc>
      </w:tr>
      <w:tr w14:paraId="63A7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0C9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C9C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陈金林</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126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大张、大坚、梁胡、小张</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A20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13820001159</w:t>
            </w:r>
          </w:p>
        </w:tc>
      </w:tr>
      <w:tr w14:paraId="0881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B02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A3A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李婷</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8BF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前齐、东齐、西齐、东辛</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A08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18526497238</w:t>
            </w:r>
          </w:p>
        </w:tc>
      </w:tr>
      <w:tr w14:paraId="6C65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418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F5C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吴树得</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C1F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东李、张牛、胡各</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9D3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13920433393</w:t>
            </w:r>
          </w:p>
        </w:tc>
      </w:tr>
      <w:tr w14:paraId="3974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29D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789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王林</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24A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口东、上王、西辛、南王</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1F4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15802296375</w:t>
            </w:r>
          </w:p>
        </w:tc>
      </w:tr>
    </w:tbl>
    <w:p w14:paraId="0498810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14:paraId="346384E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服务内容：健康教育、预防接种、儿童健康管理、结核病患者健康管理、传染病疫情和突发公共卫生事件报告和处理、卫生计生监督协管、乙肝密切接触者疫苗接种、地方病筛查。其中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儿童体检，脑瘫、孤独症筛查、NBNA发育评估，健康指导。</w:t>
      </w:r>
    </w:p>
    <w:p w14:paraId="14D811C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血常规、微量元素、。</w:t>
      </w:r>
    </w:p>
    <w:p w14:paraId="4B415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（3）预约诊疗：手机下载津医保APP→预约挂号→搜索天津市宝坻区口东卫生院→选择预约日期→选择预约时间段。联系方式：59223336。</w:t>
      </w:r>
    </w:p>
    <w:p w14:paraId="1495B601">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14:paraId="0609FB4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（一）胸痛救治单元：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14:paraId="1B5C6256">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rPr>
        <w:t>门诊大厅服务台。</w:t>
      </w:r>
    </w:p>
    <w:p w14:paraId="28BFD90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五、专业介绍：</w:t>
      </w:r>
    </w:p>
    <w:p w14:paraId="577E46E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（一）全科门诊</w:t>
      </w:r>
    </w:p>
    <w:p w14:paraId="3E0F737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现</w:t>
      </w:r>
      <w:r>
        <w:rPr>
          <w:rFonts w:hint="eastAsia" w:ascii="微软雅黑" w:hAnsi="微软雅黑" w:eastAsia="微软雅黑" w:cs="微软雅黑"/>
          <w:sz w:val="21"/>
          <w:szCs w:val="21"/>
        </w:rPr>
        <w:t>有医师</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人，其中</w:t>
      </w:r>
      <w:r>
        <w:rPr>
          <w:rFonts w:hint="eastAsia" w:ascii="微软雅黑" w:hAnsi="微软雅黑" w:eastAsia="微软雅黑" w:cs="微软雅黑"/>
          <w:sz w:val="21"/>
          <w:szCs w:val="21"/>
          <w:lang w:eastAsia="zh-CN"/>
        </w:rPr>
        <w:t>主治医师</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人，医师</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人。出诊院内内科</w:t>
      </w:r>
      <w:r>
        <w:rPr>
          <w:rFonts w:hint="eastAsia" w:ascii="微软雅黑" w:hAnsi="微软雅黑" w:eastAsia="微软雅黑" w:cs="微软雅黑"/>
          <w:sz w:val="21"/>
          <w:szCs w:val="21"/>
          <w:lang w:eastAsia="zh-CN"/>
        </w:rPr>
        <w:t>、外科、妇科</w:t>
      </w:r>
      <w:r>
        <w:rPr>
          <w:rFonts w:hint="eastAsia" w:ascii="微软雅黑" w:hAnsi="微软雅黑" w:eastAsia="微软雅黑" w:cs="微软雅黑"/>
          <w:sz w:val="21"/>
          <w:szCs w:val="21"/>
        </w:rPr>
        <w:t>门诊，胸痛单元门诊。</w:t>
      </w:r>
    </w:p>
    <w:p w14:paraId="426A310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全科</w:t>
      </w:r>
      <w:r>
        <w:rPr>
          <w:rFonts w:hint="eastAsia" w:ascii="微软雅黑" w:hAnsi="微软雅黑" w:eastAsia="微软雅黑" w:cs="微软雅黑"/>
          <w:sz w:val="21"/>
          <w:szCs w:val="21"/>
        </w:rPr>
        <w:t>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对辖区居民的常见病、多发病、慢性病的诊治，转诊，及健康教育工作，主要与胸科医院共同开展24小时远程心电监测。开展幽门螺杆菌检测，并对阳性患者进行规范治疗。</w:t>
      </w:r>
    </w:p>
    <w:p w14:paraId="768FC585">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胸痛单元门诊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与上级</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rPr>
        <w:t>和胸科医院建立上下级转诊关系，通过互联网网上会诊，可及时快速鉴诊高危胸痛患者，做出相应处理，并半小时内转入上级医院。</w:t>
      </w:r>
    </w:p>
    <w:p w14:paraId="7CF8598A">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对居民呼吸道、胃肠道相关症状进行诊断及治疗，规范接诊流程，防范院内传染，近期流感高发季，开展支原体抗体、甲乙流抗原、新冠抗原检测，方便了居民就诊。</w:t>
      </w:r>
    </w:p>
    <w:p w14:paraId="2A84D1B0">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妇产科</w:t>
      </w:r>
    </w:p>
    <w:p w14:paraId="01DDF38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妇科主治子宫肌瘤、异常子宫出血、月经不调、妇科炎性疾病等。产科提供孕期营养缺乏的治疗、产褥期保健、新生儿喂养及抚育、产后心理疏导等诊疗。</w:t>
      </w:r>
    </w:p>
    <w:p w14:paraId="3FEB06E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孕检建册：我辖区已孕女性，带夫妻双方身份证原件、夫妻双方户口本原件或复印件、结婚证、房本、孕期所有检查报告单（包括B超单）工作日上午8:00-11:00均可办理。咨询电话：</w:t>
      </w:r>
      <w:r>
        <w:rPr>
          <w:rFonts w:hint="eastAsia" w:ascii="微软雅黑" w:hAnsi="微软雅黑" w:eastAsia="微软雅黑" w:cs="微软雅黑"/>
          <w:sz w:val="21"/>
          <w:szCs w:val="21"/>
          <w:lang w:val="en-US" w:eastAsia="zh-CN"/>
        </w:rPr>
        <w:t>13920100431</w:t>
      </w:r>
      <w:r>
        <w:rPr>
          <w:rFonts w:hint="eastAsia" w:ascii="微软雅黑" w:hAnsi="微软雅黑" w:eastAsia="微软雅黑" w:cs="微软雅黑"/>
          <w:sz w:val="21"/>
          <w:szCs w:val="21"/>
        </w:rPr>
        <w:t>。</w:t>
      </w:r>
    </w:p>
    <w:p w14:paraId="17C72FD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产检：每位建册的孕妇都拥有大夫给制定的个体化产检时间表，按照日期进行孕期产检。咨询电话：</w:t>
      </w:r>
      <w:r>
        <w:rPr>
          <w:rFonts w:hint="eastAsia" w:ascii="微软雅黑" w:hAnsi="微软雅黑" w:eastAsia="微软雅黑" w:cs="微软雅黑"/>
          <w:sz w:val="21"/>
          <w:szCs w:val="21"/>
          <w:lang w:val="en-US" w:eastAsia="zh-CN"/>
        </w:rPr>
        <w:t>13920100431</w:t>
      </w:r>
      <w:r>
        <w:rPr>
          <w:rFonts w:hint="eastAsia" w:ascii="微软雅黑" w:hAnsi="微软雅黑" w:eastAsia="微软雅黑" w:cs="微软雅黑"/>
          <w:sz w:val="21"/>
          <w:szCs w:val="21"/>
        </w:rPr>
        <w:t>。</w:t>
      </w:r>
    </w:p>
    <w:p w14:paraId="3D8F534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产后访视：产后新生儿及在家坐月子的产妇大夫会到家中做产后的一系列检查及指导。咨询电话：1</w:t>
      </w:r>
      <w:r>
        <w:rPr>
          <w:rFonts w:hint="eastAsia" w:ascii="微软雅黑" w:hAnsi="微软雅黑" w:eastAsia="微软雅黑" w:cs="微软雅黑"/>
          <w:sz w:val="21"/>
          <w:szCs w:val="21"/>
          <w:lang w:val="en-US" w:eastAsia="zh-CN"/>
        </w:rPr>
        <w:t>3920100431</w:t>
      </w:r>
      <w:r>
        <w:rPr>
          <w:rFonts w:hint="eastAsia" w:ascii="微软雅黑" w:hAnsi="微软雅黑" w:eastAsia="微软雅黑" w:cs="微软雅黑"/>
          <w:sz w:val="21"/>
          <w:szCs w:val="21"/>
        </w:rPr>
        <w:t>。</w:t>
      </w:r>
    </w:p>
    <w:p w14:paraId="613DDBA9">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四</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国医堂</w:t>
      </w:r>
    </w:p>
    <w:p w14:paraId="2282C50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运用传统中医药治疗基层常见病、多发病：感冒、咳嗽、心悸、胸痹、胃脘痛、失眠、偏头痛、月经不调等。</w:t>
      </w:r>
    </w:p>
    <w:p w14:paraId="219DD8E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利用针药结合治疗疼痛类疾病：颈椎病、肩周炎、网球肘、腱鞘炎、腰肌劳损、腰椎间盘突出、骨性关节炎、中风后遗症等。</w:t>
      </w:r>
    </w:p>
    <w:p w14:paraId="4469A125">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开设中医康复治疗，目前主要开展脑出血、脑梗死、颅脑损伤等神经系统疾病后遗症的康复。</w:t>
      </w:r>
    </w:p>
    <w:p w14:paraId="72E603C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开设针灸、推拿等治疗。</w:t>
      </w:r>
    </w:p>
    <w:p w14:paraId="5C0D04B2">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六、就诊须知：</w:t>
      </w:r>
    </w:p>
    <w:p w14:paraId="2FA99CE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周一至周六</w:t>
      </w: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00-16:30</w:t>
      </w:r>
      <w:r>
        <w:rPr>
          <w:rFonts w:hint="eastAsia" w:ascii="微软雅黑" w:hAnsi="微软雅黑" w:eastAsia="微软雅黑" w:cs="微软雅黑"/>
          <w:sz w:val="21"/>
          <w:szCs w:val="21"/>
          <w:lang w:eastAsia="zh-CN"/>
        </w:rPr>
        <w:t>，可预约</w:t>
      </w:r>
      <w:r>
        <w:rPr>
          <w:rFonts w:hint="eastAsia" w:ascii="微软雅黑" w:hAnsi="微软雅黑" w:eastAsia="微软雅黑" w:cs="微软雅黑"/>
          <w:sz w:val="21"/>
          <w:szCs w:val="21"/>
          <w:lang w:val="en-US" w:eastAsia="zh-CN"/>
        </w:rPr>
        <w:t>延时服务。</w:t>
      </w:r>
    </w:p>
    <w:p w14:paraId="23B57AC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p>
    <w:p w14:paraId="782E1F2F">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特需出诊：需上门服务的签约居民，与门诊护理部预约出诊时间，由家庭医生开具相关费用。门诊护理部预约电话：</w:t>
      </w:r>
      <w:r>
        <w:rPr>
          <w:rFonts w:hint="eastAsia" w:ascii="微软雅黑" w:hAnsi="微软雅黑" w:eastAsia="微软雅黑" w:cs="微软雅黑"/>
          <w:sz w:val="21"/>
          <w:szCs w:val="21"/>
          <w:lang w:val="en-US" w:eastAsia="zh-CN"/>
        </w:rPr>
        <w:t>13820633030</w:t>
      </w:r>
      <w:r>
        <w:rPr>
          <w:rFonts w:hint="eastAsia" w:ascii="微软雅黑" w:hAnsi="微软雅黑" w:eastAsia="微软雅黑" w:cs="微软雅黑"/>
          <w:sz w:val="21"/>
          <w:szCs w:val="21"/>
        </w:rPr>
        <w:t>。出诊项目包括：导尿术、外科换药、胃管置管术、静脉采血</w:t>
      </w:r>
      <w:r>
        <w:rPr>
          <w:rFonts w:hint="eastAsia" w:ascii="微软雅黑" w:hAnsi="微软雅黑" w:eastAsia="微软雅黑" w:cs="微软雅黑"/>
          <w:sz w:val="21"/>
          <w:szCs w:val="21"/>
          <w:lang w:eastAsia="zh-CN"/>
        </w:rPr>
        <w:t>、静脉输液、针灸、心电图等</w:t>
      </w:r>
      <w:r>
        <w:rPr>
          <w:rFonts w:hint="eastAsia" w:ascii="微软雅黑" w:hAnsi="微软雅黑" w:eastAsia="微软雅黑" w:cs="微软雅黑"/>
          <w:sz w:val="21"/>
          <w:szCs w:val="21"/>
        </w:rPr>
        <w:t>。</w:t>
      </w:r>
    </w:p>
    <w:p w14:paraId="614E5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p>
    <w:p w14:paraId="18304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0F1997FA">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双肾膀胱及前列腺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产科（胎儿一般情况）</w:t>
      </w:r>
    </w:p>
    <w:p w14:paraId="49E4AFBA">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5B497F75">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752B9A65">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52F3CD36">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20C1EFFD">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62763A9D">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6D0A58B2">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血流变，肝肾功能，血脂，血糖，电解质，同型半胱氨酸，糖化血红蛋白，血常规，c反应蛋白，肺炎支原体，甲乙型流感病毒，风湿三项，尿常规，便常规，分泌物检测，人绒毛膜促性腺激素，血型检测</w:t>
      </w:r>
      <w:r>
        <w:rPr>
          <w:rFonts w:hint="eastAsia" w:ascii="微软雅黑" w:hAnsi="微软雅黑" w:eastAsia="微软雅黑" w:cs="微软雅黑"/>
          <w:sz w:val="21"/>
          <w:szCs w:val="21"/>
          <w:lang w:eastAsia="zh-CN"/>
        </w:rPr>
        <w:t>、肿瘤标志物、电解质、心肌酶</w:t>
      </w:r>
      <w:r>
        <w:rPr>
          <w:rFonts w:hint="eastAsia" w:ascii="微软雅黑" w:hAnsi="微软雅黑" w:eastAsia="微软雅黑" w:cs="微软雅黑"/>
          <w:sz w:val="21"/>
          <w:szCs w:val="21"/>
        </w:rPr>
        <w:t>等。</w:t>
      </w:r>
    </w:p>
    <w:p w14:paraId="308645C6">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检验时间：生化项目采血（静脉采血）时间</w:t>
      </w:r>
      <w:r>
        <w:rPr>
          <w:rFonts w:hint="eastAsia" w:ascii="微软雅黑" w:hAnsi="微软雅黑" w:eastAsia="微软雅黑" w:cs="微软雅黑"/>
          <w:sz w:val="21"/>
          <w:szCs w:val="21"/>
          <w:lang w:eastAsia="zh-CN"/>
        </w:rPr>
        <w:t>：每天</w:t>
      </w:r>
      <w:r>
        <w:rPr>
          <w:rFonts w:hint="eastAsia" w:ascii="微软雅黑" w:hAnsi="微软雅黑" w:eastAsia="微软雅黑" w:cs="微软雅黑"/>
          <w:sz w:val="21"/>
          <w:szCs w:val="21"/>
        </w:rPr>
        <w:t>早晨八点到九点半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末梢血和尿常规、便常规</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周一到周日的工作时间（早八点到下午四点半）</w:t>
      </w:r>
      <w:r>
        <w:rPr>
          <w:rFonts w:hint="eastAsia" w:ascii="微软雅黑" w:hAnsi="微软雅黑" w:eastAsia="微软雅黑" w:cs="微软雅黑"/>
          <w:sz w:val="21"/>
          <w:szCs w:val="21"/>
          <w:lang w:eastAsia="zh-CN"/>
        </w:rPr>
        <w:t>。</w:t>
      </w:r>
    </w:p>
    <w:p w14:paraId="6ECE0D04">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静脉采血注意事项:需提前空腹至少八小时</w:t>
      </w:r>
      <w:r>
        <w:rPr>
          <w:rFonts w:hint="eastAsia" w:ascii="微软雅黑" w:hAnsi="微软雅黑" w:eastAsia="微软雅黑" w:cs="微软雅黑"/>
          <w:sz w:val="21"/>
          <w:szCs w:val="21"/>
          <w:lang w:eastAsia="zh-CN"/>
        </w:rPr>
        <w:t>。</w:t>
      </w:r>
    </w:p>
    <w:p w14:paraId="06697DB2">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获取报告时间：检查当日下午三点，到检验科采血窗口。</w:t>
      </w:r>
    </w:p>
    <w:p w14:paraId="44CAB305">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02F838F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患者交完费→登记室登记→等待检查→检查结束等待30分钟登记室取报告→取完报告找接诊医生。</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7585ABD6">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18B4FFAA">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530DB09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524BB01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11D50BC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2E973DD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w:t>
      </w:r>
      <w:r>
        <w:rPr>
          <w:rFonts w:hint="eastAsia" w:ascii="微软雅黑" w:hAnsi="微软雅黑" w:eastAsia="微软雅黑" w:cs="微软雅黑"/>
          <w:sz w:val="21"/>
          <w:szCs w:val="21"/>
          <w:lang w:eastAsia="zh-CN"/>
        </w:rPr>
        <w:t>宝坻区人民医院</w:t>
      </w:r>
    </w:p>
    <w:p w14:paraId="23B81CF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56E810E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天津市宝坻区口东卫生院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1E1620F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33CD34E9">
      <w:pPr>
        <w:keepNext w:val="0"/>
        <w:keepLines w:val="0"/>
        <w:pageBreakBefore w:val="0"/>
        <w:widowControl w:val="0"/>
        <w:tabs>
          <w:tab w:val="left" w:pos="740"/>
        </w:tabs>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lang w:eastAsia="zh-CN"/>
        </w:rPr>
      </w:pPr>
    </w:p>
    <w:p w14:paraId="7F1E2A0E">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798820" cy="7265670"/>
                <wp:effectExtent l="4445" t="5080" r="18415" b="13970"/>
                <wp:wrapNone/>
                <wp:docPr id="85" name="组合 85"/>
                <wp:cNvGraphicFramePr/>
                <a:graphic xmlns:a="http://schemas.openxmlformats.org/drawingml/2006/main">
                  <a:graphicData uri="http://schemas.microsoft.com/office/word/2010/wordprocessingGroup">
                    <wpg:wgp>
                      <wpg:cNvGrpSpPr/>
                      <wpg:grpSpPr>
                        <a:xfrm>
                          <a:off x="0" y="0"/>
                          <a:ext cx="5798820" cy="7265670"/>
                          <a:chOff x="1449" y="3105"/>
                          <a:chExt cx="9132" cy="11442"/>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2B5C98E6">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64AA37C4">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5C15D0F2">
                              <w:pPr>
                                <w:spacing w:line="276" w:lineRule="auto"/>
                                <w:jc w:val="center"/>
                                <w:rPr>
                                  <w:rFonts w:asciiTheme="minorEastAsia" w:hAnsiTheme="minorEastAsia"/>
                                  <w:szCs w:val="21"/>
                                </w:rPr>
                              </w:pPr>
                              <w:r>
                                <w:rPr>
                                  <w:rFonts w:hint="eastAsia" w:asciiTheme="minorEastAsia" w:hAnsiTheme="minorEastAsia"/>
                                  <w:szCs w:val="21"/>
                                </w:rPr>
                                <w:t>患者进行门诊</w:t>
                              </w:r>
                            </w:p>
                            <w:p w14:paraId="66EDCC19">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536DE2F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4CA436C5">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253" cy="1267"/>
                          </a:xfrm>
                          <a:prstGeom prst="rect">
                            <a:avLst/>
                          </a:prstGeom>
                          <a:solidFill>
                            <a:srgbClr val="FFFFFF"/>
                          </a:solidFill>
                          <a:ln w="9525">
                            <a:solidFill>
                              <a:srgbClr val="000000"/>
                            </a:solidFill>
                            <a:miter lim="800000"/>
                          </a:ln>
                        </wps:spPr>
                        <wps:txbx>
                          <w:txbxContent>
                            <w:p w14:paraId="7F688513">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718D4DE0">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06E826F0">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意见及建议上交</w:t>
                              </w:r>
                              <w:r>
                                <w:rPr>
                                  <w:rFonts w:hint="eastAsia" w:asciiTheme="minorEastAsia" w:hAnsiTheme="minorEastAsia"/>
                                  <w:szCs w:val="21"/>
                                  <w:lang w:eastAsia="zh-CN"/>
                                </w:rPr>
                                <w:t>卫生院</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11A4A61F">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508A30D9">
                              <w:pPr>
                                <w:spacing w:line="276" w:lineRule="auto"/>
                                <w:jc w:val="center"/>
                                <w:rPr>
                                  <w:rFonts w:asciiTheme="minorEastAsia" w:hAnsiTheme="minorEastAsia"/>
                                  <w:szCs w:val="21"/>
                                </w:rPr>
                              </w:pPr>
                              <w:r>
                                <w:rPr>
                                  <w:rFonts w:hint="eastAsia" w:asciiTheme="minorEastAsia" w:hAnsiTheme="minorEastAsia"/>
                                  <w:szCs w:val="21"/>
                                </w:rPr>
                                <w:t>安排转诊患者</w:t>
                              </w:r>
                            </w:p>
                            <w:p w14:paraId="58CDC38B">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59A39D59">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140409F9">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182" cy="1594"/>
                          </a:xfrm>
                          <a:prstGeom prst="rect">
                            <a:avLst/>
                          </a:prstGeom>
                          <a:solidFill>
                            <a:srgbClr val="FFFFFF"/>
                          </a:solidFill>
                          <a:ln w="9525">
                            <a:solidFill>
                              <a:srgbClr val="000000"/>
                            </a:solidFill>
                            <a:miter lim="800000"/>
                          </a:ln>
                        </wps:spPr>
                        <wps:txbx>
                          <w:txbxContent>
                            <w:p w14:paraId="256ED35E">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29C392E5">
                              <w:pPr>
                                <w:spacing w:line="276" w:lineRule="auto"/>
                                <w:jc w:val="left"/>
                                <w:rPr>
                                  <w:rFonts w:asciiTheme="minorEastAsia" w:hAnsiTheme="minorEastAsia"/>
                                  <w:szCs w:val="21"/>
                                </w:rPr>
                              </w:pPr>
                              <w:r>
                                <w:rPr>
                                  <w:rFonts w:hint="eastAsia" w:asciiTheme="minorEastAsia" w:hAnsiTheme="minorEastAsia"/>
                                  <w:szCs w:val="21"/>
                                </w:rPr>
                                <w:t>小结，提出治疗意</w:t>
                              </w:r>
                            </w:p>
                            <w:p w14:paraId="1A319895">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见及建议上交</w:t>
                              </w:r>
                              <w:r>
                                <w:rPr>
                                  <w:rFonts w:hint="eastAsia" w:asciiTheme="minorEastAsia" w:hAnsiTheme="minorEastAsia"/>
                                  <w:szCs w:val="21"/>
                                  <w:lang w:eastAsia="zh-CN"/>
                                </w:rPr>
                                <w:t>卫生院</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2ED36BE1">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auto"/>
                                  <w:szCs w:val="21"/>
                                </w:rPr>
                                <w:t xml:space="preserve">   </w:t>
                              </w:r>
                              <w:r>
                                <w:rPr>
                                  <w:rFonts w:hint="eastAsia" w:asciiTheme="minorEastAsia" w:hAnsiTheme="minorEastAsia"/>
                                  <w:b/>
                                  <w:color w:val="auto"/>
                                  <w:szCs w:val="21"/>
                                  <w:lang w:eastAsia="zh-CN"/>
                                </w:rPr>
                                <w:t>宝坻区人民医院</w:t>
                              </w:r>
                              <w:r>
                                <w:rPr>
                                  <w:rFonts w:hint="eastAsia" w:asciiTheme="minorEastAsia" w:hAnsiTheme="minorEastAsia"/>
                                  <w:b/>
                                  <w:color w:val="auto"/>
                                  <w:szCs w:val="21"/>
                                </w:rPr>
                                <w:t>双向转诊接待处</w:t>
                              </w:r>
                              <w:r>
                                <w:rPr>
                                  <w:rFonts w:hint="eastAsia" w:asciiTheme="minorEastAsia" w:hAnsiTheme="minorEastAsia"/>
                                  <w:color w:val="auto"/>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518"/>
                          </a:xfrm>
                          <a:prstGeom prst="rect">
                            <a:avLst/>
                          </a:prstGeom>
                          <a:solidFill>
                            <a:srgbClr val="FFFFFF"/>
                          </a:solidFill>
                          <a:ln w="9525">
                            <a:solidFill>
                              <a:srgbClr val="000000"/>
                            </a:solidFill>
                            <a:miter lim="800000"/>
                          </a:ln>
                        </wps:spPr>
                        <wps:txbx>
                          <w:txbxContent>
                            <w:p w14:paraId="7F3D83C7">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宝坻区人民医院</w:t>
                              </w:r>
                              <w:r>
                                <w:rPr>
                                  <w:rFonts w:hint="eastAsia" w:asciiTheme="minorEastAsia" w:hAnsiTheme="minorEastAsia"/>
                                  <w:szCs w:val="21"/>
                                </w:rPr>
                                <w:t>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6D6FF03B">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天津市宝坻区口东卫生院</w:t>
                                </w:r>
                              </w:p>
                              <w:p w14:paraId="24F68A15">
                                <w:pPr>
                                  <w:spacing w:line="276" w:lineRule="auto"/>
                                  <w:jc w:val="center"/>
                                  <w:rPr>
                                    <w:rFonts w:asciiTheme="minorEastAsia" w:hAnsiTheme="minorEastAsia"/>
                                    <w:szCs w:val="21"/>
                                  </w:rPr>
                                </w:pPr>
                                <w:r>
                                  <w:rPr>
                                    <w:rFonts w:hint="eastAsia" w:asciiTheme="minorEastAsia" w:hAnsiTheme="minorEastAsia"/>
                                    <w:szCs w:val="21"/>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6FA532F4">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19B59A71">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30A596BE">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5pt;margin-top:21.25pt;height:572.1pt;width:456.6pt;z-index:251660288;mso-width-relative:page;mso-height-relative:page;" coordorigin="1449,3105" coordsize="9132,11442" o:gfxdata="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IpfAFTbAAAACwEAAA8AAAAAAAAAAQAgAAAAIgAA&#10;AGRycy9kb3ducmV2LnhtbFBLAQIUABQAAAAIAIdO4kA8J+70QQgAAG9VAAAOAAAAAAAAAAEAIAAA&#10;ACoBAABkcnMvZTJvRG9jLnhtbFBLBQYAAAAABgAGAFkBAADdCw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B5C98E6">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4AA37C4">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5C15D0F2">
                        <w:pPr>
                          <w:spacing w:line="276" w:lineRule="auto"/>
                          <w:jc w:val="center"/>
                          <w:rPr>
                            <w:rFonts w:asciiTheme="minorEastAsia" w:hAnsiTheme="minorEastAsia"/>
                            <w:szCs w:val="21"/>
                          </w:rPr>
                        </w:pPr>
                        <w:r>
                          <w:rPr>
                            <w:rFonts w:hint="eastAsia" w:asciiTheme="minorEastAsia" w:hAnsiTheme="minorEastAsia"/>
                            <w:szCs w:val="21"/>
                          </w:rPr>
                          <w:t>患者进行门诊</w:t>
                        </w:r>
                      </w:p>
                      <w:p w14:paraId="66EDCC19">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536DE2F2">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4CA436C5">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67;width:22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F688513">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718D4DE0">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06E826F0">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意见及建议上交</w:t>
                        </w:r>
                        <w:r>
                          <w:rPr>
                            <w:rFonts w:hint="eastAsia" w:asciiTheme="minorEastAsia" w:hAnsiTheme="minorEastAsia"/>
                            <w:szCs w:val="21"/>
                            <w:lang w:eastAsia="zh-CN"/>
                          </w:rPr>
                          <w:t>卫生院</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1A4A61F">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508A30D9">
                        <w:pPr>
                          <w:spacing w:line="276" w:lineRule="auto"/>
                          <w:jc w:val="center"/>
                          <w:rPr>
                            <w:rFonts w:asciiTheme="minorEastAsia" w:hAnsiTheme="minorEastAsia"/>
                            <w:szCs w:val="21"/>
                          </w:rPr>
                        </w:pPr>
                        <w:r>
                          <w:rPr>
                            <w:rFonts w:hint="eastAsia" w:asciiTheme="minorEastAsia" w:hAnsiTheme="minorEastAsia"/>
                            <w:szCs w:val="21"/>
                          </w:rPr>
                          <w:t>安排转诊患者</w:t>
                        </w:r>
                      </w:p>
                      <w:p w14:paraId="58CDC38B">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59A39D59">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140409F9">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594;width:2182;"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256ED35E">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29C392E5">
                        <w:pPr>
                          <w:spacing w:line="276" w:lineRule="auto"/>
                          <w:jc w:val="left"/>
                          <w:rPr>
                            <w:rFonts w:asciiTheme="minorEastAsia" w:hAnsiTheme="minorEastAsia"/>
                            <w:szCs w:val="21"/>
                          </w:rPr>
                        </w:pPr>
                        <w:r>
                          <w:rPr>
                            <w:rFonts w:hint="eastAsia" w:asciiTheme="minorEastAsia" w:hAnsiTheme="minorEastAsia"/>
                            <w:szCs w:val="21"/>
                          </w:rPr>
                          <w:t>小结，提出治疗意</w:t>
                        </w:r>
                      </w:p>
                      <w:p w14:paraId="1A319895">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见及建议上交</w:t>
                        </w:r>
                        <w:r>
                          <w:rPr>
                            <w:rFonts w:hint="eastAsia" w:asciiTheme="minorEastAsia" w:hAnsiTheme="minorEastAsia"/>
                            <w:szCs w:val="21"/>
                            <w:lang w:eastAsia="zh-CN"/>
                          </w:rPr>
                          <w:t>卫生院</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2ED36BE1">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auto"/>
                            <w:szCs w:val="21"/>
                          </w:rPr>
                          <w:t xml:space="preserve">   </w:t>
                        </w:r>
                        <w:r>
                          <w:rPr>
                            <w:rFonts w:hint="eastAsia" w:asciiTheme="minorEastAsia" w:hAnsiTheme="minorEastAsia"/>
                            <w:b/>
                            <w:color w:val="auto"/>
                            <w:szCs w:val="21"/>
                            <w:lang w:eastAsia="zh-CN"/>
                          </w:rPr>
                          <w:t>宝坻区人民医院</w:t>
                        </w:r>
                        <w:r>
                          <w:rPr>
                            <w:rFonts w:hint="eastAsia" w:asciiTheme="minorEastAsia" w:hAnsiTheme="minorEastAsia"/>
                            <w:b/>
                            <w:color w:val="auto"/>
                            <w:szCs w:val="21"/>
                          </w:rPr>
                          <w:t>双向转诊接待处</w:t>
                        </w:r>
                        <w:r>
                          <w:rPr>
                            <w:rFonts w:hint="eastAsia" w:asciiTheme="minorEastAsia" w:hAnsiTheme="minorEastAsia"/>
                            <w:color w:val="auto"/>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518;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7F3D83C7">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宝坻区人民医院</w:t>
                        </w:r>
                        <w:r>
                          <w:rPr>
                            <w:rFonts w:hint="eastAsia" w:asciiTheme="minorEastAsia" w:hAnsiTheme="minorEastAsia"/>
                            <w:szCs w:val="21"/>
                          </w:rPr>
                          <w:t>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D6FF03B">
                          <w:pPr>
                            <w:spacing w:line="276" w:lineRule="auto"/>
                            <w:jc w:val="center"/>
                            <w:rPr>
                              <w:rFonts w:hint="eastAsia" w:asciiTheme="minorEastAsia" w:hAnsiTheme="minorEastAsia"/>
                              <w:szCs w:val="21"/>
                              <w:lang w:eastAsia="zh-CN"/>
                            </w:rPr>
                          </w:pPr>
                          <w:r>
                            <w:rPr>
                              <w:rFonts w:hint="eastAsia" w:asciiTheme="minorEastAsia" w:hAnsiTheme="minorEastAsia"/>
                              <w:szCs w:val="21"/>
                              <w:lang w:eastAsia="zh-CN"/>
                            </w:rPr>
                            <w:t>天津市宝坻区口东卫生院</w:t>
                          </w:r>
                        </w:p>
                        <w:p w14:paraId="24F68A15">
                          <w:pPr>
                            <w:spacing w:line="276" w:lineRule="auto"/>
                            <w:jc w:val="center"/>
                            <w:rPr>
                              <w:rFonts w:asciiTheme="minorEastAsia" w:hAnsiTheme="minorEastAsia"/>
                              <w:szCs w:val="21"/>
                            </w:rPr>
                          </w:pPr>
                          <w:r>
                            <w:rPr>
                              <w:rFonts w:hint="eastAsia" w:asciiTheme="minorEastAsia" w:hAnsiTheme="minorEastAsia"/>
                              <w:szCs w:val="21"/>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6FA532F4">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9B59A71">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30A596BE">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微软雅黑" w:hAnsi="微软雅黑" w:eastAsia="微软雅黑" w:cs="微软雅黑"/>
          <w:sz w:val="21"/>
          <w:szCs w:val="21"/>
        </w:rPr>
        <w:t xml:space="preserve">    </w:t>
      </w:r>
    </w:p>
    <w:p w14:paraId="79C18A51">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3EA874CF">
      <w:pPr>
        <w:tabs>
          <w:tab w:val="left" w:pos="740"/>
        </w:tabs>
        <w:rPr>
          <w:rFonts w:hint="eastAsia" w:ascii="微软雅黑" w:hAnsi="微软雅黑" w:eastAsia="微软雅黑" w:cs="微软雅黑"/>
          <w:sz w:val="21"/>
          <w:szCs w:val="21"/>
        </w:rPr>
      </w:pPr>
    </w:p>
    <w:p w14:paraId="551F859C">
      <w:pPr>
        <w:rPr>
          <w:rFonts w:hint="eastAsia" w:ascii="微软雅黑" w:hAnsi="微软雅黑" w:eastAsia="微软雅黑" w:cs="微软雅黑"/>
          <w:sz w:val="21"/>
          <w:szCs w:val="21"/>
        </w:rPr>
      </w:pPr>
    </w:p>
    <w:p w14:paraId="0325B4C5">
      <w:pPr>
        <w:rPr>
          <w:rFonts w:hint="eastAsia" w:ascii="微软雅黑" w:hAnsi="微软雅黑" w:eastAsia="微软雅黑" w:cs="微软雅黑"/>
          <w:sz w:val="21"/>
          <w:szCs w:val="21"/>
        </w:rPr>
      </w:pPr>
    </w:p>
    <w:p w14:paraId="2F1D0D49">
      <w:pPr>
        <w:rPr>
          <w:rFonts w:hint="eastAsia" w:ascii="微软雅黑" w:hAnsi="微软雅黑" w:eastAsia="微软雅黑" w:cs="微软雅黑"/>
          <w:sz w:val="21"/>
          <w:szCs w:val="21"/>
        </w:rPr>
      </w:pPr>
    </w:p>
    <w:p w14:paraId="47855ABD">
      <w:pPr>
        <w:rPr>
          <w:rFonts w:hint="eastAsia" w:ascii="微软雅黑" w:hAnsi="微软雅黑" w:eastAsia="微软雅黑" w:cs="微软雅黑"/>
          <w:sz w:val="21"/>
          <w:szCs w:val="21"/>
        </w:rPr>
      </w:pPr>
    </w:p>
    <w:p w14:paraId="4E3A9B34">
      <w:pPr>
        <w:rPr>
          <w:rFonts w:hint="eastAsia" w:ascii="微软雅黑" w:hAnsi="微软雅黑" w:eastAsia="微软雅黑" w:cs="微软雅黑"/>
          <w:sz w:val="21"/>
          <w:szCs w:val="21"/>
        </w:rPr>
      </w:pPr>
    </w:p>
    <w:p w14:paraId="6D1A19BE">
      <w:pPr>
        <w:rPr>
          <w:rFonts w:hint="eastAsia" w:ascii="微软雅黑" w:hAnsi="微软雅黑" w:eastAsia="微软雅黑" w:cs="微软雅黑"/>
          <w:sz w:val="21"/>
          <w:szCs w:val="21"/>
        </w:rPr>
      </w:pPr>
    </w:p>
    <w:p w14:paraId="5B9E6D77">
      <w:pPr>
        <w:rPr>
          <w:rFonts w:hint="eastAsia" w:ascii="微软雅黑" w:hAnsi="微软雅黑" w:eastAsia="微软雅黑" w:cs="微软雅黑"/>
          <w:sz w:val="21"/>
          <w:szCs w:val="21"/>
        </w:rPr>
      </w:pPr>
    </w:p>
    <w:p w14:paraId="6CA83211">
      <w:pPr>
        <w:ind w:firstLine="420" w:firstLineChars="200"/>
        <w:rPr>
          <w:rFonts w:hint="eastAsia" w:ascii="微软雅黑" w:hAnsi="微软雅黑" w:eastAsia="微软雅黑" w:cs="微软雅黑"/>
          <w:sz w:val="21"/>
          <w:szCs w:val="21"/>
        </w:rPr>
      </w:pPr>
      <w:bookmarkStart w:id="1" w:name="_GoBack"/>
      <w:bookmarkEnd w:id="1"/>
    </w:p>
    <w:p w14:paraId="7B307400">
      <w:pPr>
        <w:ind w:firstLine="420" w:firstLineChars="200"/>
        <w:rPr>
          <w:rFonts w:hint="eastAsia" w:ascii="微软雅黑" w:hAnsi="微软雅黑" w:eastAsia="微软雅黑" w:cs="微软雅黑"/>
          <w:sz w:val="21"/>
          <w:szCs w:val="21"/>
        </w:rPr>
      </w:pPr>
    </w:p>
    <w:p w14:paraId="66481B46">
      <w:pPr>
        <w:ind w:firstLine="420" w:firstLineChars="200"/>
        <w:rPr>
          <w:rFonts w:hint="eastAsia" w:ascii="微软雅黑" w:hAnsi="微软雅黑" w:eastAsia="微软雅黑" w:cs="微软雅黑"/>
          <w:sz w:val="21"/>
          <w:szCs w:val="21"/>
        </w:rPr>
      </w:pPr>
    </w:p>
    <w:p w14:paraId="46699439">
      <w:pPr>
        <w:ind w:firstLine="420" w:firstLineChars="200"/>
        <w:rPr>
          <w:rFonts w:hint="eastAsia" w:ascii="微软雅黑" w:hAnsi="微软雅黑" w:eastAsia="微软雅黑" w:cs="微软雅黑"/>
          <w:sz w:val="21"/>
          <w:szCs w:val="21"/>
        </w:rPr>
      </w:pPr>
    </w:p>
    <w:p w14:paraId="3580AFA7">
      <w:pPr>
        <w:ind w:firstLine="420" w:firstLineChars="200"/>
        <w:rPr>
          <w:rFonts w:hint="eastAsia" w:ascii="微软雅黑" w:hAnsi="微软雅黑" w:eastAsia="微软雅黑" w:cs="微软雅黑"/>
          <w:sz w:val="21"/>
          <w:szCs w:val="21"/>
        </w:rPr>
      </w:pPr>
    </w:p>
    <w:p w14:paraId="3C9FA5DA">
      <w:pPr>
        <w:ind w:firstLine="420" w:firstLineChars="200"/>
        <w:rPr>
          <w:rFonts w:hint="eastAsia" w:ascii="微软雅黑" w:hAnsi="微软雅黑" w:eastAsia="微软雅黑" w:cs="微软雅黑"/>
          <w:sz w:val="21"/>
          <w:szCs w:val="21"/>
        </w:rPr>
      </w:pPr>
    </w:p>
    <w:p w14:paraId="62BB73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1"/>
          <w:szCs w:val="21"/>
        </w:rPr>
      </w:pPr>
    </w:p>
    <w:p w14:paraId="4D57FC0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6E3442C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十、远程医疗：</w:t>
      </w:r>
    </w:p>
    <w:p w14:paraId="4E2C2885">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远程心电监测（24小时心电图），内科及全科医生接诊，开具申请单，心电图室医师指导佩带。价格：360元。</w:t>
      </w:r>
    </w:p>
    <w:p w14:paraId="048FC0A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highlight w:val="none"/>
          <w14:textFill>
            <w14:solidFill>
              <w14:schemeClr w14:val="tx1"/>
            </w14:solidFill>
          </w14:textFill>
        </w:rPr>
        <w:t>服务时间</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32DFC05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无假日门诊。</w:t>
      </w:r>
    </w:p>
    <w:p w14:paraId="27383F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十二、</w:t>
      </w:r>
      <w:r>
        <w:rPr>
          <w:rFonts w:hint="eastAsia" w:ascii="微软雅黑" w:hAnsi="微软雅黑" w:eastAsia="微软雅黑" w:cs="微软雅黑"/>
          <w:b w:val="0"/>
          <w:bCs/>
          <w:color w:val="000000" w:themeColor="text1"/>
          <w:sz w:val="21"/>
          <w:szCs w:val="21"/>
          <w14:textFill>
            <w14:solidFill>
              <w14:schemeClr w14:val="tx1"/>
            </w14:solidFill>
          </w14:textFill>
        </w:rPr>
        <w:t>交通</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情况：</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口东卫生院位于宝坻区口东镇口东农商银行南侧。</w:t>
      </w:r>
    </w:p>
    <w:p w14:paraId="2D8C5855">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48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9CE5F7A">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09CE5F7A">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F5254BE6"/>
    <w:multiLevelType w:val="singleLevel"/>
    <w:tmpl w:val="F5254BE6"/>
    <w:lvl w:ilvl="0" w:tentative="0">
      <w:start w:val="2"/>
      <w:numFmt w:val="decimal"/>
      <w:suff w:val="nothing"/>
      <w:lvlText w:val="%1、"/>
      <w:lvlJc w:val="left"/>
    </w:lvl>
  </w:abstractNum>
  <w:abstractNum w:abstractNumId="2">
    <w:nsid w:val="6A87E33F"/>
    <w:multiLevelType w:val="singleLevel"/>
    <w:tmpl w:val="6A87E33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N2UwZmRkNzY0MmQ0NjAyYWEwMzA3OTI5YzI5ZTMifQ=="/>
  </w:docVars>
  <w:rsids>
    <w:rsidRoot w:val="4E8E0D5D"/>
    <w:rsid w:val="003357D8"/>
    <w:rsid w:val="00494FFB"/>
    <w:rsid w:val="004F5239"/>
    <w:rsid w:val="00615EA1"/>
    <w:rsid w:val="010C299E"/>
    <w:rsid w:val="013C690E"/>
    <w:rsid w:val="016043AA"/>
    <w:rsid w:val="01854DF6"/>
    <w:rsid w:val="01904F18"/>
    <w:rsid w:val="01E52B01"/>
    <w:rsid w:val="01E66FA5"/>
    <w:rsid w:val="02672DC5"/>
    <w:rsid w:val="027654C7"/>
    <w:rsid w:val="02866093"/>
    <w:rsid w:val="028B6241"/>
    <w:rsid w:val="028E13EB"/>
    <w:rsid w:val="02B250DA"/>
    <w:rsid w:val="02B41F9E"/>
    <w:rsid w:val="02F0175E"/>
    <w:rsid w:val="02F56D74"/>
    <w:rsid w:val="02F96864"/>
    <w:rsid w:val="031B7630"/>
    <w:rsid w:val="032338E1"/>
    <w:rsid w:val="03265180"/>
    <w:rsid w:val="03294BC4"/>
    <w:rsid w:val="03353D51"/>
    <w:rsid w:val="033A6423"/>
    <w:rsid w:val="033D1DCF"/>
    <w:rsid w:val="036C617D"/>
    <w:rsid w:val="036D4CFA"/>
    <w:rsid w:val="036F78A9"/>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E3E0A"/>
    <w:rsid w:val="071A324D"/>
    <w:rsid w:val="073A569E"/>
    <w:rsid w:val="07612C2A"/>
    <w:rsid w:val="07613C0E"/>
    <w:rsid w:val="07754928"/>
    <w:rsid w:val="077F43DC"/>
    <w:rsid w:val="07966D78"/>
    <w:rsid w:val="07AC659B"/>
    <w:rsid w:val="07CB6F6E"/>
    <w:rsid w:val="07D16CD0"/>
    <w:rsid w:val="08716E9D"/>
    <w:rsid w:val="0881384D"/>
    <w:rsid w:val="08BF520D"/>
    <w:rsid w:val="08C43471"/>
    <w:rsid w:val="08C77405"/>
    <w:rsid w:val="08C835F4"/>
    <w:rsid w:val="08D17D60"/>
    <w:rsid w:val="09021F6F"/>
    <w:rsid w:val="094C3466"/>
    <w:rsid w:val="09756E61"/>
    <w:rsid w:val="09821693"/>
    <w:rsid w:val="09880942"/>
    <w:rsid w:val="099E26EF"/>
    <w:rsid w:val="0A0D60C8"/>
    <w:rsid w:val="0A5B1BB3"/>
    <w:rsid w:val="0AA23C86"/>
    <w:rsid w:val="0AAA19CF"/>
    <w:rsid w:val="0ABB4D47"/>
    <w:rsid w:val="0ADE6740"/>
    <w:rsid w:val="0AEE2A27"/>
    <w:rsid w:val="0B071D3B"/>
    <w:rsid w:val="0B3F3282"/>
    <w:rsid w:val="0BA17A99"/>
    <w:rsid w:val="0BDE2D08"/>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B10F0A"/>
    <w:rsid w:val="130736EC"/>
    <w:rsid w:val="130A23C8"/>
    <w:rsid w:val="130C4392"/>
    <w:rsid w:val="132F3F4B"/>
    <w:rsid w:val="134F1DF4"/>
    <w:rsid w:val="13531FC1"/>
    <w:rsid w:val="13870F9D"/>
    <w:rsid w:val="13893C35"/>
    <w:rsid w:val="13C95DDF"/>
    <w:rsid w:val="13F6019C"/>
    <w:rsid w:val="1444190A"/>
    <w:rsid w:val="147D6BCA"/>
    <w:rsid w:val="14B051F1"/>
    <w:rsid w:val="14D62EA9"/>
    <w:rsid w:val="14DE3B0C"/>
    <w:rsid w:val="14E804E7"/>
    <w:rsid w:val="152D4306"/>
    <w:rsid w:val="1585042C"/>
    <w:rsid w:val="1598015F"/>
    <w:rsid w:val="15D05608"/>
    <w:rsid w:val="15EA5FFB"/>
    <w:rsid w:val="15FF1F8C"/>
    <w:rsid w:val="16507050"/>
    <w:rsid w:val="16930926"/>
    <w:rsid w:val="169C5A2D"/>
    <w:rsid w:val="16B81863"/>
    <w:rsid w:val="16DE7DF3"/>
    <w:rsid w:val="17155F41"/>
    <w:rsid w:val="172872C1"/>
    <w:rsid w:val="173C0FBE"/>
    <w:rsid w:val="17604CAC"/>
    <w:rsid w:val="17DE07C9"/>
    <w:rsid w:val="182241ED"/>
    <w:rsid w:val="1875756F"/>
    <w:rsid w:val="187A3B4C"/>
    <w:rsid w:val="18910E95"/>
    <w:rsid w:val="18B2778A"/>
    <w:rsid w:val="18C272A1"/>
    <w:rsid w:val="18C94AD3"/>
    <w:rsid w:val="18CD0120"/>
    <w:rsid w:val="18FA2EDF"/>
    <w:rsid w:val="18FF04F5"/>
    <w:rsid w:val="192E1A32"/>
    <w:rsid w:val="1941206D"/>
    <w:rsid w:val="19466124"/>
    <w:rsid w:val="194D1260"/>
    <w:rsid w:val="19766A09"/>
    <w:rsid w:val="19946E7F"/>
    <w:rsid w:val="19D96F98"/>
    <w:rsid w:val="19F33460"/>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A2FD8"/>
    <w:rsid w:val="1EA336D1"/>
    <w:rsid w:val="1EB15DEE"/>
    <w:rsid w:val="1F0514E0"/>
    <w:rsid w:val="1F1620F4"/>
    <w:rsid w:val="1F2667DB"/>
    <w:rsid w:val="1F43738D"/>
    <w:rsid w:val="1F542BBF"/>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D3EED"/>
    <w:rsid w:val="244F0582"/>
    <w:rsid w:val="246071CE"/>
    <w:rsid w:val="247578BD"/>
    <w:rsid w:val="24B06F90"/>
    <w:rsid w:val="24B86128"/>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5E6B72"/>
    <w:rsid w:val="296543A4"/>
    <w:rsid w:val="29BF3AB4"/>
    <w:rsid w:val="29C63095"/>
    <w:rsid w:val="29FF77DC"/>
    <w:rsid w:val="2A0A7B30"/>
    <w:rsid w:val="2A5A37DD"/>
    <w:rsid w:val="2A662182"/>
    <w:rsid w:val="2A6D12F8"/>
    <w:rsid w:val="2A856A1C"/>
    <w:rsid w:val="2A9B6575"/>
    <w:rsid w:val="2AA042FA"/>
    <w:rsid w:val="2AB17BAD"/>
    <w:rsid w:val="2AC2171C"/>
    <w:rsid w:val="2ACA2711"/>
    <w:rsid w:val="2ADA2EDA"/>
    <w:rsid w:val="2B0A07D4"/>
    <w:rsid w:val="2B37791C"/>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705EE7"/>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841780"/>
    <w:rsid w:val="34F36D08"/>
    <w:rsid w:val="35185E76"/>
    <w:rsid w:val="35215623"/>
    <w:rsid w:val="35352FE9"/>
    <w:rsid w:val="35C506A4"/>
    <w:rsid w:val="35EB5C31"/>
    <w:rsid w:val="35FF348B"/>
    <w:rsid w:val="36193EBC"/>
    <w:rsid w:val="3632560E"/>
    <w:rsid w:val="363745F6"/>
    <w:rsid w:val="36512587"/>
    <w:rsid w:val="366A2C0A"/>
    <w:rsid w:val="369D517D"/>
    <w:rsid w:val="36DE12F2"/>
    <w:rsid w:val="37021484"/>
    <w:rsid w:val="3718765B"/>
    <w:rsid w:val="37304231"/>
    <w:rsid w:val="374775D7"/>
    <w:rsid w:val="374B6C62"/>
    <w:rsid w:val="37A12A4B"/>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D29A2"/>
    <w:rsid w:val="39697599"/>
    <w:rsid w:val="396D6ECE"/>
    <w:rsid w:val="397C0DCD"/>
    <w:rsid w:val="39B50A30"/>
    <w:rsid w:val="39CC2FA3"/>
    <w:rsid w:val="39E11BE9"/>
    <w:rsid w:val="3A040CA6"/>
    <w:rsid w:val="3A0E4C4C"/>
    <w:rsid w:val="3A2D7253"/>
    <w:rsid w:val="3A2F07E2"/>
    <w:rsid w:val="3A36092A"/>
    <w:rsid w:val="3A576901"/>
    <w:rsid w:val="3A797CAF"/>
    <w:rsid w:val="3A8723CC"/>
    <w:rsid w:val="3A87397B"/>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3068D7"/>
    <w:rsid w:val="3E446ED7"/>
    <w:rsid w:val="3E521EBC"/>
    <w:rsid w:val="3E6A012A"/>
    <w:rsid w:val="3E725142"/>
    <w:rsid w:val="3EB05C6A"/>
    <w:rsid w:val="3F316DAB"/>
    <w:rsid w:val="3F780536"/>
    <w:rsid w:val="3F895187"/>
    <w:rsid w:val="3FA255B3"/>
    <w:rsid w:val="3FAF1A7E"/>
    <w:rsid w:val="3FC62130"/>
    <w:rsid w:val="3FCE63A8"/>
    <w:rsid w:val="3FF12096"/>
    <w:rsid w:val="3FF80758"/>
    <w:rsid w:val="40153FD6"/>
    <w:rsid w:val="40363976"/>
    <w:rsid w:val="403A4AB5"/>
    <w:rsid w:val="407F76A2"/>
    <w:rsid w:val="40BD2D00"/>
    <w:rsid w:val="40E57E4D"/>
    <w:rsid w:val="4133521D"/>
    <w:rsid w:val="414138D2"/>
    <w:rsid w:val="414B02DC"/>
    <w:rsid w:val="414F5751"/>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A01E09"/>
    <w:rsid w:val="43D23F8D"/>
    <w:rsid w:val="43F263DD"/>
    <w:rsid w:val="440D3CD6"/>
    <w:rsid w:val="440E76BA"/>
    <w:rsid w:val="4435614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DB003F"/>
    <w:rsid w:val="49E07016"/>
    <w:rsid w:val="4A5B7F5F"/>
    <w:rsid w:val="4A5D4EF8"/>
    <w:rsid w:val="4A6D4E4E"/>
    <w:rsid w:val="4A78588E"/>
    <w:rsid w:val="4AAD305D"/>
    <w:rsid w:val="4AD60806"/>
    <w:rsid w:val="4B02784D"/>
    <w:rsid w:val="4B11724C"/>
    <w:rsid w:val="4B1A6945"/>
    <w:rsid w:val="4B310029"/>
    <w:rsid w:val="4B4340EE"/>
    <w:rsid w:val="4B5758A1"/>
    <w:rsid w:val="4B6E133E"/>
    <w:rsid w:val="4B955F8C"/>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360F19"/>
    <w:rsid w:val="504D3DB0"/>
    <w:rsid w:val="50720FD1"/>
    <w:rsid w:val="509B22D6"/>
    <w:rsid w:val="511931FB"/>
    <w:rsid w:val="512C5624"/>
    <w:rsid w:val="515626A1"/>
    <w:rsid w:val="518F170F"/>
    <w:rsid w:val="51C969CF"/>
    <w:rsid w:val="521265C8"/>
    <w:rsid w:val="521F0CE5"/>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CC0FC7"/>
    <w:rsid w:val="580469B3"/>
    <w:rsid w:val="58051830"/>
    <w:rsid w:val="58296419"/>
    <w:rsid w:val="584E0089"/>
    <w:rsid w:val="58655923"/>
    <w:rsid w:val="586B4C84"/>
    <w:rsid w:val="589D0BB5"/>
    <w:rsid w:val="58AE7AFC"/>
    <w:rsid w:val="58B008E9"/>
    <w:rsid w:val="58B52488"/>
    <w:rsid w:val="58CB6A28"/>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B3D3F8A"/>
    <w:rsid w:val="5B81031A"/>
    <w:rsid w:val="5B962018"/>
    <w:rsid w:val="5BF846A1"/>
    <w:rsid w:val="5C2A0B83"/>
    <w:rsid w:val="5C471564"/>
    <w:rsid w:val="5C8F0B8C"/>
    <w:rsid w:val="5C8F6A67"/>
    <w:rsid w:val="5CC11929"/>
    <w:rsid w:val="5CC2508E"/>
    <w:rsid w:val="5CC93D27"/>
    <w:rsid w:val="5CDA72D3"/>
    <w:rsid w:val="5D2D2791"/>
    <w:rsid w:val="5D350482"/>
    <w:rsid w:val="5D435D1D"/>
    <w:rsid w:val="5D794F45"/>
    <w:rsid w:val="5D86262B"/>
    <w:rsid w:val="5D883BE2"/>
    <w:rsid w:val="5DA70E69"/>
    <w:rsid w:val="5DAB687E"/>
    <w:rsid w:val="5DF1166D"/>
    <w:rsid w:val="5DFE16F5"/>
    <w:rsid w:val="5E1436C8"/>
    <w:rsid w:val="5E744A50"/>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B7404"/>
    <w:rsid w:val="66166BA8"/>
    <w:rsid w:val="66187ACD"/>
    <w:rsid w:val="66342B59"/>
    <w:rsid w:val="66504CE3"/>
    <w:rsid w:val="6655487D"/>
    <w:rsid w:val="667F048D"/>
    <w:rsid w:val="6699621D"/>
    <w:rsid w:val="66BB693E"/>
    <w:rsid w:val="66F43704"/>
    <w:rsid w:val="671408F3"/>
    <w:rsid w:val="677F6056"/>
    <w:rsid w:val="67B53825"/>
    <w:rsid w:val="67F72090"/>
    <w:rsid w:val="682E5386"/>
    <w:rsid w:val="685E1247"/>
    <w:rsid w:val="68802085"/>
    <w:rsid w:val="68907DEF"/>
    <w:rsid w:val="689C543D"/>
    <w:rsid w:val="68FC7232"/>
    <w:rsid w:val="68FF6B09"/>
    <w:rsid w:val="69823BDB"/>
    <w:rsid w:val="69A00505"/>
    <w:rsid w:val="69B83AA1"/>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B7463E"/>
    <w:rsid w:val="71CE1B51"/>
    <w:rsid w:val="71DC5E53"/>
    <w:rsid w:val="71F87130"/>
    <w:rsid w:val="71FB066A"/>
    <w:rsid w:val="72CC4119"/>
    <w:rsid w:val="72EF2AA3"/>
    <w:rsid w:val="733221CE"/>
    <w:rsid w:val="7375655F"/>
    <w:rsid w:val="73B928EF"/>
    <w:rsid w:val="73BF47DD"/>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E2D8E"/>
    <w:rsid w:val="756E3B68"/>
    <w:rsid w:val="758B3EEE"/>
    <w:rsid w:val="759F209F"/>
    <w:rsid w:val="75AC2C6C"/>
    <w:rsid w:val="75EA6D90"/>
    <w:rsid w:val="76665502"/>
    <w:rsid w:val="767E29CC"/>
    <w:rsid w:val="76945A25"/>
    <w:rsid w:val="769B32FE"/>
    <w:rsid w:val="76B1432E"/>
    <w:rsid w:val="76B20EDE"/>
    <w:rsid w:val="76EE28B0"/>
    <w:rsid w:val="76FD6F97"/>
    <w:rsid w:val="7709593C"/>
    <w:rsid w:val="774E6946"/>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5616AF"/>
    <w:rsid w:val="7A6A04A0"/>
    <w:rsid w:val="7A6A5F24"/>
    <w:rsid w:val="7A867039"/>
    <w:rsid w:val="7AAA4D40"/>
    <w:rsid w:val="7AC35E02"/>
    <w:rsid w:val="7B15123B"/>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7</Pages>
  <Words>2573</Words>
  <Characters>2710</Characters>
  <Lines>0</Lines>
  <Paragraphs>0</Paragraphs>
  <TotalTime>32</TotalTime>
  <ScaleCrop>false</ScaleCrop>
  <LinksUpToDate>false</LinksUpToDate>
  <CharactersWithSpaces>2729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秋天的童话</cp:lastModifiedBy>
  <cp:lastPrinted>2024-08-26T01:46:00Z</cp:lastPrinted>
  <dcterms:modified xsi:type="dcterms:W3CDTF">2025-12-25T02:05:23Z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8E2887ACC19048D9B725EB2BA70907D4_13</vt:lpwstr>
  </property>
  <property fmtid="{D5CDD505-2E9C-101B-9397-08002B2CF9AE}" pid="4" name="KSOTemplateDocerSaveRecord">
    <vt:lpwstr>eyJoZGlkIjoiZTUzN2UwZmRkNzY0MmQ0NjAyYWEwMzA3OTI5YzI5ZTMiLCJ1c2VySWQiOiIxMDE4NDU1NTY2In0=</vt:lpwstr>
  </property>
</Properties>
</file>