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shd w:val="clear"/>
        <w:kinsoku/>
        <w:wordWrap/>
        <w:overflowPunct/>
        <w:topLinePunct w:val="0"/>
        <w:autoSpaceDE/>
        <w:autoSpaceDN/>
        <w:bidi w:val="0"/>
        <w:adjustRightInd/>
        <w:snapToGrid/>
        <w:spacing w:line="560" w:lineRule="exact"/>
        <w:ind w:firstLine="3570" w:firstLineChars="1700"/>
        <w:jc w:val="both"/>
        <w:textAlignment w:val="auto"/>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pPr>
      <w:bookmarkStart w:id="0" w:name="OLE_LINK2"/>
      <w:r>
        <w:rPr>
          <w:rFonts w:hint="eastAsia" w:ascii="微软雅黑" w:hAnsi="微软雅黑" w:eastAsia="微软雅黑" w:cs="微软雅黑"/>
          <w:color w:val="000000" w:themeColor="text1"/>
          <w:sz w:val="21"/>
          <w:szCs w:val="21"/>
          <w:highlight w:val="none"/>
          <w:lang w:val="en-US" w:eastAsia="zh-CN"/>
          <w14:textFill>
            <w14:solidFill>
              <w14:schemeClr w14:val="tx1"/>
            </w14:solidFill>
          </w14:textFill>
        </w:rPr>
        <w:t>天津市宝坻区大白医院</w:t>
      </w:r>
    </w:p>
    <w:bookmarkEnd w:id="0"/>
    <w:p>
      <w:pPr>
        <w:keepNext w:val="0"/>
        <w:keepLines w:val="0"/>
        <w:pageBreakBefore w:val="0"/>
        <w:widowControl w:val="0"/>
        <w:shd w:val="clear"/>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b w:val="0"/>
          <w:bCs/>
          <w:color w:val="000000" w:themeColor="text1"/>
          <w:sz w:val="21"/>
          <w:szCs w:val="21"/>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一、科室设置：</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ab/>
      </w:r>
      <w:r>
        <w:rPr>
          <w:rFonts w:hint="eastAsia" w:ascii="微软雅黑" w:hAnsi="微软雅黑" w:eastAsia="微软雅黑" w:cs="微软雅黑"/>
          <w:sz w:val="21"/>
          <w:szCs w:val="21"/>
          <w:lang w:val="en-US" w:eastAsia="zh-CN"/>
        </w:rPr>
        <w:t>1、</w:t>
      </w:r>
      <w:r>
        <w:rPr>
          <w:rFonts w:hint="eastAsia" w:ascii="微软雅黑" w:hAnsi="微软雅黑" w:eastAsia="微软雅黑" w:cs="微软雅黑"/>
          <w:sz w:val="21"/>
          <w:szCs w:val="21"/>
        </w:rPr>
        <w:t>临床科室：内科、外科、</w:t>
      </w:r>
      <w:r>
        <w:rPr>
          <w:rFonts w:hint="eastAsia" w:ascii="微软雅黑" w:hAnsi="微软雅黑" w:eastAsia="微软雅黑" w:cs="微软雅黑"/>
          <w:sz w:val="21"/>
          <w:szCs w:val="21"/>
          <w:lang w:val="en-US" w:eastAsia="zh-CN"/>
        </w:rPr>
        <w:t>全科医疗科、</w:t>
      </w:r>
      <w:r>
        <w:rPr>
          <w:rFonts w:hint="eastAsia" w:ascii="微软雅黑" w:hAnsi="微软雅黑" w:eastAsia="微软雅黑" w:cs="微软雅黑"/>
          <w:sz w:val="21"/>
          <w:szCs w:val="21"/>
        </w:rPr>
        <w:t>妇产科、中医科、儿科、精神科、口腔科、药剂科、检验科、超声科、放射科、</w:t>
      </w:r>
      <w:r>
        <w:rPr>
          <w:rFonts w:hint="eastAsia" w:ascii="微软雅黑" w:hAnsi="微软雅黑" w:eastAsia="微软雅黑" w:cs="微软雅黑"/>
          <w:sz w:val="21"/>
          <w:szCs w:val="21"/>
          <w:lang w:val="en-US" w:eastAsia="zh-CN"/>
        </w:rPr>
        <w:t>公共卫生科、</w:t>
      </w:r>
      <w:r>
        <w:rPr>
          <w:rFonts w:hint="eastAsia" w:ascii="微软雅黑" w:hAnsi="微软雅黑" w:eastAsia="微软雅黑" w:cs="微软雅黑"/>
          <w:sz w:val="21"/>
          <w:szCs w:val="21"/>
        </w:rPr>
        <w:t>预防保健科。</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eastAsia="zh-CN"/>
        </w:rPr>
      </w:pPr>
      <w:r>
        <w:rPr>
          <w:rFonts w:hint="eastAsia" w:ascii="微软雅黑" w:hAnsi="微软雅黑" w:eastAsia="微软雅黑" w:cs="微软雅黑"/>
          <w:sz w:val="21"/>
          <w:szCs w:val="21"/>
        </w:rPr>
        <w:tab/>
      </w:r>
      <w:r>
        <w:rPr>
          <w:rFonts w:hint="eastAsia" w:ascii="微软雅黑" w:hAnsi="微软雅黑" w:eastAsia="微软雅黑" w:cs="微软雅黑"/>
          <w:sz w:val="21"/>
          <w:szCs w:val="21"/>
          <w:lang w:val="en-US" w:eastAsia="zh-CN"/>
        </w:rPr>
        <w:t>2、</w:t>
      </w:r>
      <w:r>
        <w:rPr>
          <w:rFonts w:hint="eastAsia" w:ascii="微软雅黑" w:hAnsi="微软雅黑" w:eastAsia="微软雅黑" w:cs="微软雅黑"/>
          <w:sz w:val="21"/>
          <w:szCs w:val="21"/>
        </w:rPr>
        <w:t>职能科室：办公室、财务科、院感科、护理部</w:t>
      </w:r>
      <w:r>
        <w:rPr>
          <w:rFonts w:hint="eastAsia" w:ascii="微软雅黑" w:hAnsi="微软雅黑" w:eastAsia="微软雅黑" w:cs="微软雅黑"/>
          <w:sz w:val="21"/>
          <w:szCs w:val="21"/>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b w:val="0"/>
          <w:bCs/>
          <w:color w:val="000000" w:themeColor="text1"/>
          <w:sz w:val="21"/>
          <w:szCs w:val="21"/>
          <w:highlight w:val="none"/>
          <w:lang w:eastAsia="zh-CN"/>
          <w14:textFill>
            <w14:solidFill>
              <w14:schemeClr w14:val="tx1"/>
            </w14:solidFill>
          </w14:textFill>
        </w:rPr>
      </w:pPr>
      <w:r>
        <w:rPr>
          <w:rFonts w:hint="eastAsia" w:ascii="微软雅黑" w:hAnsi="微软雅黑" w:eastAsia="微软雅黑" w:cs="微软雅黑"/>
          <w:b w:val="0"/>
          <w:bCs/>
          <w:color w:val="000000" w:themeColor="text1"/>
          <w:sz w:val="21"/>
          <w:szCs w:val="21"/>
          <w:highlight w:val="none"/>
          <w:lang w:val="en-US" w:eastAsia="zh-CN"/>
          <w14:textFill>
            <w14:solidFill>
              <w14:schemeClr w14:val="tx1"/>
            </w14:solidFill>
          </w14:textFill>
        </w:rPr>
        <w:t>二</w:t>
      </w:r>
      <w:r>
        <w:rPr>
          <w:rFonts w:hint="eastAsia" w:ascii="微软雅黑" w:hAnsi="微软雅黑" w:eastAsia="微软雅黑" w:cs="微软雅黑"/>
          <w:b w:val="0"/>
          <w:bCs/>
          <w:color w:val="000000" w:themeColor="text1"/>
          <w:sz w:val="21"/>
          <w:szCs w:val="21"/>
          <w:highlight w:val="none"/>
          <w:lang w:eastAsia="zh-CN"/>
          <w14:textFill>
            <w14:solidFill>
              <w14:schemeClr w14:val="tx1"/>
            </w14:solidFill>
          </w14:textFill>
        </w:rPr>
        <w:t>、</w:t>
      </w: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公共服务职能：</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b w:val="0"/>
          <w:bCs/>
          <w:color w:val="auto"/>
          <w:sz w:val="21"/>
          <w:szCs w:val="21"/>
          <w:lang w:val="en-US" w:eastAsia="zh-CN"/>
        </w:rPr>
      </w:pPr>
      <w:r>
        <w:rPr>
          <w:rFonts w:hint="eastAsia" w:ascii="微软雅黑" w:hAnsi="微软雅黑" w:eastAsia="微软雅黑" w:cs="微软雅黑"/>
          <w:b w:val="0"/>
          <w:bCs/>
          <w:color w:val="auto"/>
          <w:sz w:val="21"/>
          <w:szCs w:val="21"/>
          <w:lang w:val="en-US" w:eastAsia="zh-CN"/>
        </w:rPr>
        <w:t>承担疾病预防等公共卫生服务和一般常见病、多发病的基本医疗服务；负责社区预防、保健、医疗、康复、健康教育、妇女儿童保健和计划生育服务等工作；承担卫生计生监督协管工作，接受区卫生计生综合监督所、街道卫生和计划生育办公室的业务指导。</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b w:val="0"/>
          <w:bCs/>
          <w:color w:val="000000" w:themeColor="text1"/>
          <w:sz w:val="21"/>
          <w:szCs w:val="21"/>
          <w:lang w:eastAsia="zh-CN"/>
          <w14:textFill>
            <w14:solidFill>
              <w14:schemeClr w14:val="tx1"/>
            </w14:solidFill>
          </w14:textFill>
        </w:rPr>
      </w:pP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三、</w:t>
      </w:r>
      <w:r>
        <w:rPr>
          <w:rFonts w:hint="eastAsia" w:ascii="微软雅黑" w:hAnsi="微软雅黑" w:eastAsia="微软雅黑" w:cs="微软雅黑"/>
          <w:b w:val="0"/>
          <w:bCs/>
          <w:color w:val="000000" w:themeColor="text1"/>
          <w:sz w:val="21"/>
          <w:szCs w:val="21"/>
          <w14:textFill>
            <w14:solidFill>
              <w14:schemeClr w14:val="tx1"/>
            </w14:solidFill>
          </w14:textFill>
        </w:rPr>
        <w:t>服务内容</w:t>
      </w:r>
      <w:r>
        <w:rPr>
          <w:rFonts w:hint="eastAsia" w:ascii="微软雅黑" w:hAnsi="微软雅黑" w:eastAsia="微软雅黑" w:cs="微软雅黑"/>
          <w:b w:val="0"/>
          <w:bCs/>
          <w:color w:val="000000" w:themeColor="text1"/>
          <w:sz w:val="21"/>
          <w:szCs w:val="21"/>
          <w:highlight w:val="none"/>
          <w:lang w:eastAsia="zh-CN"/>
          <w14:textFill>
            <w14:solidFill>
              <w14:schemeClr w14:val="tx1"/>
            </w14:solidFill>
          </w14:textFill>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jc w:val="both"/>
        <w:textAlignment w:val="auto"/>
        <w:rPr>
          <w:rFonts w:hint="eastAsia" w:ascii="微软雅黑" w:hAnsi="微软雅黑" w:eastAsia="微软雅黑" w:cs="微软雅黑"/>
          <w:b w:val="0"/>
          <w:bCs/>
          <w:color w:val="000000" w:themeColor="text1"/>
          <w:sz w:val="21"/>
          <w:szCs w:val="21"/>
          <w:lang w:eastAsia="zh-CN"/>
          <w14:textFill>
            <w14:solidFill>
              <w14:schemeClr w14:val="tx1"/>
            </w14:solidFill>
          </w14:textFill>
        </w:rPr>
      </w:pPr>
      <w:r>
        <w:rPr>
          <w:rFonts w:hint="eastAsia" w:ascii="微软雅黑" w:hAnsi="微软雅黑" w:eastAsia="微软雅黑" w:cs="微软雅黑"/>
          <w:b w:val="0"/>
          <w:bCs/>
          <w:color w:val="000000" w:themeColor="text1"/>
          <w:sz w:val="21"/>
          <w:szCs w:val="21"/>
          <w:lang w:eastAsia="zh-CN"/>
          <w14:textFill>
            <w14:solidFill>
              <w14:schemeClr w14:val="tx1"/>
            </w14:solidFill>
          </w14:textFill>
        </w:rPr>
        <w:t>（</w:t>
      </w: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一</w:t>
      </w:r>
      <w:r>
        <w:rPr>
          <w:rFonts w:hint="eastAsia" w:ascii="微软雅黑" w:hAnsi="微软雅黑" w:eastAsia="微软雅黑" w:cs="微软雅黑"/>
          <w:b w:val="0"/>
          <w:bCs/>
          <w:color w:val="000000" w:themeColor="text1"/>
          <w:sz w:val="21"/>
          <w:szCs w:val="21"/>
          <w:lang w:eastAsia="zh-CN"/>
          <w14:textFill>
            <w14:solidFill>
              <w14:schemeClr w14:val="tx1"/>
            </w14:solidFill>
          </w14:textFill>
        </w:rPr>
        <w:t>）医疗服务</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jc w:val="both"/>
        <w:textAlignment w:val="auto"/>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pP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常见病、多发病、慢性病诊疗，康复诊疗、</w:t>
      </w: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120院前急救、</w:t>
      </w: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出诊及转诊。</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420" w:firstLineChars="200"/>
        <w:jc w:val="left"/>
        <w:textAlignment w:val="auto"/>
        <w:rPr>
          <w:rFonts w:hint="eastAsia" w:ascii="微软雅黑" w:hAnsi="微软雅黑" w:eastAsia="微软雅黑" w:cs="微软雅黑"/>
          <w:b w:val="0"/>
          <w:bCs/>
          <w:color w:val="000000" w:themeColor="text1"/>
          <w:sz w:val="21"/>
          <w:szCs w:val="21"/>
          <w:lang w:eastAsia="zh-CN"/>
          <w14:textFill>
            <w14:solidFill>
              <w14:schemeClr w14:val="tx1"/>
            </w14:solidFill>
          </w14:textFill>
        </w:rPr>
      </w:pPr>
      <w:r>
        <w:rPr>
          <w:rFonts w:hint="eastAsia" w:ascii="微软雅黑" w:hAnsi="微软雅黑" w:eastAsia="微软雅黑" w:cs="微软雅黑"/>
          <w:b w:val="0"/>
          <w:bCs/>
          <w:color w:val="000000" w:themeColor="text1"/>
          <w:sz w:val="21"/>
          <w:szCs w:val="21"/>
          <w:lang w:eastAsia="zh-CN"/>
          <w14:textFill>
            <w14:solidFill>
              <w14:schemeClr w14:val="tx1"/>
            </w14:solidFill>
          </w14:textFill>
        </w:rPr>
        <w:t>医联体合作机构</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jc w:val="left"/>
        <w:textAlignment w:val="auto"/>
        <w:rPr>
          <w:rFonts w:hint="eastAsia" w:ascii="微软雅黑" w:hAnsi="微软雅黑" w:eastAsia="微软雅黑" w:cs="微软雅黑"/>
          <w:sz w:val="21"/>
          <w:szCs w:val="21"/>
          <w:lang w:eastAsia="zh-CN"/>
        </w:rPr>
      </w:pPr>
      <w:r>
        <w:rPr>
          <w:rFonts w:hint="eastAsia" w:ascii="微软雅黑" w:hAnsi="微软雅黑" w:eastAsia="微软雅黑" w:cs="微软雅黑"/>
          <w:sz w:val="21"/>
          <w:szCs w:val="21"/>
        </w:rPr>
        <w:t>天津市</w:t>
      </w:r>
      <w:r>
        <w:rPr>
          <w:rFonts w:hint="eastAsia" w:ascii="微软雅黑" w:hAnsi="微软雅黑" w:eastAsia="微软雅黑" w:cs="微软雅黑"/>
          <w:sz w:val="21"/>
          <w:szCs w:val="21"/>
          <w:lang w:val="en-US" w:eastAsia="zh-CN"/>
        </w:rPr>
        <w:t>宝坻区人民</w:t>
      </w:r>
      <w:r>
        <w:rPr>
          <w:rFonts w:hint="eastAsia" w:ascii="微软雅黑" w:hAnsi="微软雅黑" w:eastAsia="微软雅黑" w:cs="微软雅黑"/>
          <w:sz w:val="21"/>
          <w:szCs w:val="21"/>
        </w:rPr>
        <w:t>医院</w:t>
      </w:r>
      <w:r>
        <w:rPr>
          <w:rFonts w:hint="eastAsia" w:ascii="微软雅黑" w:hAnsi="微软雅黑" w:eastAsia="微软雅黑" w:cs="微软雅黑"/>
          <w:sz w:val="21"/>
          <w:szCs w:val="21"/>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jc w:val="both"/>
        <w:textAlignment w:val="auto"/>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lang w:val="en-US" w:eastAsia="zh-CN"/>
        </w:rPr>
        <w:t>（三）基本公共卫生服务</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jc w:val="both"/>
        <w:textAlignment w:val="auto"/>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lang w:val="en-US" w:eastAsia="zh-CN"/>
        </w:rPr>
        <w:t>1、</w:t>
      </w:r>
      <w:r>
        <w:rPr>
          <w:rFonts w:hint="eastAsia" w:ascii="微软雅黑" w:hAnsi="微软雅黑" w:eastAsia="微软雅黑" w:cs="微软雅黑"/>
          <w:sz w:val="21"/>
          <w:szCs w:val="21"/>
          <w:lang w:val="en-US" w:eastAsia="zh-CN"/>
        </w:rPr>
        <w:t>公共卫生</w:t>
      </w:r>
      <w:r>
        <w:rPr>
          <w:rFonts w:hint="eastAsia" w:ascii="微软雅黑" w:hAnsi="微软雅黑" w:eastAsia="微软雅黑" w:cs="微软雅黑"/>
          <w:sz w:val="21"/>
          <w:szCs w:val="21"/>
          <w:lang w:val="en-US" w:eastAsia="zh-CN"/>
        </w:rPr>
        <w:t>科</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jc w:val="both"/>
        <w:textAlignment w:val="auto"/>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lang w:val="en-US" w:eastAsia="zh-CN"/>
        </w:rPr>
        <w:t>（1）服务内容：老年人健康管理、高血压患者健康管理、糖尿病患者健康管理、严重精神障碍健康管理、中医药健康管理、健康素养促进行动、心脑血管疾病筛查、大肠癌筛查。每年定期开展老年人、慢病居民健康查体工作，通过公众号、网格群</w:t>
      </w:r>
      <w:r>
        <w:rPr>
          <w:rFonts w:hint="eastAsia" w:ascii="微软雅黑" w:hAnsi="微软雅黑" w:eastAsia="微软雅黑" w:cs="微软雅黑"/>
          <w:sz w:val="21"/>
          <w:szCs w:val="21"/>
          <w:lang w:val="en-US" w:eastAsia="zh-CN"/>
        </w:rPr>
        <w:t>及结合乡村医生</w:t>
      </w:r>
      <w:r>
        <w:rPr>
          <w:rFonts w:hint="eastAsia" w:ascii="微软雅黑" w:hAnsi="微软雅黑" w:eastAsia="微软雅黑" w:cs="微软雅黑"/>
          <w:sz w:val="21"/>
          <w:szCs w:val="21"/>
          <w:lang w:val="en-US" w:eastAsia="zh-CN"/>
        </w:rPr>
        <w:t>通知居民预约查体。每季度为慢病居民进行随访。</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jc w:val="both"/>
        <w:textAlignment w:val="auto"/>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lang w:val="en-US" w:eastAsia="zh-CN"/>
        </w:rPr>
        <w:t>（2）家庭医生签约：我</w:t>
      </w:r>
      <w:r>
        <w:rPr>
          <w:rFonts w:hint="eastAsia" w:ascii="微软雅黑" w:hAnsi="微软雅黑" w:eastAsia="微软雅黑" w:cs="微软雅黑"/>
          <w:sz w:val="21"/>
          <w:szCs w:val="21"/>
          <w:lang w:val="en-US" w:eastAsia="zh-CN"/>
        </w:rPr>
        <w:t>院</w:t>
      </w:r>
      <w:r>
        <w:rPr>
          <w:rFonts w:hint="eastAsia" w:ascii="微软雅黑" w:hAnsi="微软雅黑" w:eastAsia="微软雅黑" w:cs="微软雅黑"/>
          <w:sz w:val="21"/>
          <w:szCs w:val="21"/>
          <w:lang w:val="en-US" w:eastAsia="zh-CN"/>
        </w:rPr>
        <w:t>建立</w:t>
      </w:r>
      <w:r>
        <w:rPr>
          <w:rFonts w:hint="eastAsia" w:ascii="微软雅黑" w:hAnsi="微软雅黑" w:eastAsia="微软雅黑" w:cs="微软雅黑"/>
          <w:sz w:val="21"/>
          <w:szCs w:val="21"/>
          <w:lang w:val="en-US" w:eastAsia="zh-CN"/>
        </w:rPr>
        <w:t>6</w:t>
      </w:r>
      <w:r>
        <w:rPr>
          <w:rFonts w:hint="eastAsia" w:ascii="微软雅黑" w:hAnsi="微软雅黑" w:eastAsia="微软雅黑" w:cs="微软雅黑"/>
          <w:sz w:val="21"/>
          <w:szCs w:val="21"/>
          <w:lang w:val="en-US" w:eastAsia="zh-CN"/>
        </w:rPr>
        <w:t>个家庭医生团队，提供家庭医生签约服务，为有需要的居民提供出诊服务，以及健康指导服务。具体</w:t>
      </w:r>
      <w:r>
        <w:rPr>
          <w:rFonts w:hint="eastAsia" w:ascii="微软雅黑" w:hAnsi="微软雅黑" w:eastAsia="微软雅黑" w:cs="微软雅黑"/>
          <w:b w:val="0"/>
          <w:bCs/>
          <w:color w:val="000000" w:themeColor="text1"/>
          <w:sz w:val="21"/>
          <w:szCs w:val="21"/>
          <w:lang w:eastAsia="zh-CN"/>
          <w14:textFill>
            <w14:solidFill>
              <w14:schemeClr w14:val="tx1"/>
            </w14:solidFill>
          </w14:textFill>
        </w:rPr>
        <w:t>责任医生</w:t>
      </w:r>
      <w:r>
        <w:rPr>
          <w:rFonts w:hint="eastAsia" w:ascii="微软雅黑" w:hAnsi="微软雅黑" w:eastAsia="微软雅黑" w:cs="微软雅黑"/>
          <w:b w:val="0"/>
          <w:bCs/>
          <w:color w:val="000000" w:themeColor="text1"/>
          <w:sz w:val="21"/>
          <w:szCs w:val="21"/>
          <w:lang w:eastAsia="zh-CN"/>
          <w14:textFill>
            <w14:solidFill>
              <w14:schemeClr w14:val="tx1"/>
            </w14:solidFill>
          </w14:textFill>
        </w:rPr>
        <w:t>、</w:t>
      </w: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团队成员</w:t>
      </w:r>
      <w:r>
        <w:rPr>
          <w:rFonts w:hint="eastAsia" w:ascii="微软雅黑" w:hAnsi="微软雅黑" w:eastAsia="微软雅黑" w:cs="微软雅黑"/>
          <w:b w:val="0"/>
          <w:bCs/>
          <w:color w:val="000000" w:themeColor="text1"/>
          <w:sz w:val="21"/>
          <w:szCs w:val="21"/>
          <w:lang w:eastAsia="zh-CN"/>
          <w14:textFill>
            <w14:solidFill>
              <w14:schemeClr w14:val="tx1"/>
            </w14:solidFill>
          </w14:textFill>
        </w:rPr>
        <w:t>、服务区域</w:t>
      </w: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范围如下：</w:t>
      </w:r>
    </w:p>
    <w:tbl>
      <w:tblPr>
        <w:tblStyle w:val="7"/>
        <w:tblW w:w="9054"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23"/>
        <w:gridCol w:w="920"/>
        <w:gridCol w:w="979"/>
        <w:gridCol w:w="3275"/>
        <w:gridCol w:w="1657"/>
        <w:gridCol w:w="15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团队</w:t>
            </w:r>
          </w:p>
        </w:tc>
        <w:tc>
          <w:tcPr>
            <w:tcW w:w="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团队长</w:t>
            </w:r>
          </w:p>
        </w:tc>
        <w:tc>
          <w:tcPr>
            <w:tcW w:w="9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21"/>
                <w:szCs w:val="21"/>
                <w:u w:val="none"/>
                <w:lang w:val="en-US" w:eastAsia="zh-CN" w:bidi="ar"/>
              </w:rPr>
            </w:pPr>
            <w:r>
              <w:rPr>
                <w:rFonts w:hint="eastAsia" w:ascii="微软雅黑" w:hAnsi="微软雅黑" w:eastAsia="微软雅黑" w:cs="微软雅黑"/>
                <w:i w:val="0"/>
                <w:iCs w:val="0"/>
                <w:color w:val="000000"/>
                <w:kern w:val="0"/>
                <w:sz w:val="21"/>
                <w:szCs w:val="21"/>
                <w:u w:val="none"/>
                <w:lang w:val="en-US" w:eastAsia="zh-CN" w:bidi="ar"/>
              </w:rPr>
              <w:t>组长</w:t>
            </w:r>
          </w:p>
        </w:tc>
        <w:tc>
          <w:tcPr>
            <w:tcW w:w="3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21"/>
                <w:szCs w:val="21"/>
                <w:u w:val="none"/>
                <w:lang w:val="en-US" w:eastAsia="zh-CN" w:bidi="ar"/>
              </w:rPr>
            </w:pPr>
            <w:r>
              <w:rPr>
                <w:rFonts w:hint="eastAsia" w:ascii="微软雅黑" w:hAnsi="微软雅黑" w:eastAsia="微软雅黑" w:cs="微软雅黑"/>
                <w:i w:val="0"/>
                <w:iCs w:val="0"/>
                <w:color w:val="000000"/>
                <w:kern w:val="0"/>
                <w:sz w:val="21"/>
                <w:szCs w:val="21"/>
                <w:u w:val="none"/>
                <w:lang w:val="en-US" w:eastAsia="zh-CN" w:bidi="ar"/>
              </w:rPr>
              <w:t>团队成员</w:t>
            </w:r>
          </w:p>
        </w:tc>
        <w:tc>
          <w:tcPr>
            <w:tcW w:w="1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管理范围</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联系方式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1</w:t>
            </w:r>
          </w:p>
        </w:tc>
        <w:tc>
          <w:tcPr>
            <w:tcW w:w="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lang w:val="en-US" w:eastAsia="zh-CN"/>
              </w:rPr>
              <w:t>苏振宗</w:t>
            </w:r>
          </w:p>
        </w:tc>
        <w:tc>
          <w:tcPr>
            <w:tcW w:w="9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21"/>
                <w:szCs w:val="21"/>
                <w:u w:val="none"/>
                <w:lang w:val="en-US" w:eastAsia="zh-CN" w:bidi="ar"/>
              </w:rPr>
            </w:pPr>
            <w:r>
              <w:rPr>
                <w:rFonts w:hint="eastAsia" w:ascii="微软雅黑" w:hAnsi="微软雅黑" w:eastAsia="微软雅黑" w:cs="微软雅黑"/>
                <w:i w:val="0"/>
                <w:iCs w:val="0"/>
                <w:color w:val="000000"/>
                <w:kern w:val="0"/>
                <w:sz w:val="21"/>
                <w:szCs w:val="21"/>
                <w:u w:val="none"/>
                <w:lang w:val="en-US" w:eastAsia="zh-CN" w:bidi="ar"/>
              </w:rPr>
              <w:t>张永亮</w:t>
            </w:r>
          </w:p>
        </w:tc>
        <w:tc>
          <w:tcPr>
            <w:tcW w:w="3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21"/>
                <w:szCs w:val="21"/>
                <w:u w:val="none"/>
                <w:lang w:val="en-US" w:eastAsia="zh-CN" w:bidi="ar"/>
              </w:rPr>
            </w:pPr>
            <w:r>
              <w:rPr>
                <w:rFonts w:hint="eastAsia" w:ascii="微软雅黑" w:hAnsi="微软雅黑" w:eastAsia="微软雅黑" w:cs="微软雅黑"/>
                <w:i w:val="0"/>
                <w:iCs w:val="0"/>
                <w:color w:val="000000"/>
                <w:kern w:val="0"/>
                <w:sz w:val="21"/>
                <w:szCs w:val="21"/>
                <w:u w:val="none"/>
                <w:lang w:val="en-US" w:eastAsia="zh-CN" w:bidi="ar"/>
              </w:rPr>
              <w:t xml:space="preserve">苏振宗、张永亮、李金俞      </w:t>
            </w:r>
            <w:r>
              <w:rPr>
                <w:rFonts w:hint="eastAsia" w:ascii="微软雅黑" w:hAnsi="微软雅黑" w:eastAsia="微软雅黑" w:cs="微软雅黑"/>
                <w:i w:val="0"/>
                <w:iCs w:val="0"/>
                <w:color w:val="000000"/>
                <w:kern w:val="0"/>
                <w:sz w:val="21"/>
                <w:szCs w:val="21"/>
                <w:u w:val="none"/>
                <w:lang w:val="en-US" w:eastAsia="zh-CN" w:bidi="ar"/>
              </w:rPr>
              <w:t>刘岩</w:t>
            </w:r>
            <w:r>
              <w:rPr>
                <w:rFonts w:hint="eastAsia" w:ascii="微软雅黑" w:hAnsi="微软雅黑" w:eastAsia="微软雅黑" w:cs="微软雅黑"/>
                <w:i w:val="0"/>
                <w:iCs w:val="0"/>
                <w:color w:val="000000"/>
                <w:kern w:val="0"/>
                <w:sz w:val="21"/>
                <w:szCs w:val="21"/>
                <w:u w:val="none"/>
                <w:lang w:val="en-US" w:eastAsia="zh-CN" w:bidi="ar"/>
              </w:rPr>
              <w:t>、</w:t>
            </w:r>
            <w:r>
              <w:rPr>
                <w:rFonts w:hint="eastAsia" w:ascii="微软雅黑" w:hAnsi="微软雅黑" w:eastAsia="微软雅黑" w:cs="微软雅黑"/>
                <w:i w:val="0"/>
                <w:iCs w:val="0"/>
                <w:color w:val="000000"/>
                <w:kern w:val="0"/>
                <w:sz w:val="21"/>
                <w:szCs w:val="21"/>
                <w:u w:val="none"/>
                <w:lang w:val="en-US" w:eastAsia="zh-CN" w:bidi="ar"/>
              </w:rPr>
              <w:t>张彩月</w:t>
            </w:r>
            <w:r>
              <w:rPr>
                <w:rFonts w:hint="eastAsia" w:ascii="微软雅黑" w:hAnsi="微软雅黑" w:eastAsia="微软雅黑" w:cs="微软雅黑"/>
                <w:i w:val="0"/>
                <w:iCs w:val="0"/>
                <w:color w:val="000000"/>
                <w:kern w:val="0"/>
                <w:sz w:val="21"/>
                <w:szCs w:val="21"/>
                <w:u w:val="none"/>
                <w:lang w:val="en-US" w:eastAsia="zh-CN" w:bidi="ar"/>
              </w:rPr>
              <w:t>、李丹、</w:t>
            </w:r>
            <w:r>
              <w:rPr>
                <w:rFonts w:hint="eastAsia" w:ascii="微软雅黑" w:hAnsi="微软雅黑" w:eastAsia="微软雅黑" w:cs="微软雅黑"/>
                <w:i w:val="0"/>
                <w:iCs w:val="0"/>
                <w:color w:val="000000"/>
                <w:kern w:val="0"/>
                <w:sz w:val="21"/>
                <w:szCs w:val="21"/>
                <w:u w:val="none"/>
                <w:lang w:val="en-US" w:eastAsia="zh-CN" w:bidi="ar"/>
              </w:rPr>
              <w:t>赵宏丽</w:t>
            </w:r>
          </w:p>
        </w:tc>
        <w:tc>
          <w:tcPr>
            <w:tcW w:w="1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lang w:val="en-US" w:eastAsia="zh-CN"/>
              </w:rPr>
              <w:t>小白庄、彭元庄</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lang w:val="en-US" w:eastAsia="zh-CN"/>
              </w:rPr>
              <w:t>13980633212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2</w:t>
            </w:r>
          </w:p>
        </w:tc>
        <w:tc>
          <w:tcPr>
            <w:tcW w:w="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lang w:val="en-US" w:eastAsia="zh-CN"/>
              </w:rPr>
              <w:t>刘艳欢</w:t>
            </w:r>
          </w:p>
        </w:tc>
        <w:tc>
          <w:tcPr>
            <w:tcW w:w="9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21"/>
                <w:szCs w:val="21"/>
                <w:u w:val="none"/>
                <w:lang w:val="en-US" w:eastAsia="zh-CN" w:bidi="ar"/>
              </w:rPr>
            </w:pPr>
            <w:r>
              <w:rPr>
                <w:rFonts w:hint="eastAsia" w:ascii="微软雅黑" w:hAnsi="微软雅黑" w:eastAsia="微软雅黑" w:cs="微软雅黑"/>
                <w:i w:val="0"/>
                <w:iCs w:val="0"/>
                <w:color w:val="000000"/>
                <w:kern w:val="0"/>
                <w:sz w:val="21"/>
                <w:szCs w:val="21"/>
                <w:u w:val="none"/>
                <w:lang w:val="en-US" w:eastAsia="zh-CN" w:bidi="ar"/>
              </w:rPr>
              <w:t>刘悦</w:t>
            </w:r>
          </w:p>
        </w:tc>
        <w:tc>
          <w:tcPr>
            <w:tcW w:w="3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21"/>
                <w:szCs w:val="21"/>
                <w:u w:val="none"/>
                <w:lang w:val="en-US" w:eastAsia="zh-CN" w:bidi="ar"/>
              </w:rPr>
            </w:pPr>
            <w:r>
              <w:rPr>
                <w:rFonts w:hint="eastAsia" w:ascii="微软雅黑" w:hAnsi="微软雅黑" w:eastAsia="微软雅黑" w:cs="微软雅黑"/>
                <w:i w:val="0"/>
                <w:iCs w:val="0"/>
                <w:color w:val="000000"/>
                <w:kern w:val="0"/>
                <w:sz w:val="21"/>
                <w:szCs w:val="21"/>
                <w:u w:val="none"/>
                <w:lang w:val="en-US" w:eastAsia="zh-CN" w:bidi="ar"/>
              </w:rPr>
              <w:t>刘艳欢、刘悦、白杰、王娜、    赵梦鸽、杜洋洋、孙若怡</w:t>
            </w:r>
          </w:p>
        </w:tc>
        <w:tc>
          <w:tcPr>
            <w:tcW w:w="1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lang w:val="en-US" w:eastAsia="zh-CN"/>
              </w:rPr>
              <w:t>大白庄、马贵庄</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lang w:val="en-US" w:eastAsia="zh-CN"/>
              </w:rPr>
              <w:t>15620876002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3</w:t>
            </w:r>
          </w:p>
        </w:tc>
        <w:tc>
          <w:tcPr>
            <w:tcW w:w="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lang w:val="en-US" w:eastAsia="zh-CN"/>
              </w:rPr>
              <w:t>尹广友</w:t>
            </w:r>
          </w:p>
        </w:tc>
        <w:tc>
          <w:tcPr>
            <w:tcW w:w="9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21"/>
                <w:szCs w:val="21"/>
                <w:u w:val="none"/>
                <w:lang w:val="en-US" w:eastAsia="zh-CN" w:bidi="ar"/>
              </w:rPr>
            </w:pPr>
            <w:r>
              <w:rPr>
                <w:rFonts w:hint="eastAsia" w:ascii="微软雅黑" w:hAnsi="微软雅黑" w:eastAsia="微软雅黑" w:cs="微软雅黑"/>
                <w:i w:val="0"/>
                <w:iCs w:val="0"/>
                <w:color w:val="000000"/>
                <w:kern w:val="0"/>
                <w:sz w:val="21"/>
                <w:szCs w:val="21"/>
                <w:u w:val="none"/>
                <w:lang w:val="en-US" w:eastAsia="zh-CN" w:bidi="ar"/>
              </w:rPr>
              <w:t>魏双</w:t>
            </w:r>
          </w:p>
        </w:tc>
        <w:tc>
          <w:tcPr>
            <w:tcW w:w="3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21"/>
                <w:szCs w:val="21"/>
                <w:u w:val="none"/>
                <w:lang w:val="en-US" w:eastAsia="zh-CN" w:bidi="ar"/>
              </w:rPr>
            </w:pPr>
            <w:r>
              <w:rPr>
                <w:rFonts w:hint="eastAsia" w:ascii="微软雅黑" w:hAnsi="微软雅黑" w:eastAsia="微软雅黑" w:cs="微软雅黑"/>
                <w:i w:val="0"/>
                <w:iCs w:val="0"/>
                <w:color w:val="000000"/>
                <w:kern w:val="0"/>
                <w:sz w:val="21"/>
                <w:szCs w:val="21"/>
                <w:u w:val="none"/>
                <w:lang w:val="en-US" w:eastAsia="zh-CN" w:bidi="ar"/>
              </w:rPr>
              <w:t>尹广友、魏双、吕宝鑫        屈长友、汪艳红、吴荣奇</w:t>
            </w:r>
          </w:p>
        </w:tc>
        <w:tc>
          <w:tcPr>
            <w:tcW w:w="1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lang w:val="en-US" w:eastAsia="zh-CN"/>
              </w:rPr>
              <w:t>小刘坡、小杨庄东老口</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lang w:val="en-US" w:eastAsia="zh-CN"/>
              </w:rPr>
              <w:t>18902115286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4</w:t>
            </w:r>
          </w:p>
        </w:tc>
        <w:tc>
          <w:tcPr>
            <w:tcW w:w="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lang w:val="en-US" w:eastAsia="zh-CN"/>
              </w:rPr>
              <w:t>郭轶月</w:t>
            </w:r>
          </w:p>
        </w:tc>
        <w:tc>
          <w:tcPr>
            <w:tcW w:w="9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21"/>
                <w:szCs w:val="21"/>
                <w:u w:val="none"/>
                <w:lang w:val="en-US" w:eastAsia="zh-CN" w:bidi="ar"/>
              </w:rPr>
            </w:pPr>
            <w:r>
              <w:rPr>
                <w:rFonts w:hint="eastAsia" w:ascii="微软雅黑" w:hAnsi="微软雅黑" w:eastAsia="微软雅黑" w:cs="微软雅黑"/>
                <w:i w:val="0"/>
                <w:iCs w:val="0"/>
                <w:color w:val="000000"/>
                <w:kern w:val="0"/>
                <w:sz w:val="21"/>
                <w:szCs w:val="21"/>
                <w:u w:val="none"/>
                <w:lang w:val="en-US" w:eastAsia="zh-CN" w:bidi="ar"/>
              </w:rPr>
              <w:t>田野</w:t>
            </w:r>
          </w:p>
        </w:tc>
        <w:tc>
          <w:tcPr>
            <w:tcW w:w="3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21"/>
                <w:szCs w:val="21"/>
                <w:u w:val="none"/>
                <w:lang w:val="en-US" w:eastAsia="zh-CN" w:bidi="ar"/>
              </w:rPr>
            </w:pPr>
            <w:r>
              <w:rPr>
                <w:rFonts w:hint="eastAsia" w:ascii="微软雅黑" w:hAnsi="微软雅黑" w:eastAsia="微软雅黑" w:cs="微软雅黑"/>
                <w:i w:val="0"/>
                <w:iCs w:val="0"/>
                <w:color w:val="000000"/>
                <w:kern w:val="0"/>
                <w:sz w:val="21"/>
                <w:szCs w:val="21"/>
                <w:u w:val="none"/>
                <w:lang w:val="en-US" w:eastAsia="zh-CN" w:bidi="ar"/>
              </w:rPr>
              <w:t>郭轶月、田野、袁颖芳、齐欢   刘瑾、董振超、白静</w:t>
            </w:r>
          </w:p>
        </w:tc>
        <w:tc>
          <w:tcPr>
            <w:tcW w:w="1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lang w:val="en-US" w:eastAsia="zh-CN"/>
              </w:rPr>
              <w:t>大刘坡、孙校庄</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lang w:val="en-US" w:eastAsia="zh-CN"/>
              </w:rPr>
              <w:t>17612280520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5</w:t>
            </w:r>
          </w:p>
        </w:tc>
        <w:tc>
          <w:tcPr>
            <w:tcW w:w="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lang w:val="en-US" w:eastAsia="zh-CN"/>
              </w:rPr>
              <w:t>白洪娟</w:t>
            </w:r>
          </w:p>
        </w:tc>
        <w:tc>
          <w:tcPr>
            <w:tcW w:w="9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21"/>
                <w:szCs w:val="21"/>
                <w:u w:val="none"/>
                <w:lang w:val="en-US" w:eastAsia="zh-CN" w:bidi="ar"/>
              </w:rPr>
            </w:pPr>
            <w:r>
              <w:rPr>
                <w:rFonts w:hint="eastAsia" w:ascii="微软雅黑" w:hAnsi="微软雅黑" w:eastAsia="微软雅黑" w:cs="微软雅黑"/>
                <w:i w:val="0"/>
                <w:iCs w:val="0"/>
                <w:color w:val="000000"/>
                <w:kern w:val="0"/>
                <w:sz w:val="21"/>
                <w:szCs w:val="21"/>
                <w:u w:val="none"/>
                <w:lang w:val="en-US" w:eastAsia="zh-CN" w:bidi="ar"/>
              </w:rPr>
              <w:t>门玉娟</w:t>
            </w:r>
          </w:p>
        </w:tc>
        <w:tc>
          <w:tcPr>
            <w:tcW w:w="3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21"/>
                <w:szCs w:val="21"/>
                <w:u w:val="none"/>
                <w:lang w:val="en-US" w:eastAsia="zh-CN" w:bidi="ar"/>
              </w:rPr>
            </w:pPr>
            <w:r>
              <w:rPr>
                <w:rFonts w:hint="eastAsia" w:ascii="微软雅黑" w:hAnsi="微软雅黑" w:eastAsia="微软雅黑" w:cs="微软雅黑"/>
                <w:i w:val="0"/>
                <w:iCs w:val="0"/>
                <w:color w:val="000000"/>
                <w:kern w:val="0"/>
                <w:sz w:val="21"/>
                <w:szCs w:val="21"/>
                <w:u w:val="none"/>
                <w:lang w:val="en-US" w:eastAsia="zh-CN" w:bidi="ar"/>
              </w:rPr>
              <w:t>白洪娟、门玉娟、于孟潮、     张永会、孙明玥、徐瑞淑</w:t>
            </w:r>
          </w:p>
        </w:tc>
        <w:tc>
          <w:tcPr>
            <w:tcW w:w="1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lang w:val="en-US" w:eastAsia="zh-CN"/>
              </w:rPr>
              <w:t>八道沽</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lang w:val="en-US" w:eastAsia="zh-CN"/>
              </w:rPr>
              <w:t>18202209900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6</w:t>
            </w:r>
          </w:p>
        </w:tc>
        <w:tc>
          <w:tcPr>
            <w:tcW w:w="9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lang w:val="en-US" w:eastAsia="zh-CN"/>
              </w:rPr>
              <w:t>史玉倩</w:t>
            </w:r>
          </w:p>
        </w:tc>
        <w:tc>
          <w:tcPr>
            <w:tcW w:w="9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21"/>
                <w:szCs w:val="21"/>
                <w:u w:val="none"/>
                <w:lang w:val="en-US" w:eastAsia="zh-CN" w:bidi="ar"/>
              </w:rPr>
            </w:pPr>
            <w:r>
              <w:rPr>
                <w:rFonts w:hint="eastAsia" w:ascii="微软雅黑" w:hAnsi="微软雅黑" w:eastAsia="微软雅黑" w:cs="微软雅黑"/>
                <w:i w:val="0"/>
                <w:iCs w:val="0"/>
                <w:color w:val="000000"/>
                <w:kern w:val="0"/>
                <w:sz w:val="21"/>
                <w:szCs w:val="21"/>
                <w:u w:val="none"/>
                <w:lang w:val="en-US" w:eastAsia="zh-CN" w:bidi="ar"/>
              </w:rPr>
              <w:t>冯春阳</w:t>
            </w:r>
          </w:p>
        </w:tc>
        <w:tc>
          <w:tcPr>
            <w:tcW w:w="3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21"/>
                <w:szCs w:val="21"/>
                <w:u w:val="none"/>
                <w:lang w:val="en-US" w:eastAsia="zh-CN" w:bidi="ar"/>
              </w:rPr>
            </w:pPr>
            <w:r>
              <w:rPr>
                <w:rFonts w:hint="eastAsia" w:ascii="微软雅黑" w:hAnsi="微软雅黑" w:eastAsia="微软雅黑" w:cs="微软雅黑"/>
                <w:i w:val="0"/>
                <w:iCs w:val="0"/>
                <w:color w:val="000000"/>
                <w:kern w:val="0"/>
                <w:sz w:val="21"/>
                <w:szCs w:val="21"/>
                <w:u w:val="none"/>
                <w:lang w:val="en-US" w:eastAsia="zh-CN" w:bidi="ar"/>
              </w:rPr>
              <w:t>冯春阳、史玉倩、韩文豪、     马宏捷、胡彦宇、王立娜</w:t>
            </w:r>
          </w:p>
        </w:tc>
        <w:tc>
          <w:tcPr>
            <w:tcW w:w="16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lang w:val="en-US" w:eastAsia="zh-CN"/>
              </w:rPr>
            </w:pPr>
            <w:r>
              <w:rPr>
                <w:rFonts w:hint="eastAsia" w:ascii="微软雅黑" w:hAnsi="微软雅黑" w:eastAsia="微软雅黑" w:cs="微软雅黑"/>
                <w:i w:val="0"/>
                <w:iCs w:val="0"/>
                <w:color w:val="000000"/>
                <w:sz w:val="21"/>
                <w:szCs w:val="21"/>
                <w:u w:val="none"/>
                <w:lang w:val="en-US" w:eastAsia="zh-CN"/>
              </w:rPr>
              <w:t>随家庄、张狼庄</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sz w:val="21"/>
                <w:szCs w:val="21"/>
                <w:u w:val="none"/>
                <w:lang w:val="en-US" w:eastAsia="zh-CN"/>
              </w:rPr>
              <w:t>15332002083</w:t>
            </w:r>
          </w:p>
        </w:tc>
      </w:tr>
    </w:tbl>
    <w:p>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b w:val="0"/>
          <w:bCs/>
          <w:color w:val="000000" w:themeColor="text1"/>
          <w:sz w:val="21"/>
          <w:szCs w:val="21"/>
          <w:highlight w:val="none"/>
          <w:lang w:val="en-US" w:eastAsia="zh-CN"/>
          <w14:textFill>
            <w14:solidFill>
              <w14:schemeClr w14:val="tx1"/>
            </w14:solidFill>
          </w14:textFill>
        </w:rPr>
      </w:pPr>
      <w:r>
        <w:rPr>
          <w:rFonts w:hint="eastAsia" w:ascii="微软雅黑" w:hAnsi="微软雅黑" w:eastAsia="微软雅黑" w:cs="微软雅黑"/>
          <w:b w:val="0"/>
          <w:bCs/>
          <w:color w:val="000000" w:themeColor="text1"/>
          <w:sz w:val="21"/>
          <w:szCs w:val="21"/>
          <w:highlight w:val="none"/>
          <w:lang w:val="en-US" w:eastAsia="zh-CN"/>
          <w14:textFill>
            <w14:solidFill>
              <w14:schemeClr w14:val="tx1"/>
            </w14:solidFill>
          </w14:textFill>
        </w:rPr>
        <w:t>预防保健科</w:t>
      </w:r>
    </w:p>
    <w:p>
      <w:pPr>
        <w:keepNext w:val="0"/>
        <w:keepLines w:val="0"/>
        <w:pageBreakBefore w:val="0"/>
        <w:widowControl w:val="0"/>
        <w:numPr>
          <w:ilvl w:val="0"/>
          <w:numId w:val="3"/>
        </w:numPr>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b w:val="0"/>
          <w:bCs/>
          <w:color w:val="000000" w:themeColor="text1"/>
          <w:sz w:val="21"/>
          <w:szCs w:val="21"/>
          <w:highlight w:val="none"/>
          <w:lang w:val="en-US" w:eastAsia="zh-CN"/>
          <w14:textFill>
            <w14:solidFill>
              <w14:schemeClr w14:val="tx1"/>
            </w14:solidFill>
          </w14:textFill>
        </w:rPr>
        <w:t>服务内容：健康教育、</w:t>
      </w:r>
      <w:r>
        <w:rPr>
          <w:rFonts w:hint="eastAsia" w:ascii="微软雅黑" w:hAnsi="微软雅黑" w:eastAsia="微软雅黑" w:cs="微软雅黑"/>
          <w:b w:val="0"/>
          <w:bCs/>
          <w:color w:val="000000" w:themeColor="text1"/>
          <w:sz w:val="21"/>
          <w:szCs w:val="21"/>
          <w:highlight w:val="none"/>
          <w:lang w:val="en-US" w:eastAsia="zh-CN"/>
          <w14:textFill>
            <w14:solidFill>
              <w14:schemeClr w14:val="tx1"/>
            </w14:solidFill>
          </w14:textFill>
        </w:rPr>
        <w:t>艾滋病宣传、</w:t>
      </w:r>
      <w:r>
        <w:rPr>
          <w:rFonts w:hint="eastAsia" w:ascii="微软雅黑" w:hAnsi="微软雅黑" w:eastAsia="微软雅黑" w:cs="微软雅黑"/>
          <w:b w:val="0"/>
          <w:bCs/>
          <w:color w:val="000000" w:themeColor="text1"/>
          <w:sz w:val="21"/>
          <w:szCs w:val="21"/>
          <w:highlight w:val="none"/>
          <w:lang w:val="en-US" w:eastAsia="zh-CN"/>
          <w14:textFill>
            <w14:solidFill>
              <w14:schemeClr w14:val="tx1"/>
            </w14:solidFill>
          </w14:textFill>
        </w:rPr>
        <w:t>预防接种、儿童健康管理、</w:t>
      </w:r>
      <w:r>
        <w:rPr>
          <w:rFonts w:hint="eastAsia" w:ascii="微软雅黑" w:hAnsi="微软雅黑" w:eastAsia="微软雅黑" w:cs="微软雅黑"/>
          <w:b w:val="0"/>
          <w:bCs/>
          <w:color w:val="000000" w:themeColor="text1"/>
          <w:sz w:val="21"/>
          <w:szCs w:val="21"/>
          <w:highlight w:val="none"/>
          <w:lang w:val="en-US" w:eastAsia="zh-CN"/>
          <w14:textFill>
            <w14:solidFill>
              <w14:schemeClr w14:val="tx1"/>
            </w14:solidFill>
          </w14:textFill>
        </w:rPr>
        <w:t>慢病患者健康管理、</w:t>
      </w:r>
      <w:r>
        <w:rPr>
          <w:rFonts w:hint="eastAsia" w:ascii="微软雅黑" w:hAnsi="微软雅黑" w:eastAsia="微软雅黑" w:cs="微软雅黑"/>
          <w:b w:val="0"/>
          <w:bCs/>
          <w:color w:val="000000" w:themeColor="text1"/>
          <w:sz w:val="21"/>
          <w:szCs w:val="21"/>
          <w:highlight w:val="none"/>
          <w:lang w:val="en-US" w:eastAsia="zh-CN"/>
          <w14:textFill>
            <w14:solidFill>
              <w14:schemeClr w14:val="tx1"/>
            </w14:solidFill>
          </w14:textFill>
        </w:rPr>
        <w:t>结核病患者健康管理、传染病疫情和突发公共卫生事件报告和处理、卫生计生监督协管、乙肝密切接触者疫苗接种、地方病筛查。其中</w:t>
      </w:r>
      <w:r>
        <w:rPr>
          <w:rFonts w:hint="eastAsia" w:ascii="微软雅黑" w:hAnsi="微软雅黑" w:eastAsia="微软雅黑" w:cs="微软雅黑"/>
          <w:sz w:val="21"/>
          <w:szCs w:val="21"/>
          <w:highlight w:val="none"/>
        </w:rPr>
        <w:t>儿童健康管理服务</w:t>
      </w:r>
      <w:r>
        <w:rPr>
          <w:rFonts w:hint="eastAsia" w:ascii="微软雅黑" w:hAnsi="微软雅黑" w:eastAsia="微软雅黑" w:cs="微软雅黑"/>
          <w:sz w:val="21"/>
          <w:szCs w:val="21"/>
          <w:highlight w:val="none"/>
          <w:lang w:val="en-US" w:eastAsia="zh-CN"/>
        </w:rPr>
        <w:t>包括</w:t>
      </w:r>
      <w:r>
        <w:rPr>
          <w:rFonts w:hint="eastAsia" w:ascii="微软雅黑" w:hAnsi="微软雅黑" w:eastAsia="微软雅黑" w:cs="微软雅黑"/>
          <w:sz w:val="21"/>
          <w:szCs w:val="21"/>
          <w:highlight w:val="none"/>
        </w:rPr>
        <w:t>儿童体检，脑瘫、孤独症筛查、NBNA发育评估，健康指导。</w:t>
      </w:r>
    </w:p>
    <w:p>
      <w:pPr>
        <w:keepNext w:val="0"/>
        <w:keepLines w:val="0"/>
        <w:pageBreakBefore w:val="0"/>
        <w:widowControl w:val="0"/>
        <w:numPr>
          <w:ilvl w:val="0"/>
          <w:numId w:val="3"/>
        </w:numPr>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lang w:val="en-US" w:eastAsia="zh-CN"/>
        </w:rPr>
        <w:t>开设</w:t>
      </w:r>
      <w:r>
        <w:rPr>
          <w:rFonts w:hint="eastAsia" w:ascii="微软雅黑" w:hAnsi="微软雅黑" w:eastAsia="微软雅黑" w:cs="微软雅黑"/>
          <w:sz w:val="21"/>
          <w:szCs w:val="21"/>
          <w:highlight w:val="none"/>
        </w:rPr>
        <w:t>检验项目</w:t>
      </w:r>
      <w:r>
        <w:rPr>
          <w:rFonts w:hint="eastAsia" w:ascii="微软雅黑" w:hAnsi="微软雅黑" w:eastAsia="微软雅黑" w:cs="微软雅黑"/>
          <w:sz w:val="21"/>
          <w:szCs w:val="21"/>
          <w:highlight w:val="none"/>
          <w:lang w:eastAsia="zh-CN"/>
        </w:rPr>
        <w:t>：</w:t>
      </w:r>
      <w:r>
        <w:rPr>
          <w:rFonts w:hint="eastAsia" w:ascii="微软雅黑" w:hAnsi="微软雅黑" w:eastAsia="微软雅黑" w:cs="微软雅黑"/>
          <w:sz w:val="21"/>
          <w:szCs w:val="21"/>
          <w:highlight w:val="none"/>
        </w:rPr>
        <w:t>血常规、黄疸检测、维生素D检测、铁蛋白、微量元素。</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b w:val="0"/>
          <w:bCs/>
          <w:color w:val="000000" w:themeColor="text1"/>
          <w:sz w:val="21"/>
          <w:szCs w:val="21"/>
          <w:highlight w:val="yellow"/>
          <w:lang w:val="en-US" w:eastAsia="zh-CN"/>
          <w14:textFill>
            <w14:solidFill>
              <w14:schemeClr w14:val="tx1"/>
            </w14:solidFill>
          </w14:textFill>
        </w:rPr>
      </w:pPr>
      <w:r>
        <w:rPr>
          <w:rFonts w:hint="eastAsia" w:ascii="微软雅黑" w:hAnsi="微软雅黑" w:eastAsia="微软雅黑" w:cs="微软雅黑"/>
          <w:b w:val="0"/>
          <w:bCs/>
          <w:color w:val="000000" w:themeColor="text1"/>
          <w:sz w:val="21"/>
          <w:szCs w:val="21"/>
          <w:highlight w:val="yellow"/>
          <w:lang w:val="en-US" w:eastAsia="zh-CN"/>
          <w14:textFill>
            <w14:solidFill>
              <w14:schemeClr w14:val="tx1"/>
            </w14:solidFill>
          </w14:textFill>
        </w:rPr>
        <w:t>（3）预约诊疗：手机下载小豆苗APP→添加儿童信息→设置</w:t>
      </w:r>
      <w:r>
        <w:rPr>
          <w:rFonts w:hint="eastAsia" w:ascii="微软雅黑" w:hAnsi="微软雅黑" w:eastAsia="微软雅黑" w:cs="微软雅黑"/>
          <w:b w:val="0"/>
          <w:bCs/>
          <w:color w:val="000000" w:themeColor="text1"/>
          <w:sz w:val="21"/>
          <w:szCs w:val="21"/>
          <w:highlight w:val="yellow"/>
          <w:lang w:val="en-US" w:eastAsia="zh-CN"/>
          <w14:textFill>
            <w14:solidFill>
              <w14:schemeClr w14:val="tx1"/>
            </w14:solidFill>
          </w14:textFill>
        </w:rPr>
        <w:t>宝坻区大白医院</w:t>
      </w:r>
      <w:r>
        <w:rPr>
          <w:rFonts w:hint="eastAsia" w:ascii="微软雅黑" w:hAnsi="微软雅黑" w:eastAsia="微软雅黑" w:cs="微软雅黑"/>
          <w:b w:val="0"/>
          <w:bCs/>
          <w:color w:val="000000" w:themeColor="text1"/>
          <w:sz w:val="21"/>
          <w:szCs w:val="21"/>
          <w:highlight w:val="yellow"/>
          <w:lang w:val="en-US" w:eastAsia="zh-CN"/>
          <w14:textFill>
            <w14:solidFill>
              <w14:schemeClr w14:val="tx1"/>
            </w14:solidFill>
          </w14:textFill>
        </w:rPr>
        <w:t>为接种单位→选择预约日期→选择预约时间段。联系方式：</w:t>
      </w:r>
      <w:r>
        <w:rPr>
          <w:rFonts w:hint="eastAsia" w:ascii="微软雅黑" w:hAnsi="微软雅黑" w:eastAsia="微软雅黑" w:cs="微软雅黑"/>
          <w:b w:val="0"/>
          <w:bCs/>
          <w:color w:val="000000" w:themeColor="text1"/>
          <w:sz w:val="21"/>
          <w:szCs w:val="21"/>
          <w:highlight w:val="yellow"/>
          <w:lang w:val="en-US" w:eastAsia="zh-CN"/>
          <w14:textFill>
            <w14:solidFill>
              <w14:schemeClr w14:val="tx1"/>
            </w14:solidFill>
          </w14:textFill>
        </w:rPr>
        <w:t>29660267</w:t>
      </w:r>
      <w:r>
        <w:rPr>
          <w:rFonts w:hint="eastAsia" w:ascii="微软雅黑" w:hAnsi="微软雅黑" w:eastAsia="微软雅黑" w:cs="微软雅黑"/>
          <w:b w:val="0"/>
          <w:bCs/>
          <w:color w:val="000000" w:themeColor="text1"/>
          <w:sz w:val="21"/>
          <w:szCs w:val="21"/>
          <w:highlight w:val="yellow"/>
          <w:lang w:val="en-US" w:eastAsia="zh-CN"/>
          <w14:textFill>
            <w14:solidFill>
              <w14:schemeClr w14:val="tx1"/>
            </w14:solidFill>
          </w14:textFill>
        </w:rPr>
        <w:t>。</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四、服务流程：</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highlight w:val="none"/>
          <w:lang w:eastAsia="zh-CN"/>
        </w:rPr>
      </w:pPr>
      <w:r>
        <w:rPr>
          <w:rFonts w:hint="eastAsia" w:ascii="微软雅黑" w:hAnsi="微软雅黑" w:eastAsia="微软雅黑" w:cs="微软雅黑"/>
          <w:sz w:val="21"/>
          <w:szCs w:val="21"/>
          <w:highlight w:val="none"/>
          <w:lang w:val="en-US" w:eastAsia="zh-CN"/>
        </w:rPr>
        <w:t>（一）胸痛中心：</w:t>
      </w:r>
      <w:r>
        <w:rPr>
          <w:rFonts w:hint="eastAsia" w:ascii="微软雅黑" w:hAnsi="微软雅黑" w:eastAsia="微软雅黑" w:cs="微软雅黑"/>
          <w:sz w:val="21"/>
          <w:szCs w:val="21"/>
          <w:highlight w:val="none"/>
        </w:rPr>
        <w:t>胸痛患者→预检分诊→胸痛诊室→绿色通道（先诊疗后付费）→120转诊</w:t>
      </w:r>
      <w:r>
        <w:rPr>
          <w:rFonts w:hint="eastAsia" w:ascii="微软雅黑" w:hAnsi="微软雅黑" w:eastAsia="微软雅黑" w:cs="微软雅黑"/>
          <w:sz w:val="21"/>
          <w:szCs w:val="21"/>
          <w:highlight w:val="none"/>
          <w:lang w:eastAsia="zh-CN"/>
        </w:rPr>
        <w:t>。</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lang w:eastAsia="zh-CN"/>
        </w:rPr>
        <w:t>（</w:t>
      </w:r>
      <w:r>
        <w:rPr>
          <w:rFonts w:hint="eastAsia" w:ascii="微软雅黑" w:hAnsi="微软雅黑" w:eastAsia="微软雅黑" w:cs="微软雅黑"/>
          <w:sz w:val="21"/>
          <w:szCs w:val="21"/>
          <w:highlight w:val="none"/>
          <w:lang w:val="en-US" w:eastAsia="zh-CN"/>
        </w:rPr>
        <w:t>二</w:t>
      </w:r>
      <w:r>
        <w:rPr>
          <w:rFonts w:hint="eastAsia" w:ascii="微软雅黑" w:hAnsi="微软雅黑" w:eastAsia="微软雅黑" w:cs="微软雅黑"/>
          <w:sz w:val="21"/>
          <w:szCs w:val="21"/>
          <w:highlight w:val="none"/>
          <w:lang w:eastAsia="zh-CN"/>
        </w:rPr>
        <w:t>）</w:t>
      </w:r>
      <w:r>
        <w:rPr>
          <w:rFonts w:hint="eastAsia" w:ascii="微软雅黑" w:hAnsi="微软雅黑" w:eastAsia="微软雅黑" w:cs="微软雅黑"/>
          <w:sz w:val="21"/>
          <w:szCs w:val="21"/>
          <w:highlight w:val="none"/>
        </w:rPr>
        <w:t>双向转诊：门诊患者→接诊医生</w:t>
      </w:r>
      <w:r>
        <w:rPr>
          <w:rFonts w:hint="eastAsia" w:ascii="微软雅黑" w:hAnsi="微软雅黑" w:eastAsia="微软雅黑" w:cs="微软雅黑"/>
          <w:sz w:val="21"/>
          <w:szCs w:val="21"/>
          <w:highlight w:val="none"/>
          <w:lang w:val="en-US" w:eastAsia="zh-CN"/>
        </w:rPr>
        <w:t>于医联体微信群上报患者转诊信息</w:t>
      </w:r>
      <w:r>
        <w:rPr>
          <w:rFonts w:hint="eastAsia" w:ascii="微软雅黑" w:hAnsi="微软雅黑" w:eastAsia="微软雅黑" w:cs="微软雅黑"/>
          <w:sz w:val="21"/>
          <w:szCs w:val="21"/>
          <w:highlight w:val="none"/>
        </w:rPr>
        <w:t>→医联体医院</w:t>
      </w:r>
      <w:r>
        <w:rPr>
          <w:rFonts w:hint="eastAsia" w:ascii="微软雅黑" w:hAnsi="微软雅黑" w:eastAsia="微软雅黑" w:cs="微软雅黑"/>
          <w:sz w:val="21"/>
          <w:szCs w:val="21"/>
          <w:highlight w:val="none"/>
          <w:lang w:val="en-US" w:eastAsia="zh-CN"/>
        </w:rPr>
        <w:t>联系患者</w:t>
      </w:r>
      <w:r>
        <w:rPr>
          <w:rFonts w:hint="eastAsia" w:ascii="微软雅黑" w:hAnsi="微软雅黑" w:eastAsia="微软雅黑" w:cs="微软雅黑"/>
          <w:sz w:val="21"/>
          <w:szCs w:val="21"/>
          <w:highlight w:val="none"/>
        </w:rPr>
        <w:t>做好对接→患者</w:t>
      </w:r>
      <w:r>
        <w:rPr>
          <w:rFonts w:hint="eastAsia" w:ascii="微软雅黑" w:hAnsi="微软雅黑" w:eastAsia="微软雅黑" w:cs="微软雅黑"/>
          <w:sz w:val="21"/>
          <w:szCs w:val="21"/>
          <w:highlight w:val="none"/>
          <w:lang w:val="en-US" w:eastAsia="zh-CN"/>
        </w:rPr>
        <w:t>按预约时间</w:t>
      </w:r>
      <w:r>
        <w:rPr>
          <w:rFonts w:hint="eastAsia" w:ascii="微软雅黑" w:hAnsi="微软雅黑" w:eastAsia="微软雅黑" w:cs="微软雅黑"/>
          <w:sz w:val="21"/>
          <w:szCs w:val="21"/>
          <w:highlight w:val="none"/>
        </w:rPr>
        <w:t>到</w:t>
      </w:r>
      <w:r>
        <w:rPr>
          <w:rFonts w:hint="eastAsia" w:ascii="微软雅黑" w:hAnsi="微软雅黑" w:eastAsia="微软雅黑" w:cs="微软雅黑"/>
          <w:sz w:val="21"/>
          <w:szCs w:val="21"/>
          <w:highlight w:val="none"/>
          <w:lang w:val="en-US" w:eastAsia="zh-CN"/>
        </w:rPr>
        <w:t>宝坻区人民医院就诊</w:t>
      </w:r>
      <w:r>
        <w:rPr>
          <w:rFonts w:hint="eastAsia" w:ascii="微软雅黑" w:hAnsi="微软雅黑" w:eastAsia="微软雅黑" w:cs="微软雅黑"/>
          <w:sz w:val="21"/>
          <w:szCs w:val="21"/>
          <w:highlight w:val="none"/>
        </w:rPr>
        <w:t>。</w:t>
      </w:r>
    </w:p>
    <w:p>
      <w:pPr>
        <w:keepNext w:val="0"/>
        <w:keepLines w:val="0"/>
        <w:pageBreakBefore w:val="0"/>
        <w:widowControl w:val="0"/>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五、专业介绍：</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highlight w:val="none"/>
          <w:lang w:val="en-US" w:eastAsia="zh-CN"/>
        </w:rPr>
      </w:pPr>
      <w:r>
        <w:rPr>
          <w:rFonts w:hint="eastAsia" w:ascii="微软雅黑" w:hAnsi="微软雅黑" w:eastAsia="微软雅黑" w:cs="微软雅黑"/>
          <w:sz w:val="21"/>
          <w:szCs w:val="21"/>
          <w:highlight w:val="none"/>
          <w:lang w:val="en-US" w:eastAsia="zh-CN"/>
        </w:rPr>
        <w:t>（一）</w:t>
      </w:r>
      <w:r>
        <w:rPr>
          <w:rFonts w:hint="eastAsia" w:ascii="微软雅黑" w:hAnsi="微软雅黑" w:eastAsia="微软雅黑" w:cs="微软雅黑"/>
          <w:sz w:val="21"/>
          <w:szCs w:val="21"/>
          <w:highlight w:val="none"/>
          <w:lang w:val="en-US" w:eastAsia="zh-CN"/>
        </w:rPr>
        <w:t>全科医疗</w:t>
      </w:r>
      <w:r>
        <w:rPr>
          <w:rFonts w:hint="eastAsia" w:ascii="微软雅黑" w:hAnsi="微软雅黑" w:eastAsia="微软雅黑" w:cs="微软雅黑"/>
          <w:sz w:val="21"/>
          <w:szCs w:val="21"/>
          <w:highlight w:val="none"/>
          <w:lang w:val="en-US" w:eastAsia="zh-CN"/>
        </w:rPr>
        <w:t>科</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lang w:val="en-US" w:eastAsia="zh-CN"/>
        </w:rPr>
        <w:t>现</w:t>
      </w:r>
      <w:r>
        <w:rPr>
          <w:rFonts w:hint="eastAsia" w:ascii="微软雅黑" w:hAnsi="微软雅黑" w:eastAsia="微软雅黑" w:cs="微软雅黑"/>
          <w:sz w:val="21"/>
          <w:szCs w:val="21"/>
          <w:highlight w:val="none"/>
        </w:rPr>
        <w:t>有医师</w:t>
      </w:r>
      <w:r>
        <w:rPr>
          <w:rFonts w:hint="eastAsia" w:ascii="微软雅黑" w:hAnsi="微软雅黑" w:eastAsia="微软雅黑" w:cs="微软雅黑"/>
          <w:sz w:val="21"/>
          <w:szCs w:val="21"/>
          <w:highlight w:val="none"/>
          <w:lang w:val="en-US" w:eastAsia="zh-CN"/>
        </w:rPr>
        <w:t>6</w:t>
      </w:r>
      <w:r>
        <w:rPr>
          <w:rFonts w:hint="eastAsia" w:ascii="微软雅黑" w:hAnsi="微软雅黑" w:eastAsia="微软雅黑" w:cs="微软雅黑"/>
          <w:sz w:val="21"/>
          <w:szCs w:val="21"/>
          <w:highlight w:val="none"/>
        </w:rPr>
        <w:t>人，其中</w:t>
      </w:r>
      <w:r>
        <w:rPr>
          <w:rFonts w:hint="eastAsia" w:ascii="微软雅黑" w:hAnsi="微软雅黑" w:eastAsia="微软雅黑" w:cs="微软雅黑"/>
          <w:sz w:val="21"/>
          <w:szCs w:val="21"/>
          <w:highlight w:val="none"/>
          <w:lang w:val="en-US" w:eastAsia="zh-CN"/>
        </w:rPr>
        <w:t>副</w:t>
      </w:r>
      <w:r>
        <w:rPr>
          <w:rFonts w:hint="eastAsia" w:ascii="微软雅黑" w:hAnsi="微软雅黑" w:eastAsia="微软雅黑" w:cs="微软雅黑"/>
          <w:sz w:val="21"/>
          <w:szCs w:val="21"/>
          <w:highlight w:val="none"/>
        </w:rPr>
        <w:t>高医师1人，主治医师</w:t>
      </w:r>
      <w:r>
        <w:rPr>
          <w:rFonts w:hint="eastAsia" w:ascii="微软雅黑" w:hAnsi="微软雅黑" w:eastAsia="微软雅黑" w:cs="微软雅黑"/>
          <w:sz w:val="21"/>
          <w:szCs w:val="21"/>
          <w:highlight w:val="none"/>
          <w:lang w:val="en-US" w:eastAsia="zh-CN"/>
        </w:rPr>
        <w:t>3</w:t>
      </w:r>
      <w:r>
        <w:rPr>
          <w:rFonts w:hint="eastAsia" w:ascii="微软雅黑" w:hAnsi="微软雅黑" w:eastAsia="微软雅黑" w:cs="微软雅黑"/>
          <w:sz w:val="21"/>
          <w:szCs w:val="21"/>
          <w:highlight w:val="none"/>
        </w:rPr>
        <w:t>人。出诊院</w:t>
      </w:r>
      <w:r>
        <w:rPr>
          <w:rFonts w:hint="eastAsia" w:ascii="微软雅黑" w:hAnsi="微软雅黑" w:eastAsia="微软雅黑" w:cs="微软雅黑"/>
          <w:sz w:val="21"/>
          <w:szCs w:val="21"/>
          <w:highlight w:val="none"/>
          <w:lang w:val="en-US" w:eastAsia="zh-CN"/>
        </w:rPr>
        <w:t>内</w:t>
      </w:r>
      <w:r>
        <w:rPr>
          <w:rFonts w:hint="eastAsia" w:ascii="微软雅黑" w:hAnsi="微软雅黑" w:eastAsia="微软雅黑" w:cs="微软雅黑"/>
          <w:sz w:val="21"/>
          <w:szCs w:val="21"/>
          <w:highlight w:val="none"/>
        </w:rPr>
        <w:t>内科门诊，</w:t>
      </w:r>
      <w:r>
        <w:rPr>
          <w:rFonts w:hint="eastAsia" w:ascii="微软雅黑" w:hAnsi="微软雅黑" w:eastAsia="微软雅黑" w:cs="微软雅黑"/>
          <w:sz w:val="21"/>
          <w:szCs w:val="21"/>
          <w:highlight w:val="none"/>
          <w:lang w:val="en-US" w:eastAsia="zh-CN"/>
        </w:rPr>
        <w:t>综合门诊，儿科门诊、动物致伤门诊、</w:t>
      </w:r>
      <w:r>
        <w:rPr>
          <w:rFonts w:hint="eastAsia" w:ascii="微软雅黑" w:hAnsi="微软雅黑" w:eastAsia="微软雅黑" w:cs="微软雅黑"/>
          <w:sz w:val="21"/>
          <w:szCs w:val="21"/>
          <w:highlight w:val="none"/>
        </w:rPr>
        <w:t>胸痛单元门诊，慢病管理中心糖尿病门诊，</w:t>
      </w:r>
      <w:r>
        <w:rPr>
          <w:rFonts w:hint="eastAsia" w:ascii="微软雅黑" w:hAnsi="微软雅黑" w:eastAsia="微软雅黑" w:cs="微软雅黑"/>
          <w:sz w:val="21"/>
          <w:szCs w:val="21"/>
          <w:highlight w:val="none"/>
          <w:lang w:val="en-US" w:eastAsia="zh-CN"/>
        </w:rPr>
        <w:t>并参与120院前急救服务</w:t>
      </w:r>
      <w:r>
        <w:rPr>
          <w:rFonts w:hint="eastAsia" w:ascii="微软雅黑" w:hAnsi="微软雅黑" w:eastAsia="微软雅黑" w:cs="微软雅黑"/>
          <w:sz w:val="21"/>
          <w:szCs w:val="21"/>
          <w:highlight w:val="none"/>
        </w:rPr>
        <w:t>。</w:t>
      </w:r>
    </w:p>
    <w:p>
      <w:pPr>
        <w:keepNext w:val="0"/>
        <w:keepLines w:val="0"/>
        <w:pageBreakBefore w:val="0"/>
        <w:widowControl w:val="0"/>
        <w:numPr>
          <w:ilvl w:val="0"/>
          <w:numId w:val="4"/>
        </w:numPr>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highlight w:val="none"/>
          <w:lang w:eastAsia="zh-CN"/>
        </w:rPr>
      </w:pPr>
      <w:r>
        <w:rPr>
          <w:rFonts w:hint="eastAsia" w:ascii="微软雅黑" w:hAnsi="微软雅黑" w:eastAsia="微软雅黑" w:cs="微软雅黑"/>
          <w:sz w:val="21"/>
          <w:szCs w:val="21"/>
          <w:highlight w:val="none"/>
        </w:rPr>
        <w:t>内科门诊</w:t>
      </w:r>
      <w:r>
        <w:rPr>
          <w:rFonts w:hint="eastAsia" w:ascii="微软雅黑" w:hAnsi="微软雅黑" w:eastAsia="微软雅黑" w:cs="微软雅黑"/>
          <w:sz w:val="21"/>
          <w:szCs w:val="21"/>
          <w:highlight w:val="none"/>
          <w:lang w:eastAsia="zh-CN"/>
        </w:rPr>
        <w:t>：</w:t>
      </w:r>
      <w:r>
        <w:rPr>
          <w:rFonts w:hint="eastAsia" w:ascii="微软雅黑" w:hAnsi="微软雅黑" w:eastAsia="微软雅黑" w:cs="微软雅黑"/>
          <w:sz w:val="21"/>
          <w:szCs w:val="21"/>
          <w:highlight w:val="none"/>
        </w:rPr>
        <w:t>对辖区居民的常见病、多发病、慢性病的诊治，转诊，及健康教育工作，主要与胸科医院共同开展</w:t>
      </w:r>
      <w:r>
        <w:rPr>
          <w:rFonts w:hint="eastAsia" w:ascii="微软雅黑" w:hAnsi="微软雅黑" w:eastAsia="微软雅黑" w:cs="微软雅黑"/>
          <w:sz w:val="21"/>
          <w:szCs w:val="21"/>
          <w:highlight w:val="none"/>
          <w:lang w:val="en-US" w:eastAsia="zh-CN"/>
        </w:rPr>
        <w:t>72</w:t>
      </w:r>
      <w:r>
        <w:rPr>
          <w:rFonts w:hint="eastAsia" w:ascii="微软雅黑" w:hAnsi="微软雅黑" w:eastAsia="微软雅黑" w:cs="微软雅黑"/>
          <w:sz w:val="21"/>
          <w:szCs w:val="21"/>
          <w:highlight w:val="none"/>
        </w:rPr>
        <w:t>小时远程心电监测。开展幽门螺杆菌检测，并对阳性患者进行规范治疗。</w:t>
      </w:r>
      <w:r>
        <w:rPr>
          <w:rFonts w:hint="eastAsia" w:ascii="微软雅黑" w:hAnsi="微软雅黑" w:eastAsia="微软雅黑" w:cs="微软雅黑"/>
          <w:sz w:val="21"/>
          <w:szCs w:val="21"/>
          <w:highlight w:val="none"/>
          <w:lang w:val="en-US" w:eastAsia="zh-CN"/>
        </w:rPr>
        <w:t>流感高发季，</w:t>
      </w:r>
      <w:r>
        <w:rPr>
          <w:rFonts w:hint="eastAsia" w:ascii="微软雅黑" w:hAnsi="微软雅黑" w:eastAsia="微软雅黑" w:cs="微软雅黑"/>
          <w:sz w:val="21"/>
          <w:szCs w:val="21"/>
          <w:highlight w:val="none"/>
        </w:rPr>
        <w:t>开展支原体抗体、甲乙流抗原、新冠抗原检测</w:t>
      </w:r>
      <w:r>
        <w:rPr>
          <w:rFonts w:hint="eastAsia" w:ascii="微软雅黑" w:hAnsi="微软雅黑" w:eastAsia="微软雅黑" w:cs="微软雅黑"/>
          <w:sz w:val="21"/>
          <w:szCs w:val="21"/>
          <w:highlight w:val="none"/>
          <w:lang w:eastAsia="zh-CN"/>
        </w:rPr>
        <w:t>，</w:t>
      </w:r>
      <w:r>
        <w:rPr>
          <w:rFonts w:hint="eastAsia" w:ascii="微软雅黑" w:hAnsi="微软雅黑" w:eastAsia="微软雅黑" w:cs="微软雅黑"/>
          <w:sz w:val="21"/>
          <w:szCs w:val="21"/>
          <w:highlight w:val="none"/>
        </w:rPr>
        <w:t>对居民呼吸道、胃肠道相关症状进行诊断及治疗，规范接诊流程，防范院内传染</w:t>
      </w:r>
      <w:r>
        <w:rPr>
          <w:rFonts w:hint="eastAsia" w:ascii="微软雅黑" w:hAnsi="微软雅黑" w:eastAsia="微软雅黑" w:cs="微软雅黑"/>
          <w:sz w:val="21"/>
          <w:szCs w:val="21"/>
          <w:highlight w:val="none"/>
          <w:lang w:eastAsia="zh-CN"/>
        </w:rPr>
        <w:t>。</w:t>
      </w:r>
    </w:p>
    <w:p>
      <w:pPr>
        <w:keepNext w:val="0"/>
        <w:keepLines w:val="0"/>
        <w:pageBreakBefore w:val="0"/>
        <w:widowControl w:val="0"/>
        <w:numPr>
          <w:ilvl w:val="0"/>
          <w:numId w:val="0"/>
        </w:numPr>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lang w:val="en-US" w:eastAsia="zh-CN"/>
        </w:rPr>
        <w:t>2、</w:t>
      </w:r>
      <w:r>
        <w:rPr>
          <w:rFonts w:hint="eastAsia" w:ascii="微软雅黑" w:hAnsi="微软雅黑" w:eastAsia="微软雅黑" w:cs="微软雅黑"/>
          <w:sz w:val="21"/>
          <w:szCs w:val="21"/>
          <w:highlight w:val="none"/>
        </w:rPr>
        <w:t>胸痛单元门诊</w:t>
      </w:r>
      <w:r>
        <w:rPr>
          <w:rFonts w:hint="eastAsia" w:ascii="微软雅黑" w:hAnsi="微软雅黑" w:eastAsia="微软雅黑" w:cs="微软雅黑"/>
          <w:sz w:val="21"/>
          <w:szCs w:val="21"/>
          <w:highlight w:val="none"/>
          <w:lang w:eastAsia="zh-CN"/>
        </w:rPr>
        <w:t>：</w:t>
      </w:r>
      <w:r>
        <w:rPr>
          <w:rFonts w:hint="eastAsia" w:ascii="微软雅黑" w:hAnsi="微软雅黑" w:eastAsia="微软雅黑" w:cs="微软雅黑"/>
          <w:sz w:val="21"/>
          <w:szCs w:val="21"/>
          <w:highlight w:val="none"/>
        </w:rPr>
        <w:t>与上级</w:t>
      </w:r>
      <w:r>
        <w:rPr>
          <w:rFonts w:hint="eastAsia" w:ascii="微软雅黑" w:hAnsi="微软雅黑" w:eastAsia="微软雅黑" w:cs="微软雅黑"/>
          <w:sz w:val="21"/>
          <w:szCs w:val="21"/>
          <w:highlight w:val="none"/>
          <w:lang w:val="en-US" w:eastAsia="zh-CN"/>
        </w:rPr>
        <w:t>宝坻区人民</w:t>
      </w:r>
      <w:r>
        <w:rPr>
          <w:rFonts w:hint="eastAsia" w:ascii="微软雅黑" w:hAnsi="微软雅黑" w:eastAsia="微软雅黑" w:cs="微软雅黑"/>
          <w:sz w:val="21"/>
          <w:szCs w:val="21"/>
          <w:highlight w:val="none"/>
        </w:rPr>
        <w:t>医院和胸科医院建立上下级转诊关系，通过互联网网上会诊，可及时快速鉴诊高危胸痛患者，做出相应处理，并</w:t>
      </w:r>
      <w:r>
        <w:rPr>
          <w:rFonts w:hint="eastAsia" w:ascii="微软雅黑" w:hAnsi="微软雅黑" w:eastAsia="微软雅黑" w:cs="微软雅黑"/>
          <w:sz w:val="21"/>
          <w:szCs w:val="21"/>
          <w:highlight w:val="none"/>
          <w:lang w:val="en-US" w:eastAsia="zh-CN"/>
        </w:rPr>
        <w:t>联系120及时</w:t>
      </w:r>
      <w:r>
        <w:rPr>
          <w:rFonts w:hint="eastAsia" w:ascii="微软雅黑" w:hAnsi="微软雅黑" w:eastAsia="微软雅黑" w:cs="微软雅黑"/>
          <w:sz w:val="21"/>
          <w:szCs w:val="21"/>
          <w:highlight w:val="none"/>
        </w:rPr>
        <w:t>转入上级医院。</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lang w:val="en-US" w:eastAsia="zh-CN"/>
        </w:rPr>
        <w:t>3</w:t>
      </w:r>
      <w:r>
        <w:rPr>
          <w:rFonts w:hint="eastAsia" w:ascii="微软雅黑" w:hAnsi="微软雅黑" w:eastAsia="微软雅黑" w:cs="微软雅黑"/>
          <w:sz w:val="21"/>
          <w:szCs w:val="21"/>
          <w:highlight w:val="none"/>
          <w:lang w:val="en-US" w:eastAsia="zh-CN"/>
        </w:rPr>
        <w:t>、</w:t>
      </w:r>
      <w:r>
        <w:rPr>
          <w:rFonts w:hint="eastAsia" w:ascii="微软雅黑" w:hAnsi="微软雅黑" w:eastAsia="微软雅黑" w:cs="微软雅黑"/>
          <w:sz w:val="21"/>
          <w:szCs w:val="21"/>
          <w:highlight w:val="none"/>
        </w:rPr>
        <w:t>糖尿病门诊</w:t>
      </w:r>
      <w:r>
        <w:rPr>
          <w:rFonts w:hint="eastAsia" w:ascii="微软雅黑" w:hAnsi="微软雅黑" w:eastAsia="微软雅黑" w:cs="微软雅黑"/>
          <w:sz w:val="21"/>
          <w:szCs w:val="21"/>
          <w:highlight w:val="none"/>
          <w:lang w:eastAsia="zh-CN"/>
        </w:rPr>
        <w:t>：</w:t>
      </w:r>
      <w:r>
        <w:rPr>
          <w:rFonts w:hint="eastAsia" w:ascii="微软雅黑" w:hAnsi="微软雅黑" w:eastAsia="微软雅黑" w:cs="微软雅黑"/>
          <w:sz w:val="21"/>
          <w:szCs w:val="21"/>
          <w:highlight w:val="none"/>
        </w:rPr>
        <w:t>结合微医系统，对糖尿病病人实现监测血糖，调节血糖，筛查并发症，健康教育，上下级医院转诊的动态规范管理。</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highlight w:val="none"/>
          <w:lang w:val="en-US" w:eastAsia="zh-CN"/>
        </w:rPr>
      </w:pPr>
      <w:r>
        <w:rPr>
          <w:rFonts w:hint="eastAsia" w:ascii="微软雅黑" w:hAnsi="微软雅黑" w:eastAsia="微软雅黑" w:cs="微软雅黑"/>
          <w:sz w:val="21"/>
          <w:szCs w:val="21"/>
          <w:highlight w:val="none"/>
          <w:lang w:val="en-US" w:eastAsia="zh-CN"/>
        </w:rPr>
        <w:t>4、综合门诊：在内科诊疗范围基础上，还包括以下</w:t>
      </w:r>
      <w:r>
        <w:rPr>
          <w:rFonts w:hint="eastAsia" w:ascii="微软雅黑" w:hAnsi="微软雅黑" w:eastAsia="微软雅黑" w:cs="微软雅黑"/>
          <w:sz w:val="21"/>
          <w:szCs w:val="21"/>
          <w:highlight w:val="none"/>
          <w:lang w:val="en-US" w:eastAsia="zh-CN"/>
        </w:rPr>
        <w:t>诊疗范围：</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highlight w:val="none"/>
          <w:lang w:val="en-US" w:eastAsia="zh-CN"/>
        </w:rPr>
      </w:pPr>
      <w:r>
        <w:rPr>
          <w:rFonts w:hint="eastAsia" w:ascii="微软雅黑" w:hAnsi="微软雅黑" w:eastAsia="微软雅黑" w:cs="微软雅黑"/>
          <w:sz w:val="21"/>
          <w:szCs w:val="21"/>
          <w:highlight w:val="none"/>
          <w:lang w:val="en-US" w:eastAsia="zh-CN"/>
        </w:rPr>
        <w:t>（1）</w:t>
      </w:r>
      <w:r>
        <w:rPr>
          <w:rFonts w:hint="eastAsia" w:ascii="微软雅黑" w:hAnsi="微软雅黑" w:eastAsia="微软雅黑" w:cs="微软雅黑"/>
          <w:sz w:val="21"/>
          <w:szCs w:val="21"/>
          <w:highlight w:val="none"/>
          <w:lang w:val="en-US" w:eastAsia="zh-CN"/>
        </w:rPr>
        <w:t>创伤性疾病：急性创伤的紧急处理包括包扎、缝合及一般的骨折外固定。</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highlight w:val="none"/>
          <w:lang w:val="en-US" w:eastAsia="zh-CN"/>
        </w:rPr>
      </w:pPr>
      <w:r>
        <w:rPr>
          <w:rFonts w:hint="eastAsia" w:ascii="微软雅黑" w:hAnsi="微软雅黑" w:eastAsia="微软雅黑" w:cs="微软雅黑"/>
          <w:sz w:val="21"/>
          <w:szCs w:val="21"/>
          <w:highlight w:val="none"/>
          <w:lang w:val="en-US" w:eastAsia="zh-CN"/>
        </w:rPr>
        <w:t>（2）</w:t>
      </w:r>
      <w:r>
        <w:rPr>
          <w:rFonts w:hint="eastAsia" w:ascii="微软雅黑" w:hAnsi="微软雅黑" w:eastAsia="微软雅黑" w:cs="微软雅黑"/>
          <w:sz w:val="21"/>
          <w:szCs w:val="21"/>
          <w:highlight w:val="none"/>
          <w:lang w:val="en-US" w:eastAsia="zh-CN"/>
        </w:rPr>
        <w:t>骨科疾病:  颈肩痛、腰腿痛、腱鞘炎的疼痛性疾病的诊断及治疗。</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highlight w:val="none"/>
          <w:lang w:val="en-US" w:eastAsia="zh-CN"/>
        </w:rPr>
      </w:pPr>
      <w:r>
        <w:rPr>
          <w:rFonts w:hint="eastAsia" w:ascii="微软雅黑" w:hAnsi="微软雅黑" w:eastAsia="微软雅黑" w:cs="微软雅黑"/>
          <w:sz w:val="21"/>
          <w:szCs w:val="21"/>
          <w:highlight w:val="none"/>
          <w:lang w:val="en-US" w:eastAsia="zh-CN"/>
        </w:rPr>
        <w:t>（3）</w:t>
      </w:r>
      <w:r>
        <w:rPr>
          <w:rFonts w:hint="eastAsia" w:ascii="微软雅黑" w:hAnsi="微软雅黑" w:eastAsia="微软雅黑" w:cs="微软雅黑"/>
          <w:sz w:val="21"/>
          <w:szCs w:val="21"/>
          <w:highlight w:val="none"/>
          <w:lang w:val="en-US" w:eastAsia="zh-CN"/>
        </w:rPr>
        <w:t>普外科疾病:  阑尾炎、腹股沟疝、胆囊炎等疾病的鉴别诊断。</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highlight w:val="none"/>
          <w:lang w:val="en-US" w:eastAsia="zh-CN"/>
        </w:rPr>
      </w:pPr>
      <w:r>
        <w:rPr>
          <w:rFonts w:hint="eastAsia" w:ascii="微软雅黑" w:hAnsi="微软雅黑" w:eastAsia="微软雅黑" w:cs="微软雅黑"/>
          <w:sz w:val="21"/>
          <w:szCs w:val="21"/>
          <w:highlight w:val="none"/>
          <w:lang w:val="en-US" w:eastAsia="zh-CN"/>
        </w:rPr>
        <w:t>（4）</w:t>
      </w:r>
      <w:r>
        <w:rPr>
          <w:rFonts w:hint="eastAsia" w:ascii="微软雅黑" w:hAnsi="微软雅黑" w:eastAsia="微软雅黑" w:cs="微软雅黑"/>
          <w:sz w:val="21"/>
          <w:szCs w:val="21"/>
          <w:highlight w:val="none"/>
          <w:lang w:val="en-US" w:eastAsia="zh-CN"/>
        </w:rPr>
        <w:t>肛肠科疾病:  内痔、外痔、混合痔、肛裂、肛旁脓肿的诊断及治疗。</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highlight w:val="none"/>
          <w:lang w:val="en-US" w:eastAsia="zh-CN"/>
        </w:rPr>
      </w:pPr>
      <w:r>
        <w:rPr>
          <w:rFonts w:hint="eastAsia" w:ascii="微软雅黑" w:hAnsi="微软雅黑" w:eastAsia="微软雅黑" w:cs="微软雅黑"/>
          <w:sz w:val="21"/>
          <w:szCs w:val="21"/>
          <w:highlight w:val="none"/>
          <w:lang w:val="en-US" w:eastAsia="zh-CN"/>
        </w:rPr>
        <w:t>（5）</w:t>
      </w:r>
      <w:r>
        <w:rPr>
          <w:rFonts w:hint="eastAsia" w:ascii="微软雅黑" w:hAnsi="微软雅黑" w:eastAsia="微软雅黑" w:cs="微软雅黑"/>
          <w:sz w:val="21"/>
          <w:szCs w:val="21"/>
          <w:highlight w:val="none"/>
          <w:lang w:val="en-US" w:eastAsia="zh-CN"/>
        </w:rPr>
        <w:t>外科感染性疾病：疖、痈、蜂窝组织炎、丹毒的诊断及治疗。</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highlight w:val="none"/>
          <w:lang w:val="en-US" w:eastAsia="zh-CN"/>
        </w:rPr>
      </w:pPr>
      <w:r>
        <w:rPr>
          <w:rFonts w:hint="eastAsia" w:ascii="微软雅黑" w:hAnsi="微软雅黑" w:eastAsia="微软雅黑" w:cs="微软雅黑"/>
          <w:sz w:val="21"/>
          <w:szCs w:val="21"/>
          <w:highlight w:val="none"/>
          <w:lang w:val="en-US" w:eastAsia="zh-CN"/>
        </w:rPr>
        <w:t>（6）</w:t>
      </w:r>
      <w:r>
        <w:rPr>
          <w:rFonts w:hint="eastAsia" w:ascii="微软雅黑" w:hAnsi="微软雅黑" w:eastAsia="微软雅黑" w:cs="微软雅黑"/>
          <w:sz w:val="21"/>
          <w:szCs w:val="21"/>
          <w:highlight w:val="none"/>
          <w:lang w:val="en-US" w:eastAsia="zh-CN"/>
        </w:rPr>
        <w:t>各种体表肿物的诊断及治疗。</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highlight w:val="none"/>
          <w:lang w:val="en-US" w:eastAsia="zh-CN"/>
        </w:rPr>
      </w:pPr>
      <w:r>
        <w:rPr>
          <w:rFonts w:hint="eastAsia" w:ascii="微软雅黑" w:hAnsi="微软雅黑" w:eastAsia="微软雅黑" w:cs="微软雅黑"/>
          <w:sz w:val="21"/>
          <w:szCs w:val="21"/>
          <w:highlight w:val="none"/>
          <w:lang w:val="en-US" w:eastAsia="zh-CN"/>
        </w:rPr>
        <w:t>5、动物致伤处置门诊：我院为乙级动物致伤处置门诊；主要提供规范的动物致伤处置诊疗服务，包括伤口处置和狂犬疫苗接种等服务。</w:t>
      </w:r>
    </w:p>
    <w:p>
      <w:pPr>
        <w:keepNext w:val="0"/>
        <w:keepLines w:val="0"/>
        <w:pageBreakBefore w:val="0"/>
        <w:widowControl w:val="0"/>
        <w:tabs>
          <w:tab w:val="left" w:pos="8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lang w:eastAsia="zh-CN"/>
        </w:rPr>
        <w:t>（</w:t>
      </w:r>
      <w:r>
        <w:rPr>
          <w:rFonts w:hint="eastAsia" w:ascii="微软雅黑" w:hAnsi="微软雅黑" w:eastAsia="微软雅黑" w:cs="微软雅黑"/>
          <w:sz w:val="21"/>
          <w:szCs w:val="21"/>
          <w:highlight w:val="none"/>
          <w:lang w:val="en-US" w:eastAsia="zh-CN"/>
        </w:rPr>
        <w:t>三</w:t>
      </w:r>
      <w:r>
        <w:rPr>
          <w:rFonts w:hint="eastAsia" w:ascii="微软雅黑" w:hAnsi="微软雅黑" w:eastAsia="微软雅黑" w:cs="微软雅黑"/>
          <w:sz w:val="21"/>
          <w:szCs w:val="21"/>
          <w:highlight w:val="none"/>
          <w:lang w:eastAsia="zh-CN"/>
        </w:rPr>
        <w:t>）</w:t>
      </w:r>
      <w:r>
        <w:rPr>
          <w:rFonts w:hint="eastAsia" w:ascii="微软雅黑" w:hAnsi="微软雅黑" w:eastAsia="微软雅黑" w:cs="微软雅黑"/>
          <w:sz w:val="21"/>
          <w:szCs w:val="21"/>
          <w:highlight w:val="none"/>
        </w:rPr>
        <w:t>妇产科</w:t>
      </w:r>
    </w:p>
    <w:p>
      <w:pPr>
        <w:keepNext w:val="0"/>
        <w:keepLines w:val="0"/>
        <w:pageBreakBefore w:val="0"/>
        <w:widowControl w:val="0"/>
        <w:tabs>
          <w:tab w:val="left" w:pos="8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孕产妇保健及高危妊娠管理、妇女保健及妇科门诊常见病多发病的诊疗。妇科主治子宫肌瘤、异常子宫出血、月经不调、妇科炎性疾病等。产科提供孕期营养缺乏的治疗、产褥期保健、新生儿喂养及抚育、产后心理疏导等诊疗。</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val="en-US" w:eastAsia="zh-CN"/>
        </w:rPr>
        <w:t>1、</w:t>
      </w:r>
      <w:r>
        <w:rPr>
          <w:rFonts w:hint="eastAsia" w:ascii="微软雅黑" w:hAnsi="微软雅黑" w:eastAsia="微软雅黑" w:cs="微软雅黑"/>
          <w:sz w:val="21"/>
          <w:szCs w:val="21"/>
        </w:rPr>
        <w:t>孕检建册：我辖区已孕女性，带夫妻双方身份证原件、夫妻双方户口本原件或复印件、结婚证、房本、孕期所有检查报告单（包括B超单）工作日上午8</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00-11</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00均可办理。咨询电话：</w:t>
      </w:r>
      <w:r>
        <w:rPr>
          <w:rFonts w:hint="eastAsia" w:ascii="微软雅黑" w:hAnsi="微软雅黑" w:eastAsia="微软雅黑" w:cs="微软雅黑"/>
          <w:sz w:val="21"/>
          <w:szCs w:val="21"/>
          <w:lang w:val="en-US" w:eastAsia="zh-CN"/>
        </w:rPr>
        <w:t>13043262996</w:t>
      </w:r>
      <w:r>
        <w:rPr>
          <w:rFonts w:hint="eastAsia" w:ascii="微软雅黑" w:hAnsi="微软雅黑" w:eastAsia="微软雅黑" w:cs="微软雅黑"/>
          <w:sz w:val="21"/>
          <w:szCs w:val="21"/>
        </w:rPr>
        <w:t>。</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val="en-US" w:eastAsia="zh-CN"/>
        </w:rPr>
        <w:t>2、</w:t>
      </w:r>
      <w:r>
        <w:rPr>
          <w:rFonts w:hint="eastAsia" w:ascii="微软雅黑" w:hAnsi="微软雅黑" w:eastAsia="微软雅黑" w:cs="微软雅黑"/>
          <w:sz w:val="21"/>
          <w:szCs w:val="21"/>
        </w:rPr>
        <w:t>产检：每位建册的孕妇都拥有大夫给制定的个体化产检时间表，按照日期进行孕期产检。咨询电话：</w:t>
      </w:r>
      <w:r>
        <w:rPr>
          <w:rFonts w:hint="eastAsia" w:ascii="微软雅黑" w:hAnsi="微软雅黑" w:eastAsia="微软雅黑" w:cs="微软雅黑"/>
          <w:sz w:val="21"/>
          <w:szCs w:val="21"/>
          <w:lang w:val="en-US" w:eastAsia="zh-CN"/>
        </w:rPr>
        <w:t>13043262996</w:t>
      </w:r>
      <w:r>
        <w:rPr>
          <w:rFonts w:hint="eastAsia" w:ascii="微软雅黑" w:hAnsi="微软雅黑" w:eastAsia="微软雅黑" w:cs="微软雅黑"/>
          <w:sz w:val="21"/>
          <w:szCs w:val="21"/>
        </w:rPr>
        <w:t>。</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val="en-US" w:eastAsia="zh-CN"/>
        </w:rPr>
        <w:t>3、</w:t>
      </w:r>
      <w:r>
        <w:rPr>
          <w:rFonts w:hint="eastAsia" w:ascii="微软雅黑" w:hAnsi="微软雅黑" w:eastAsia="微软雅黑" w:cs="微软雅黑"/>
          <w:sz w:val="21"/>
          <w:szCs w:val="21"/>
        </w:rPr>
        <w:t>产后访视：产后新生儿及在家坐月子的产妇大夫会到家中做产后的一系列检查及指导。咨询电话：</w:t>
      </w:r>
      <w:r>
        <w:rPr>
          <w:rFonts w:hint="eastAsia" w:ascii="微软雅黑" w:hAnsi="微软雅黑" w:eastAsia="微软雅黑" w:cs="微软雅黑"/>
          <w:sz w:val="21"/>
          <w:szCs w:val="21"/>
          <w:lang w:val="en-US" w:eastAsia="zh-CN"/>
        </w:rPr>
        <w:t>13043262996</w:t>
      </w:r>
      <w:r>
        <w:rPr>
          <w:rFonts w:hint="eastAsia" w:ascii="微软雅黑" w:hAnsi="微软雅黑" w:eastAsia="微软雅黑" w:cs="微软雅黑"/>
          <w:sz w:val="21"/>
          <w:szCs w:val="21"/>
        </w:rPr>
        <w:t>。</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eastAsia="zh-CN"/>
        </w:rPr>
      </w:pPr>
      <w:r>
        <w:rPr>
          <w:rFonts w:hint="eastAsia" w:ascii="微软雅黑" w:hAnsi="微软雅黑" w:eastAsia="微软雅黑" w:cs="微软雅黑"/>
          <w:sz w:val="21"/>
          <w:szCs w:val="21"/>
          <w:lang w:val="en-US" w:eastAsia="zh-CN"/>
        </w:rPr>
        <w:t>4、</w:t>
      </w:r>
      <w:r>
        <w:rPr>
          <w:rFonts w:hint="eastAsia" w:ascii="微软雅黑" w:hAnsi="微软雅黑" w:eastAsia="微软雅黑" w:cs="微软雅黑"/>
          <w:sz w:val="21"/>
          <w:szCs w:val="21"/>
        </w:rPr>
        <w:t>产后42天检查及盆底肌筛查：产后42天恶露干净的产妇可来我中心做检查及盆底肌筛查，盆底肌异常的产妇可于我中心预约进一步的盆底肌修复治疗。咨询电话：</w:t>
      </w:r>
      <w:r>
        <w:rPr>
          <w:rFonts w:hint="eastAsia" w:ascii="微软雅黑" w:hAnsi="微软雅黑" w:eastAsia="微软雅黑" w:cs="微软雅黑"/>
          <w:sz w:val="21"/>
          <w:szCs w:val="21"/>
          <w:lang w:val="en-US" w:eastAsia="zh-CN"/>
        </w:rPr>
        <w:t>13043262996</w:t>
      </w:r>
      <w:r>
        <w:rPr>
          <w:rFonts w:hint="eastAsia" w:ascii="微软雅黑" w:hAnsi="微软雅黑" w:eastAsia="微软雅黑" w:cs="微软雅黑"/>
          <w:sz w:val="21"/>
          <w:szCs w:val="21"/>
          <w:lang w:eastAsia="zh-CN"/>
        </w:rPr>
        <w:t>。</w:t>
      </w:r>
    </w:p>
    <w:p>
      <w:pPr>
        <w:keepNext w:val="0"/>
        <w:keepLines w:val="0"/>
        <w:pageBreakBefore w:val="0"/>
        <w:widowControl w:val="0"/>
        <w:tabs>
          <w:tab w:val="left" w:pos="8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lang w:eastAsia="zh-CN"/>
        </w:rPr>
        <w:t>（</w:t>
      </w:r>
      <w:r>
        <w:rPr>
          <w:rFonts w:hint="eastAsia" w:ascii="微软雅黑" w:hAnsi="微软雅黑" w:eastAsia="微软雅黑" w:cs="微软雅黑"/>
          <w:sz w:val="21"/>
          <w:szCs w:val="21"/>
          <w:highlight w:val="none"/>
          <w:lang w:val="en-US" w:eastAsia="zh-CN"/>
        </w:rPr>
        <w:t>四</w:t>
      </w:r>
      <w:r>
        <w:rPr>
          <w:rFonts w:hint="eastAsia" w:ascii="微软雅黑" w:hAnsi="微软雅黑" w:eastAsia="微软雅黑" w:cs="微软雅黑"/>
          <w:sz w:val="21"/>
          <w:szCs w:val="21"/>
          <w:highlight w:val="none"/>
          <w:lang w:eastAsia="zh-CN"/>
        </w:rPr>
        <w:t>）</w:t>
      </w:r>
      <w:r>
        <w:rPr>
          <w:rFonts w:hint="eastAsia" w:ascii="微软雅黑" w:hAnsi="微软雅黑" w:eastAsia="微软雅黑" w:cs="微软雅黑"/>
          <w:sz w:val="21"/>
          <w:szCs w:val="21"/>
          <w:highlight w:val="none"/>
        </w:rPr>
        <w:t>国医堂</w:t>
      </w:r>
    </w:p>
    <w:p>
      <w:pPr>
        <w:keepNext w:val="0"/>
        <w:keepLines w:val="0"/>
        <w:pageBreakBefore w:val="0"/>
        <w:widowControl w:val="0"/>
        <w:tabs>
          <w:tab w:val="left" w:pos="8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lang w:val="en-US" w:eastAsia="zh-CN"/>
        </w:rPr>
        <w:t>1、</w:t>
      </w:r>
      <w:r>
        <w:rPr>
          <w:rFonts w:hint="eastAsia" w:ascii="微软雅黑" w:hAnsi="微软雅黑" w:eastAsia="微软雅黑" w:cs="微软雅黑"/>
          <w:sz w:val="21"/>
          <w:szCs w:val="21"/>
          <w:highlight w:val="none"/>
        </w:rPr>
        <w:t>运用传统中医药治疗基层常见病、多发病：感冒、咳嗽、心悸、胸痹、胃脘痛、失眠、偏头痛、月经不调</w:t>
      </w:r>
      <w:r>
        <w:rPr>
          <w:rFonts w:hint="eastAsia" w:ascii="微软雅黑" w:hAnsi="微软雅黑" w:eastAsia="微软雅黑" w:cs="微软雅黑"/>
          <w:sz w:val="21"/>
          <w:szCs w:val="21"/>
          <w:highlight w:val="none"/>
          <w:lang w:eastAsia="zh-CN"/>
        </w:rPr>
        <w:t>、</w:t>
      </w:r>
      <w:r>
        <w:rPr>
          <w:rFonts w:hint="eastAsia" w:ascii="微软雅黑" w:hAnsi="微软雅黑" w:eastAsia="微软雅黑" w:cs="微软雅黑"/>
          <w:sz w:val="21"/>
          <w:szCs w:val="21"/>
          <w:highlight w:val="none"/>
          <w:lang w:val="en-US" w:eastAsia="zh-CN"/>
        </w:rPr>
        <w:t>更年期综合征、抑郁、焦虑、肠预激综合征</w:t>
      </w:r>
      <w:r>
        <w:rPr>
          <w:rFonts w:hint="eastAsia" w:ascii="微软雅黑" w:hAnsi="微软雅黑" w:eastAsia="微软雅黑" w:cs="微软雅黑"/>
          <w:sz w:val="21"/>
          <w:szCs w:val="21"/>
          <w:highlight w:val="none"/>
        </w:rPr>
        <w:t>等。</w:t>
      </w:r>
    </w:p>
    <w:p>
      <w:pPr>
        <w:keepNext w:val="0"/>
        <w:keepLines w:val="0"/>
        <w:pageBreakBefore w:val="0"/>
        <w:widowControl w:val="0"/>
        <w:tabs>
          <w:tab w:val="left" w:pos="8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lang w:val="en-US" w:eastAsia="zh-CN"/>
        </w:rPr>
        <w:t>2、</w:t>
      </w:r>
      <w:r>
        <w:rPr>
          <w:rFonts w:hint="eastAsia" w:ascii="微软雅黑" w:hAnsi="微软雅黑" w:eastAsia="微软雅黑" w:cs="微软雅黑"/>
          <w:sz w:val="21"/>
          <w:szCs w:val="21"/>
          <w:highlight w:val="none"/>
        </w:rPr>
        <w:t>利用针药结合治疗疼痛类疾病：中风后遗症</w:t>
      </w:r>
      <w:r>
        <w:rPr>
          <w:rFonts w:hint="eastAsia" w:ascii="微软雅黑" w:hAnsi="微软雅黑" w:eastAsia="微软雅黑" w:cs="微软雅黑"/>
          <w:sz w:val="21"/>
          <w:szCs w:val="21"/>
          <w:highlight w:val="none"/>
          <w:lang w:eastAsia="zh-CN"/>
        </w:rPr>
        <w:t>、</w:t>
      </w:r>
      <w:r>
        <w:rPr>
          <w:rFonts w:hint="eastAsia" w:ascii="微软雅黑" w:hAnsi="微软雅黑" w:eastAsia="微软雅黑" w:cs="微软雅黑"/>
          <w:sz w:val="21"/>
          <w:szCs w:val="21"/>
          <w:highlight w:val="none"/>
          <w:lang w:val="en-US" w:eastAsia="zh-CN"/>
        </w:rPr>
        <w:t>面瘫、</w:t>
      </w:r>
      <w:r>
        <w:rPr>
          <w:rFonts w:hint="eastAsia" w:ascii="微软雅黑" w:hAnsi="微软雅黑" w:eastAsia="微软雅黑" w:cs="微软雅黑"/>
          <w:sz w:val="21"/>
          <w:szCs w:val="21"/>
          <w:highlight w:val="none"/>
        </w:rPr>
        <w:t>颈椎病、肩周炎、网球肘、腱鞘炎、腰肌劳损、腰椎间盘突出、</w:t>
      </w:r>
      <w:r>
        <w:rPr>
          <w:rFonts w:hint="eastAsia" w:ascii="微软雅黑" w:hAnsi="微软雅黑" w:eastAsia="微软雅黑" w:cs="微软雅黑"/>
          <w:sz w:val="21"/>
          <w:szCs w:val="21"/>
          <w:highlight w:val="none"/>
          <w:lang w:val="en-US" w:eastAsia="zh-CN"/>
        </w:rPr>
        <w:t>膝关节退行性病变等关节骨病</w:t>
      </w:r>
      <w:r>
        <w:rPr>
          <w:rFonts w:hint="eastAsia" w:ascii="微软雅黑" w:hAnsi="微软雅黑" w:eastAsia="微软雅黑" w:cs="微软雅黑"/>
          <w:sz w:val="21"/>
          <w:szCs w:val="21"/>
          <w:highlight w:val="none"/>
        </w:rPr>
        <w:t>。</w:t>
      </w:r>
    </w:p>
    <w:p>
      <w:pPr>
        <w:keepNext w:val="0"/>
        <w:keepLines w:val="0"/>
        <w:pageBreakBefore w:val="0"/>
        <w:widowControl w:val="0"/>
        <w:tabs>
          <w:tab w:val="left" w:pos="8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lang w:val="en-US" w:eastAsia="zh-CN"/>
        </w:rPr>
        <w:t>3、</w:t>
      </w:r>
      <w:r>
        <w:rPr>
          <w:rFonts w:hint="eastAsia" w:ascii="微软雅黑" w:hAnsi="微软雅黑" w:eastAsia="微软雅黑" w:cs="微软雅黑"/>
          <w:sz w:val="21"/>
          <w:szCs w:val="21"/>
          <w:highlight w:val="none"/>
        </w:rPr>
        <w:t>开设中医康复治疗，目前我</w:t>
      </w:r>
      <w:r>
        <w:rPr>
          <w:rFonts w:hint="eastAsia" w:ascii="微软雅黑" w:hAnsi="微软雅黑" w:eastAsia="微软雅黑" w:cs="微软雅黑"/>
          <w:sz w:val="21"/>
          <w:szCs w:val="21"/>
          <w:highlight w:val="none"/>
          <w:lang w:val="en-US" w:eastAsia="zh-CN"/>
        </w:rPr>
        <w:t>院</w:t>
      </w:r>
      <w:r>
        <w:rPr>
          <w:rFonts w:hint="eastAsia" w:ascii="微软雅黑" w:hAnsi="微软雅黑" w:eastAsia="微软雅黑" w:cs="微软雅黑"/>
          <w:sz w:val="21"/>
          <w:szCs w:val="21"/>
          <w:highlight w:val="none"/>
        </w:rPr>
        <w:t>主要开展脑出血、脑梗死、颅脑损伤等神经系统疾病后遗症的康复。</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lang w:val="en-US" w:eastAsia="zh-CN"/>
        </w:rPr>
        <w:t>4、</w:t>
      </w:r>
      <w:r>
        <w:rPr>
          <w:rFonts w:hint="eastAsia" w:ascii="微软雅黑" w:hAnsi="微软雅黑" w:eastAsia="微软雅黑" w:cs="微软雅黑"/>
          <w:sz w:val="21"/>
          <w:szCs w:val="21"/>
          <w:highlight w:val="none"/>
        </w:rPr>
        <w:t>开设耳穴针、小针刀、三九贴三伏贴、针灸、</w:t>
      </w:r>
      <w:r>
        <w:rPr>
          <w:rFonts w:hint="eastAsia" w:ascii="微软雅黑" w:hAnsi="微软雅黑" w:eastAsia="微软雅黑" w:cs="微软雅黑"/>
          <w:sz w:val="21"/>
          <w:szCs w:val="21"/>
          <w:highlight w:val="none"/>
          <w:lang w:val="en-US" w:eastAsia="zh-CN"/>
        </w:rPr>
        <w:t>火针、温灸、</w:t>
      </w:r>
      <w:r>
        <w:rPr>
          <w:rFonts w:hint="eastAsia" w:ascii="微软雅黑" w:hAnsi="微软雅黑" w:eastAsia="微软雅黑" w:cs="微软雅黑"/>
          <w:sz w:val="21"/>
          <w:szCs w:val="21"/>
          <w:highlight w:val="none"/>
        </w:rPr>
        <w:t>推拿</w:t>
      </w:r>
      <w:r>
        <w:rPr>
          <w:rFonts w:hint="eastAsia" w:ascii="微软雅黑" w:hAnsi="微软雅黑" w:eastAsia="微软雅黑" w:cs="微软雅黑"/>
          <w:sz w:val="21"/>
          <w:szCs w:val="21"/>
          <w:highlight w:val="none"/>
          <w:lang w:eastAsia="zh-CN"/>
        </w:rPr>
        <w:t>、</w:t>
      </w:r>
      <w:r>
        <w:rPr>
          <w:rFonts w:hint="eastAsia" w:ascii="微软雅黑" w:hAnsi="微软雅黑" w:eastAsia="微软雅黑" w:cs="微软雅黑"/>
          <w:sz w:val="21"/>
          <w:szCs w:val="21"/>
          <w:highlight w:val="none"/>
          <w:lang w:val="en-US" w:eastAsia="zh-CN"/>
        </w:rPr>
        <w:t>小儿推拿、中药熏蒸、颈腰椎牵引</w:t>
      </w:r>
      <w:r>
        <w:rPr>
          <w:rFonts w:hint="eastAsia" w:ascii="微软雅黑" w:hAnsi="微软雅黑" w:eastAsia="微软雅黑" w:cs="微软雅黑"/>
          <w:sz w:val="21"/>
          <w:szCs w:val="21"/>
          <w:highlight w:val="none"/>
        </w:rPr>
        <w:t>等治疗。</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highlight w:val="none"/>
          <w:lang w:val="en-US" w:eastAsia="zh-CN"/>
        </w:rPr>
      </w:pPr>
      <w:r>
        <w:rPr>
          <w:rFonts w:hint="eastAsia" w:ascii="微软雅黑" w:hAnsi="微软雅黑" w:eastAsia="微软雅黑" w:cs="微软雅黑"/>
          <w:sz w:val="21"/>
          <w:szCs w:val="21"/>
          <w:highlight w:val="none"/>
          <w:lang w:eastAsia="zh-CN"/>
        </w:rPr>
        <w:t>（</w:t>
      </w:r>
      <w:r>
        <w:rPr>
          <w:rFonts w:hint="eastAsia" w:ascii="微软雅黑" w:hAnsi="微软雅黑" w:eastAsia="微软雅黑" w:cs="微软雅黑"/>
          <w:sz w:val="21"/>
          <w:szCs w:val="21"/>
          <w:highlight w:val="none"/>
          <w:lang w:val="en-US" w:eastAsia="zh-CN"/>
        </w:rPr>
        <w:t>五</w:t>
      </w:r>
      <w:r>
        <w:rPr>
          <w:rFonts w:hint="eastAsia" w:ascii="微软雅黑" w:hAnsi="微软雅黑" w:eastAsia="微软雅黑" w:cs="微软雅黑"/>
          <w:sz w:val="21"/>
          <w:szCs w:val="21"/>
          <w:highlight w:val="none"/>
          <w:lang w:eastAsia="zh-CN"/>
        </w:rPr>
        <w:t>）</w:t>
      </w:r>
      <w:r>
        <w:rPr>
          <w:rFonts w:hint="eastAsia" w:ascii="微软雅黑" w:hAnsi="微软雅黑" w:eastAsia="微软雅黑" w:cs="微软雅黑"/>
          <w:sz w:val="21"/>
          <w:szCs w:val="21"/>
          <w:highlight w:val="none"/>
          <w:lang w:val="en-US" w:eastAsia="zh-CN"/>
        </w:rPr>
        <w:t>口腔科</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highlight w:val="none"/>
          <w:lang w:val="en-US" w:eastAsia="zh-CN"/>
        </w:rPr>
      </w:pPr>
      <w:r>
        <w:rPr>
          <w:rFonts w:hint="eastAsia" w:ascii="微软雅黑" w:hAnsi="微软雅黑" w:eastAsia="微软雅黑" w:cs="微软雅黑"/>
          <w:sz w:val="21"/>
          <w:szCs w:val="21"/>
          <w:highlight w:val="none"/>
          <w:lang w:val="en-US" w:eastAsia="zh-CN"/>
        </w:rPr>
        <w:t>现有医生2名，其中主治医师1名。拥有牙科治疗椅2台，配有消毒设备。科室开展牙体牙髓牙周病、口腔黏膜病、根管治口腔预防、儿童牙科等常见病、多发病的诊治。同时开展拔牙、光固化树脂修复牙体缺损、窝沟封闭、活动义齿等。</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六、就诊须知：</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rPr>
        <w:t>无假日门诊，</w:t>
      </w:r>
      <w:r>
        <w:rPr>
          <w:rFonts w:hint="eastAsia" w:ascii="微软雅黑" w:hAnsi="微软雅黑" w:eastAsia="微软雅黑" w:cs="微软雅黑"/>
          <w:sz w:val="21"/>
          <w:szCs w:val="21"/>
          <w:lang w:val="en-US" w:eastAsia="zh-CN"/>
        </w:rPr>
        <w:t>门诊</w:t>
      </w:r>
      <w:r>
        <w:rPr>
          <w:rFonts w:hint="eastAsia" w:ascii="微软雅黑" w:hAnsi="微软雅黑" w:eastAsia="微软雅黑" w:cs="微软雅黑"/>
          <w:sz w:val="21"/>
          <w:szCs w:val="21"/>
        </w:rPr>
        <w:t>工作时间：8</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00-</w:t>
      </w:r>
      <w:r>
        <w:rPr>
          <w:rFonts w:hint="eastAsia" w:ascii="微软雅黑" w:hAnsi="微软雅黑" w:eastAsia="微软雅黑" w:cs="微软雅黑"/>
          <w:sz w:val="21"/>
          <w:szCs w:val="21"/>
          <w:lang w:val="en-US" w:eastAsia="zh-CN"/>
        </w:rPr>
        <w:t>17：00，急诊服务时间：17：00-8：00。</w:t>
      </w:r>
    </w:p>
    <w:p>
      <w:pPr>
        <w:keepNext w:val="0"/>
        <w:keepLines w:val="0"/>
        <w:pageBreakBefore w:val="0"/>
        <w:widowControl w:val="0"/>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bCs/>
          <w:color w:val="000000" w:themeColor="text1"/>
          <w:sz w:val="21"/>
          <w:szCs w:val="21"/>
          <w14:textFill>
            <w14:solidFill>
              <w14:schemeClr w14:val="tx1"/>
            </w14:solidFill>
          </w14:textFill>
        </w:rPr>
      </w:pPr>
      <w:r>
        <w:rPr>
          <w:rFonts w:hint="eastAsia" w:ascii="微软雅黑" w:hAnsi="微软雅黑" w:eastAsia="微软雅黑" w:cs="微软雅黑"/>
          <w:bCs/>
          <w:color w:val="000000" w:themeColor="text1"/>
          <w:sz w:val="21"/>
          <w:szCs w:val="21"/>
          <w:lang w:val="en-US" w:eastAsia="zh-CN"/>
          <w14:textFill>
            <w14:solidFill>
              <w14:schemeClr w14:val="tx1"/>
            </w14:solidFill>
          </w14:textFill>
        </w:rPr>
        <w:t>七</w:t>
      </w:r>
      <w:r>
        <w:rPr>
          <w:rFonts w:hint="eastAsia" w:ascii="微软雅黑" w:hAnsi="微软雅黑" w:eastAsia="微软雅黑" w:cs="微软雅黑"/>
          <w:bCs/>
          <w:color w:val="000000" w:themeColor="text1"/>
          <w:sz w:val="21"/>
          <w:szCs w:val="21"/>
          <w14:textFill>
            <w14:solidFill>
              <w14:schemeClr w14:val="tx1"/>
            </w14:solidFill>
          </w14:textFill>
        </w:rPr>
        <w:t>、预约诊疗</w:t>
      </w:r>
      <w:r>
        <w:rPr>
          <w:rFonts w:hint="eastAsia" w:ascii="微软雅黑" w:hAnsi="微软雅黑" w:eastAsia="微软雅黑" w:cs="微软雅黑"/>
          <w:bCs/>
          <w:color w:val="000000" w:themeColor="text1"/>
          <w:sz w:val="21"/>
          <w:szCs w:val="21"/>
          <w14:textFill>
            <w14:solidFill>
              <w14:schemeClr w14:val="tx1"/>
            </w14:solidFill>
          </w14:textFill>
        </w:rPr>
        <w:t>：</w:t>
      </w:r>
    </w:p>
    <w:p>
      <w:pPr>
        <w:keepNext w:val="0"/>
        <w:keepLines w:val="0"/>
        <w:pageBreakBefore w:val="0"/>
        <w:widowControl w:val="0"/>
        <w:tabs>
          <w:tab w:val="left" w:pos="90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特需出诊：需上门服务的签约居民，</w:t>
      </w:r>
      <w:r>
        <w:rPr>
          <w:rFonts w:hint="eastAsia" w:ascii="微软雅黑" w:hAnsi="微软雅黑" w:eastAsia="微软雅黑" w:cs="微软雅黑"/>
          <w:sz w:val="21"/>
          <w:szCs w:val="21"/>
          <w:lang w:val="en-US" w:eastAsia="zh-CN"/>
        </w:rPr>
        <w:t>在天津市基层数字健共体微信公众号直接预约，或</w:t>
      </w:r>
      <w:r>
        <w:rPr>
          <w:rFonts w:hint="eastAsia" w:ascii="微软雅黑" w:hAnsi="微软雅黑" w:eastAsia="微软雅黑" w:cs="微软雅黑"/>
          <w:sz w:val="21"/>
          <w:szCs w:val="21"/>
        </w:rPr>
        <w:t>与</w:t>
      </w:r>
      <w:r>
        <w:rPr>
          <w:rFonts w:hint="eastAsia" w:ascii="微软雅黑" w:hAnsi="微软雅黑" w:eastAsia="微软雅黑" w:cs="微软雅黑"/>
          <w:sz w:val="21"/>
          <w:szCs w:val="21"/>
          <w:lang w:val="en-US" w:eastAsia="zh-CN"/>
        </w:rPr>
        <w:t>家庭医生、护士</w:t>
      </w:r>
      <w:r>
        <w:rPr>
          <w:rFonts w:hint="eastAsia" w:ascii="微软雅黑" w:hAnsi="微软雅黑" w:eastAsia="微软雅黑" w:cs="微软雅黑"/>
          <w:sz w:val="21"/>
          <w:szCs w:val="21"/>
        </w:rPr>
        <w:t>预约出诊时间，由家庭医生开具相关费用。门诊预约电话：</w:t>
      </w:r>
      <w:r>
        <w:rPr>
          <w:rFonts w:hint="eastAsia" w:ascii="微软雅黑" w:hAnsi="微软雅黑" w:eastAsia="微软雅黑" w:cs="微软雅黑"/>
          <w:sz w:val="21"/>
          <w:szCs w:val="21"/>
          <w:lang w:val="en-US" w:eastAsia="zh-CN"/>
        </w:rPr>
        <w:t>29660269</w:t>
      </w:r>
      <w:r>
        <w:rPr>
          <w:rFonts w:hint="eastAsia" w:ascii="微软雅黑" w:hAnsi="微软雅黑" w:eastAsia="微软雅黑" w:cs="微软雅黑"/>
          <w:sz w:val="21"/>
          <w:szCs w:val="21"/>
        </w:rPr>
        <w:t>。出诊项目包括：导尿术、</w:t>
      </w:r>
      <w:r>
        <w:rPr>
          <w:rFonts w:hint="eastAsia" w:ascii="微软雅黑" w:hAnsi="微软雅黑" w:eastAsia="微软雅黑" w:cs="微软雅黑"/>
          <w:sz w:val="21"/>
          <w:szCs w:val="21"/>
          <w:lang w:val="en-US" w:eastAsia="zh-CN"/>
        </w:rPr>
        <w:t>皮下注射、肌肉注射、心电图、更换引流袋、慢病健康教育、中医针灸、家医病床、灌肠、</w:t>
      </w:r>
      <w:r>
        <w:rPr>
          <w:rFonts w:hint="eastAsia" w:ascii="微软雅黑" w:hAnsi="微软雅黑" w:eastAsia="微软雅黑" w:cs="微软雅黑"/>
          <w:sz w:val="21"/>
          <w:szCs w:val="21"/>
        </w:rPr>
        <w:t>外科换药、</w:t>
      </w:r>
      <w:r>
        <w:rPr>
          <w:rFonts w:hint="eastAsia" w:ascii="微软雅黑" w:hAnsi="微软雅黑" w:eastAsia="微软雅黑" w:cs="微软雅黑"/>
          <w:sz w:val="21"/>
          <w:szCs w:val="21"/>
          <w:lang w:val="en-US" w:eastAsia="zh-CN"/>
        </w:rPr>
        <w:t>更换/留置鼻饲管护理</w:t>
      </w:r>
      <w:r>
        <w:rPr>
          <w:rFonts w:hint="eastAsia" w:ascii="微软雅黑" w:hAnsi="微软雅黑" w:eastAsia="微软雅黑" w:cs="微软雅黑"/>
          <w:sz w:val="21"/>
          <w:szCs w:val="21"/>
        </w:rPr>
        <w:t>、静脉采血</w:t>
      </w:r>
      <w:r>
        <w:rPr>
          <w:rFonts w:hint="eastAsia" w:ascii="微软雅黑" w:hAnsi="微软雅黑" w:eastAsia="微软雅黑" w:cs="微软雅黑"/>
          <w:sz w:val="21"/>
          <w:szCs w:val="21"/>
          <w:lang w:val="en-US" w:eastAsia="zh-CN"/>
        </w:rPr>
        <w:t>等</w:t>
      </w:r>
      <w:r>
        <w:rPr>
          <w:rFonts w:hint="eastAsia" w:ascii="微软雅黑" w:hAnsi="微软雅黑" w:eastAsia="微软雅黑" w:cs="微软雅黑"/>
          <w:sz w:val="21"/>
          <w:szCs w:val="21"/>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bCs/>
          <w:color w:val="000000" w:themeColor="text1"/>
          <w:sz w:val="21"/>
          <w:szCs w:val="21"/>
          <w14:textFill>
            <w14:solidFill>
              <w14:schemeClr w14:val="tx1"/>
            </w14:solidFill>
          </w14:textFill>
        </w:rPr>
      </w:pPr>
      <w:r>
        <w:rPr>
          <w:rFonts w:hint="eastAsia" w:ascii="微软雅黑" w:hAnsi="微软雅黑" w:eastAsia="微软雅黑" w:cs="微软雅黑"/>
          <w:bCs/>
          <w:color w:val="000000" w:themeColor="text1"/>
          <w:sz w:val="21"/>
          <w:szCs w:val="21"/>
          <w:lang w:val="en-US" w:eastAsia="zh-CN"/>
          <w14:textFill>
            <w14:solidFill>
              <w14:schemeClr w14:val="tx1"/>
            </w14:solidFill>
          </w14:textFill>
        </w:rPr>
        <w:t>八、</w:t>
      </w:r>
      <w:r>
        <w:rPr>
          <w:rFonts w:hint="eastAsia" w:ascii="微软雅黑" w:hAnsi="微软雅黑" w:eastAsia="微软雅黑" w:cs="微软雅黑"/>
          <w:bCs/>
          <w:color w:val="000000" w:themeColor="text1"/>
          <w:sz w:val="21"/>
          <w:szCs w:val="21"/>
          <w14:textFill>
            <w14:solidFill>
              <w14:schemeClr w14:val="tx1"/>
            </w14:solidFill>
          </w14:textFill>
        </w:rPr>
        <w:t>检验检查</w:t>
      </w:r>
      <w:r>
        <w:rPr>
          <w:rFonts w:hint="eastAsia" w:ascii="微软雅黑" w:hAnsi="微软雅黑" w:eastAsia="微软雅黑" w:cs="微软雅黑"/>
          <w:bCs/>
          <w:color w:val="000000" w:themeColor="text1"/>
          <w:sz w:val="21"/>
          <w:szCs w:val="21"/>
          <w14:textFill>
            <w14:solidFill>
              <w14:schemeClr w14:val="tx1"/>
            </w14:solidFill>
          </w14:textFill>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lang w:val="en-US" w:eastAsia="zh-CN"/>
        </w:rPr>
        <w:t>一</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超声科</w:t>
      </w:r>
      <w:r>
        <w:rPr>
          <w:rFonts w:hint="eastAsia" w:ascii="微软雅黑" w:hAnsi="微软雅黑" w:eastAsia="微软雅黑" w:cs="微软雅黑"/>
          <w:sz w:val="21"/>
          <w:szCs w:val="21"/>
          <w:lang w:val="en-US" w:eastAsia="zh-CN"/>
        </w:rPr>
        <w:t>检查</w:t>
      </w:r>
    </w:p>
    <w:p>
      <w:pPr>
        <w:keepNext w:val="0"/>
        <w:keepLines w:val="0"/>
        <w:pageBreakBefore w:val="0"/>
        <w:widowControl w:val="0"/>
        <w:tabs>
          <w:tab w:val="left" w:pos="1305"/>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val="en-US" w:eastAsia="zh-CN"/>
        </w:rPr>
        <w:t>1、</w:t>
      </w:r>
      <w:r>
        <w:rPr>
          <w:rFonts w:hint="eastAsia" w:ascii="微软雅黑" w:hAnsi="微软雅黑" w:eastAsia="微软雅黑" w:cs="微软雅黑"/>
          <w:sz w:val="21"/>
          <w:szCs w:val="21"/>
        </w:rPr>
        <w:t>检查项目</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肝胆胰脾（腹部）</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双肾膀胱及前列腺</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子宫及附件</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lang w:val="en-US" w:eastAsia="zh-CN"/>
        </w:rPr>
        <w:t>乳腺，颈部血管，</w:t>
      </w:r>
      <w:r>
        <w:rPr>
          <w:rFonts w:hint="eastAsia" w:ascii="微软雅黑" w:hAnsi="微软雅黑" w:eastAsia="微软雅黑" w:cs="微软雅黑"/>
          <w:sz w:val="21"/>
          <w:szCs w:val="21"/>
        </w:rPr>
        <w:t>产科（胎儿一般情况）</w:t>
      </w:r>
    </w:p>
    <w:p>
      <w:pPr>
        <w:keepNext w:val="0"/>
        <w:keepLines w:val="0"/>
        <w:pageBreakBefore w:val="0"/>
        <w:widowControl w:val="0"/>
        <w:tabs>
          <w:tab w:val="left" w:pos="1305"/>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val="en-US" w:eastAsia="zh-CN"/>
        </w:rPr>
        <w:t>2、</w:t>
      </w:r>
      <w:r>
        <w:rPr>
          <w:rFonts w:hint="eastAsia" w:ascii="微软雅黑" w:hAnsi="微软雅黑" w:eastAsia="微软雅黑" w:cs="微软雅黑"/>
          <w:sz w:val="21"/>
          <w:szCs w:val="21"/>
        </w:rPr>
        <w:t>获取报告：一般普通门诊病人在检查完毕后30分钟内发放。有特殊情况时须向病人说明情况。</w:t>
      </w:r>
    </w:p>
    <w:p>
      <w:pPr>
        <w:keepNext w:val="0"/>
        <w:keepLines w:val="0"/>
        <w:pageBreakBefore w:val="0"/>
        <w:widowControl w:val="0"/>
        <w:tabs>
          <w:tab w:val="left" w:pos="1305"/>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val="en-US" w:eastAsia="zh-CN"/>
        </w:rPr>
        <w:t>3、</w:t>
      </w:r>
      <w:r>
        <w:rPr>
          <w:rFonts w:hint="eastAsia" w:ascii="微软雅黑" w:hAnsi="微软雅黑" w:eastAsia="微软雅黑" w:cs="微软雅黑"/>
          <w:sz w:val="21"/>
          <w:szCs w:val="21"/>
        </w:rPr>
        <w:t>超声检查注意事项：</w:t>
      </w:r>
    </w:p>
    <w:p>
      <w:pPr>
        <w:keepNext w:val="0"/>
        <w:keepLines w:val="0"/>
        <w:pageBreakBefore w:val="0"/>
        <w:widowControl w:val="0"/>
        <w:tabs>
          <w:tab w:val="left" w:pos="1305"/>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eastAsia="zh-CN"/>
        </w:rPr>
      </w:pP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lang w:val="en-US" w:eastAsia="zh-CN"/>
        </w:rPr>
        <w:t>1</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检查肝胆胰脾前晚食易消化食物，检查当天清晨空腹</w:t>
      </w:r>
      <w:r>
        <w:rPr>
          <w:rFonts w:hint="eastAsia" w:ascii="微软雅黑" w:hAnsi="微软雅黑" w:eastAsia="微软雅黑" w:cs="微软雅黑"/>
          <w:sz w:val="21"/>
          <w:szCs w:val="21"/>
          <w:lang w:eastAsia="zh-CN"/>
        </w:rPr>
        <w:t>。</w:t>
      </w:r>
    </w:p>
    <w:p>
      <w:pPr>
        <w:keepNext w:val="0"/>
        <w:keepLines w:val="0"/>
        <w:pageBreakBefore w:val="0"/>
        <w:widowControl w:val="0"/>
        <w:tabs>
          <w:tab w:val="left" w:pos="1305"/>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eastAsia="zh-CN"/>
        </w:rPr>
      </w:pP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lang w:val="en-US" w:eastAsia="zh-CN"/>
        </w:rPr>
        <w:t>2</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检查膀胱前列腺时应憋尿，使膀胱充盈约</w:t>
      </w:r>
      <w:r>
        <w:rPr>
          <w:rFonts w:hint="eastAsia" w:ascii="微软雅黑" w:hAnsi="微软雅黑" w:eastAsia="微软雅黑" w:cs="微软雅黑"/>
          <w:sz w:val="21"/>
          <w:szCs w:val="21"/>
        </w:rPr>
        <w:t>½</w:t>
      </w:r>
      <w:r>
        <w:rPr>
          <w:rFonts w:hint="eastAsia" w:ascii="微软雅黑" w:hAnsi="微软雅黑" w:eastAsia="微软雅黑" w:cs="微软雅黑"/>
          <w:sz w:val="21"/>
          <w:szCs w:val="21"/>
          <w:lang w:eastAsia="zh-CN"/>
        </w:rPr>
        <w:t>。</w:t>
      </w:r>
    </w:p>
    <w:p>
      <w:pPr>
        <w:keepNext w:val="0"/>
        <w:keepLines w:val="0"/>
        <w:pageBreakBefore w:val="0"/>
        <w:widowControl w:val="0"/>
        <w:tabs>
          <w:tab w:val="left" w:pos="1305"/>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lang w:val="en-US" w:eastAsia="zh-CN"/>
        </w:rPr>
        <w:t>3</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子宫及附件检查，须憋尿，膀胱完全充盈方可检查。</w:t>
      </w:r>
    </w:p>
    <w:p>
      <w:pPr>
        <w:keepNext w:val="0"/>
        <w:keepLines w:val="0"/>
        <w:pageBreakBefore w:val="0"/>
        <w:widowControl w:val="0"/>
        <w:tabs>
          <w:tab w:val="left" w:pos="1305"/>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eastAsia="zh-CN"/>
        </w:rPr>
      </w:pP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lang w:val="en-US" w:eastAsia="zh-CN"/>
        </w:rPr>
        <w:t>二</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检验科</w:t>
      </w:r>
      <w:r>
        <w:rPr>
          <w:rFonts w:hint="eastAsia" w:ascii="微软雅黑" w:hAnsi="微软雅黑" w:eastAsia="微软雅黑" w:cs="微软雅黑"/>
          <w:sz w:val="21"/>
          <w:szCs w:val="21"/>
          <w:lang w:val="en-US" w:eastAsia="zh-CN"/>
        </w:rPr>
        <w:t>检查</w:t>
      </w:r>
    </w:p>
    <w:p>
      <w:pPr>
        <w:keepNext w:val="0"/>
        <w:keepLines w:val="0"/>
        <w:pageBreakBefore w:val="0"/>
        <w:widowControl w:val="0"/>
        <w:tabs>
          <w:tab w:val="left" w:pos="735"/>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lang w:val="en-US" w:eastAsia="zh-CN"/>
        </w:rPr>
        <w:t>1、</w:t>
      </w:r>
      <w:r>
        <w:rPr>
          <w:rFonts w:hint="eastAsia" w:ascii="微软雅黑" w:hAnsi="微软雅黑" w:eastAsia="微软雅黑" w:cs="微软雅黑"/>
          <w:sz w:val="21"/>
          <w:szCs w:val="21"/>
          <w:lang w:val="en-US" w:eastAsia="zh-CN"/>
        </w:rPr>
        <w:t>检查</w:t>
      </w:r>
      <w:r>
        <w:rPr>
          <w:rFonts w:hint="eastAsia" w:ascii="微软雅黑" w:hAnsi="微软雅黑" w:eastAsia="微软雅黑" w:cs="微软雅黑"/>
          <w:sz w:val="21"/>
          <w:szCs w:val="21"/>
        </w:rPr>
        <w:t>项目</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血流变，肝肾功能，血脂，血糖，电解质，同型半胱氨酸，糖化血红蛋白，凝血四项，血常规，</w:t>
      </w:r>
      <w:r>
        <w:rPr>
          <w:rFonts w:hint="eastAsia" w:ascii="微软雅黑" w:hAnsi="微软雅黑" w:eastAsia="微软雅黑" w:cs="微软雅黑"/>
          <w:sz w:val="21"/>
          <w:szCs w:val="21"/>
          <w:lang w:val="en-US" w:eastAsia="zh-CN"/>
        </w:rPr>
        <w:t>C</w:t>
      </w:r>
      <w:r>
        <w:rPr>
          <w:rFonts w:hint="eastAsia" w:ascii="微软雅黑" w:hAnsi="微软雅黑" w:eastAsia="微软雅黑" w:cs="微软雅黑"/>
          <w:sz w:val="21"/>
          <w:szCs w:val="21"/>
        </w:rPr>
        <w:t>反应蛋白，</w:t>
      </w:r>
      <w:r>
        <w:rPr>
          <w:rFonts w:hint="eastAsia" w:ascii="微软雅黑" w:hAnsi="微软雅黑" w:eastAsia="微软雅黑" w:cs="微软雅黑"/>
          <w:sz w:val="21"/>
          <w:szCs w:val="21"/>
          <w:lang w:val="en-US" w:eastAsia="zh-CN"/>
        </w:rPr>
        <w:t>淀粉样蛋白，</w:t>
      </w:r>
      <w:r>
        <w:rPr>
          <w:rFonts w:hint="eastAsia" w:ascii="微软雅黑" w:hAnsi="微软雅黑" w:eastAsia="微软雅黑" w:cs="微软雅黑"/>
          <w:sz w:val="21"/>
          <w:szCs w:val="21"/>
        </w:rPr>
        <w:t>肺炎支原体，甲乙型流感病毒，风湿三项，尿常规，便常规，分泌物检测，人绒毛膜促性腺激素，铁蛋白，血型检测等。</w:t>
      </w:r>
      <w:r>
        <w:rPr>
          <w:rFonts w:hint="eastAsia" w:ascii="微软雅黑" w:hAnsi="微软雅黑" w:eastAsia="微软雅黑" w:cs="微软雅黑"/>
          <w:sz w:val="21"/>
          <w:szCs w:val="21"/>
          <w:lang w:val="en-US" w:eastAsia="zh-CN"/>
        </w:rPr>
        <w:t>本实验室未开展的项目科送至第三方检验中心进行检验。</w:t>
      </w:r>
    </w:p>
    <w:p>
      <w:pPr>
        <w:keepNext w:val="0"/>
        <w:keepLines w:val="0"/>
        <w:pageBreakBefore w:val="0"/>
        <w:widowControl w:val="0"/>
        <w:tabs>
          <w:tab w:val="left" w:pos="735"/>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lang w:val="en-US" w:eastAsia="zh-CN"/>
        </w:rPr>
        <w:t>2、</w:t>
      </w:r>
      <w:r>
        <w:rPr>
          <w:rFonts w:hint="eastAsia" w:ascii="微软雅黑" w:hAnsi="微软雅黑" w:eastAsia="微软雅黑" w:cs="微软雅黑"/>
          <w:sz w:val="21"/>
          <w:szCs w:val="21"/>
        </w:rPr>
        <w:t>检验时间：生化项目采血（静脉采血）时间</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lang w:val="en-US" w:eastAsia="zh-CN"/>
        </w:rPr>
        <w:t>早晨八点到十点</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末梢血和尿常规、便常规</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早八点到下午四点半</w:t>
      </w:r>
      <w:r>
        <w:rPr>
          <w:rFonts w:hint="eastAsia" w:ascii="微软雅黑" w:hAnsi="微软雅黑" w:eastAsia="微软雅黑" w:cs="微软雅黑"/>
          <w:sz w:val="21"/>
          <w:szCs w:val="21"/>
          <w:lang w:eastAsia="zh-CN"/>
        </w:rPr>
        <w:t>。</w:t>
      </w:r>
    </w:p>
    <w:p>
      <w:pPr>
        <w:keepNext w:val="0"/>
        <w:keepLines w:val="0"/>
        <w:pageBreakBefore w:val="0"/>
        <w:widowControl w:val="0"/>
        <w:tabs>
          <w:tab w:val="left" w:pos="735"/>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eastAsia="zh-CN"/>
        </w:rPr>
      </w:pPr>
      <w:r>
        <w:rPr>
          <w:rFonts w:hint="eastAsia" w:ascii="微软雅黑" w:hAnsi="微软雅黑" w:eastAsia="微软雅黑" w:cs="微软雅黑"/>
          <w:sz w:val="21"/>
          <w:szCs w:val="21"/>
          <w:lang w:val="en-US" w:eastAsia="zh-CN"/>
        </w:rPr>
        <w:t>3、</w:t>
      </w:r>
      <w:r>
        <w:rPr>
          <w:rFonts w:hint="eastAsia" w:ascii="微软雅黑" w:hAnsi="微软雅黑" w:eastAsia="微软雅黑" w:cs="微软雅黑"/>
          <w:sz w:val="21"/>
          <w:szCs w:val="21"/>
        </w:rPr>
        <w:t>静脉采血注意事项</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需提前空腹至少八小时</w:t>
      </w:r>
      <w:r>
        <w:rPr>
          <w:rFonts w:hint="eastAsia" w:ascii="微软雅黑" w:hAnsi="微软雅黑" w:eastAsia="微软雅黑" w:cs="微软雅黑"/>
          <w:sz w:val="21"/>
          <w:szCs w:val="21"/>
          <w:lang w:eastAsia="zh-CN"/>
        </w:rPr>
        <w:t>。</w:t>
      </w:r>
    </w:p>
    <w:p>
      <w:pPr>
        <w:keepNext w:val="0"/>
        <w:keepLines w:val="0"/>
        <w:pageBreakBefore w:val="0"/>
        <w:widowControl w:val="0"/>
        <w:tabs>
          <w:tab w:val="left" w:pos="735"/>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val="en-US" w:eastAsia="zh-CN"/>
        </w:rPr>
        <w:t>4、</w:t>
      </w:r>
      <w:r>
        <w:rPr>
          <w:rFonts w:hint="eastAsia" w:ascii="微软雅黑" w:hAnsi="微软雅黑" w:eastAsia="微软雅黑" w:cs="微软雅黑"/>
          <w:sz w:val="21"/>
          <w:szCs w:val="21"/>
        </w:rPr>
        <w:t>获取报告时间：检查当日</w:t>
      </w:r>
      <w:r>
        <w:rPr>
          <w:rFonts w:hint="eastAsia" w:ascii="微软雅黑" w:hAnsi="微软雅黑" w:eastAsia="微软雅黑" w:cs="微软雅黑"/>
          <w:sz w:val="21"/>
          <w:szCs w:val="21"/>
          <w:lang w:val="en-US" w:eastAsia="zh-CN"/>
        </w:rPr>
        <w:t>十一</w:t>
      </w:r>
      <w:r>
        <w:rPr>
          <w:rFonts w:hint="eastAsia" w:ascii="微软雅黑" w:hAnsi="微软雅黑" w:eastAsia="微软雅黑" w:cs="微软雅黑"/>
          <w:sz w:val="21"/>
          <w:szCs w:val="21"/>
        </w:rPr>
        <w:t>点检验科采血窗口</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lang w:val="en-US" w:eastAsia="zh-CN"/>
        </w:rPr>
        <w:t>外送结果报告具体时间到检验科咨询</w:t>
      </w:r>
      <w:r>
        <w:rPr>
          <w:rFonts w:hint="eastAsia" w:ascii="微软雅黑" w:hAnsi="微软雅黑" w:eastAsia="微软雅黑" w:cs="微软雅黑"/>
          <w:sz w:val="21"/>
          <w:szCs w:val="21"/>
        </w:rPr>
        <w:t>。</w:t>
      </w:r>
    </w:p>
    <w:p>
      <w:pPr>
        <w:keepNext w:val="0"/>
        <w:keepLines w:val="0"/>
        <w:pageBreakBefore w:val="0"/>
        <w:widowControl w:val="0"/>
        <w:tabs>
          <w:tab w:val="left" w:pos="735"/>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lang w:val="en-US" w:eastAsia="zh-CN"/>
        </w:rPr>
        <w:t>三</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放射科</w:t>
      </w: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ab/>
      </w:r>
      <w:r>
        <w:rPr>
          <w:rFonts w:hint="eastAsia" w:ascii="微软雅黑" w:hAnsi="微软雅黑" w:eastAsia="微软雅黑" w:cs="微软雅黑"/>
          <w:sz w:val="21"/>
          <w:szCs w:val="21"/>
          <w:lang w:val="en-US" w:eastAsia="zh-CN"/>
        </w:rPr>
        <w:t>1、</w:t>
      </w:r>
      <w:r>
        <w:rPr>
          <w:rFonts w:hint="eastAsia" w:ascii="微软雅黑" w:hAnsi="微软雅黑" w:eastAsia="微软雅黑" w:cs="微软雅黑"/>
          <w:sz w:val="21"/>
          <w:szCs w:val="21"/>
        </w:rPr>
        <w:t>放射科检查流程</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患者交完费→</w:t>
      </w:r>
      <w:r>
        <w:rPr>
          <w:rFonts w:hint="eastAsia" w:ascii="微软雅黑" w:hAnsi="微软雅黑" w:eastAsia="微软雅黑" w:cs="微软雅黑"/>
          <w:sz w:val="21"/>
          <w:szCs w:val="21"/>
          <w:lang w:val="en-US" w:eastAsia="zh-CN"/>
        </w:rPr>
        <w:t>检查室</w:t>
      </w:r>
      <w:r>
        <w:rPr>
          <w:rFonts w:hint="eastAsia" w:ascii="微软雅黑" w:hAnsi="微软雅黑" w:eastAsia="微软雅黑" w:cs="微软雅黑"/>
          <w:sz w:val="21"/>
          <w:szCs w:val="21"/>
        </w:rPr>
        <w:t>等待检查→检查结束等待30分钟取报告</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lang w:val="en-US" w:eastAsia="zh-CN"/>
        </w:rPr>
        <w:t>急诊15分钟取报告</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→取完报告找接诊医生。</w:t>
      </w: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ab/>
      </w:r>
      <w:r>
        <w:rPr>
          <w:rFonts w:hint="eastAsia" w:ascii="微软雅黑" w:hAnsi="微软雅黑" w:eastAsia="微软雅黑" w:cs="微软雅黑"/>
          <w:sz w:val="21"/>
          <w:szCs w:val="21"/>
          <w:lang w:val="en-US" w:eastAsia="zh-CN"/>
        </w:rPr>
        <w:t>2、</w:t>
      </w:r>
      <w:r>
        <w:rPr>
          <w:rFonts w:hint="eastAsia" w:ascii="微软雅黑" w:hAnsi="微软雅黑" w:eastAsia="微软雅黑" w:cs="微软雅黑"/>
          <w:sz w:val="21"/>
          <w:szCs w:val="21"/>
        </w:rPr>
        <w:t>检查须知及注意事项：</w:t>
      </w: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lang w:val="en-US" w:eastAsia="zh-CN"/>
        </w:rPr>
        <w:t>1</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在接受放射检查前，告知医生是否有药物过敏史及怀（备）孕情况。</w:t>
      </w: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lang w:val="en-US" w:eastAsia="zh-CN"/>
        </w:rPr>
        <w:t>2</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避免穿戴金属饰品或衣物，以免影响检查结果</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平时带的项链、耳钉、女士立胸、衣服上的金属饰品及纽扣。</w:t>
      </w: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lang w:val="en-US" w:eastAsia="zh-CN"/>
        </w:rPr>
        <w:t>3</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在四肢放射检查前，最好不要贴膏药，在骨科医生的允许情况下摘掉支具。</w:t>
      </w: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lang w:val="en-US" w:eastAsia="zh-CN"/>
        </w:rPr>
        <w:t>4</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如果出现异常反应，如头晕、呕吐等不适，应当及时告知医生。</w:t>
      </w: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lang w:val="en-US" w:eastAsia="zh-CN"/>
        </w:rPr>
        <w:t>5</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lang w:val="en-US" w:eastAsia="zh-CN"/>
        </w:rPr>
        <w:t>保管好个人贵重物品。</w:t>
      </w: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lang w:val="en-US" w:eastAsia="zh-CN"/>
        </w:rPr>
        <w:t>（四）心电图检查</w:t>
      </w: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lang w:val="en-US" w:eastAsia="zh-CN"/>
        </w:rPr>
        <w:t>1、目前开展项目包括：常规心电图、动态心电图、心电网络远程会诊、远程实时心电监测。</w:t>
      </w:r>
    </w:p>
    <w:p>
      <w:pPr>
        <w:keepNext w:val="0"/>
        <w:keepLines w:val="0"/>
        <w:pageBreakBefore w:val="0"/>
        <w:widowControl w:val="0"/>
        <w:tabs>
          <w:tab w:val="left" w:pos="1305"/>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val="en-US" w:eastAsia="zh-CN"/>
        </w:rPr>
        <w:t>2、</w:t>
      </w:r>
      <w:r>
        <w:rPr>
          <w:rFonts w:hint="eastAsia" w:ascii="微软雅黑" w:hAnsi="微软雅黑" w:eastAsia="微软雅黑" w:cs="微软雅黑"/>
          <w:sz w:val="21"/>
          <w:szCs w:val="21"/>
        </w:rPr>
        <w:t>获取报告：一般普通门诊病人在检查完毕后</w:t>
      </w:r>
      <w:r>
        <w:rPr>
          <w:rFonts w:hint="eastAsia" w:ascii="微软雅黑" w:hAnsi="微软雅黑" w:eastAsia="微软雅黑" w:cs="微软雅黑"/>
          <w:sz w:val="21"/>
          <w:szCs w:val="21"/>
          <w:lang w:val="en-US" w:eastAsia="zh-CN"/>
        </w:rPr>
        <w:t>15</w:t>
      </w:r>
      <w:r>
        <w:rPr>
          <w:rFonts w:hint="eastAsia" w:ascii="微软雅黑" w:hAnsi="微软雅黑" w:eastAsia="微软雅黑" w:cs="微软雅黑"/>
          <w:sz w:val="21"/>
          <w:szCs w:val="21"/>
        </w:rPr>
        <w:t>分钟内发放。有特殊情况时须向病人说明情况。</w:t>
      </w:r>
    </w:p>
    <w:p>
      <w:pPr>
        <w:keepNext w:val="0"/>
        <w:keepLines w:val="0"/>
        <w:pageBreakBefore w:val="0"/>
        <w:widowControl w:val="0"/>
        <w:tabs>
          <w:tab w:val="left" w:pos="1305"/>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lang w:val="en-US" w:eastAsia="zh-CN"/>
        </w:rPr>
        <w:t>3、检查注意事项：</w:t>
      </w: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lang w:val="en-US" w:eastAsia="zh-CN"/>
        </w:rPr>
        <w:t>受检者检查前2小时不吸烟，不饮用刺激性饮品，应当休息15分钟左右，检查时应平躺在检查床上，去掉影响诊断的银饰和金属制品，充分暴露前胸、双侧的手腕以及脚踝，女性需要解开内衣。肢体不能随意活动，要保持平静呼吸，避免肢体的活动以及呼吸对心电图造成干扰。放置电极部位皮肤应保持清洁，且毛发不宜过多。</w:t>
      </w: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lang w:val="en-US" w:eastAsia="zh-CN"/>
        </w:rPr>
        <w:t>九</w:t>
      </w:r>
      <w:r>
        <w:rPr>
          <w:rFonts w:hint="eastAsia" w:ascii="微软雅黑" w:hAnsi="微软雅黑" w:eastAsia="微软雅黑" w:cs="微软雅黑"/>
          <w:sz w:val="21"/>
          <w:szCs w:val="21"/>
        </w:rPr>
        <w:t>、分级诊疗</w:t>
      </w: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eastAsia="zh-CN"/>
        </w:rPr>
      </w:pPr>
      <w:r>
        <w:rPr>
          <w:rFonts w:hint="eastAsia" w:ascii="微软雅黑" w:hAnsi="微软雅黑" w:eastAsia="微软雅黑" w:cs="微软雅黑"/>
          <w:sz w:val="21"/>
          <w:szCs w:val="21"/>
        </w:rPr>
        <w:t>建立双向转诊关系的医院：天津市</w:t>
      </w:r>
      <w:r>
        <w:rPr>
          <w:rFonts w:hint="eastAsia" w:ascii="微软雅黑" w:hAnsi="微软雅黑" w:eastAsia="微软雅黑" w:cs="微软雅黑"/>
          <w:sz w:val="21"/>
          <w:szCs w:val="21"/>
          <w:lang w:val="en-US" w:eastAsia="zh-CN"/>
        </w:rPr>
        <w:t>宝坻区人民</w:t>
      </w:r>
      <w:r>
        <w:rPr>
          <w:rFonts w:hint="eastAsia" w:ascii="微软雅黑" w:hAnsi="微软雅黑" w:eastAsia="微软雅黑" w:cs="微软雅黑"/>
          <w:sz w:val="21"/>
          <w:szCs w:val="21"/>
        </w:rPr>
        <w:t>医院</w:t>
      </w:r>
      <w:r>
        <w:rPr>
          <w:rFonts w:hint="eastAsia" w:ascii="微软雅黑" w:hAnsi="微软雅黑" w:eastAsia="微软雅黑" w:cs="微软雅黑"/>
          <w:sz w:val="21"/>
          <w:szCs w:val="21"/>
          <w:lang w:eastAsia="zh-CN"/>
        </w:rPr>
        <w:t>。</w:t>
      </w: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eastAsia="zh-CN"/>
        </w:rPr>
      </w:pP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eastAsia="zh-CN"/>
        </w:rPr>
      </w:pP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eastAsia="zh-CN"/>
        </w:rPr>
      </w:pP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eastAsia="zh-CN"/>
        </w:rPr>
      </w:pP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eastAsia="zh-CN"/>
        </w:rPr>
      </w:pP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eastAsia="zh-CN"/>
        </w:rPr>
      </w:pP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eastAsia="zh-CN"/>
        </w:rPr>
      </w:pP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eastAsia="zh-CN"/>
        </w:rPr>
      </w:pP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eastAsia="zh-CN"/>
        </w:rPr>
      </w:pP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eastAsia="zh-CN"/>
        </w:rPr>
      </w:pP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eastAsia="zh-CN"/>
        </w:rPr>
      </w:pP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eastAsia="zh-CN"/>
        </w:rPr>
      </w:pPr>
    </w:p>
    <w:p>
      <w:pPr>
        <w:keepNext w:val="0"/>
        <w:keepLines w:val="0"/>
        <w:pageBreakBefore w:val="0"/>
        <w:widowControl w:val="0"/>
        <w:tabs>
          <w:tab w:val="left" w:pos="74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eastAsia="zh-CN"/>
        </w:rPr>
      </w:pPr>
      <w:r>
        <w:rPr>
          <w:rFonts w:hint="eastAsia" w:ascii="微软雅黑" w:hAnsi="微软雅黑" w:eastAsia="微软雅黑" w:cs="微软雅黑"/>
          <w:sz w:val="21"/>
          <w:szCs w:val="21"/>
          <w:lang w:val="en-US" w:eastAsia="zh-CN"/>
        </w:rPr>
        <w:t>宝坻区大白医院</w:t>
      </w:r>
      <w:r>
        <w:rPr>
          <w:rFonts w:hint="eastAsia" w:ascii="微软雅黑" w:hAnsi="微软雅黑" w:eastAsia="微软雅黑" w:cs="微软雅黑"/>
          <w:sz w:val="21"/>
          <w:szCs w:val="21"/>
        </w:rPr>
        <w:t>双向转诊流程图</w:t>
      </w:r>
      <w:r>
        <w:rPr>
          <w:rFonts w:hint="eastAsia" w:ascii="微软雅黑" w:hAnsi="微软雅黑" w:eastAsia="微软雅黑" w:cs="微软雅黑"/>
          <w:sz w:val="21"/>
          <w:szCs w:val="21"/>
          <w:lang w:val="en-US" w:eastAsia="zh-CN"/>
        </w:rPr>
        <w:t>如下</w:t>
      </w:r>
      <w:r>
        <w:rPr>
          <w:rFonts w:hint="eastAsia" w:ascii="微软雅黑" w:hAnsi="微软雅黑" w:eastAsia="微软雅黑" w:cs="微软雅黑"/>
          <w:sz w:val="21"/>
          <w:szCs w:val="21"/>
          <w:lang w:eastAsia="zh-CN"/>
        </w:rPr>
        <w:t>：</w:t>
      </w:r>
    </w:p>
    <w:p>
      <w:pPr>
        <w:tabs>
          <w:tab w:val="left" w:pos="740"/>
        </w:tabs>
        <w:ind w:firstLine="420" w:firstLineChars="200"/>
        <w:rPr>
          <w:rFonts w:hint="eastAsia" w:ascii="微软雅黑" w:hAnsi="微软雅黑" w:eastAsia="微软雅黑" w:cs="微软雅黑"/>
          <w:sz w:val="21"/>
          <w:szCs w:val="21"/>
        </w:rPr>
      </w:pPr>
      <w:r>
        <w:rPr>
          <w:rFonts w:hint="eastAsia" w:ascii="微软雅黑" w:hAnsi="微软雅黑" w:eastAsia="微软雅黑" w:cs="微软雅黑"/>
          <w:sz w:val="21"/>
          <w:szCs w:val="21"/>
        </w:rPr>
        <mc:AlternateContent>
          <mc:Choice Requires="wpg">
            <w:drawing>
              <wp:anchor distT="0" distB="0" distL="114300" distR="114300" simplePos="0" relativeHeight="251660288" behindDoc="0" locked="0" layoutInCell="1" allowOverlap="1">
                <wp:simplePos x="0" y="0"/>
                <wp:positionH relativeFrom="column">
                  <wp:posOffset>-222885</wp:posOffset>
                </wp:positionH>
                <wp:positionV relativeFrom="paragraph">
                  <wp:posOffset>269875</wp:posOffset>
                </wp:positionV>
                <wp:extent cx="5831840" cy="7037705"/>
                <wp:effectExtent l="4445" t="5080" r="12065" b="5715"/>
                <wp:wrapNone/>
                <wp:docPr id="85" name="组合 85"/>
                <wp:cNvGraphicFramePr/>
                <a:graphic xmlns:a="http://schemas.openxmlformats.org/drawingml/2006/main">
                  <a:graphicData uri="http://schemas.microsoft.com/office/word/2010/wordprocessingGroup">
                    <wpg:wgp>
                      <wpg:cNvGrpSpPr/>
                      <wpg:grpSpPr>
                        <a:xfrm>
                          <a:off x="0" y="0"/>
                          <a:ext cx="5831840" cy="7037705"/>
                          <a:chOff x="1449" y="3105"/>
                          <a:chExt cx="9184" cy="11083"/>
                        </a:xfrm>
                      </wpg:grpSpPr>
                      <wps:wsp>
                        <wps:cNvPr id="86" name="Text Box 86"/>
                        <wps:cNvSpPr txBox="1">
                          <a:spLocks noChangeArrowheads="1"/>
                        </wps:cNvSpPr>
                        <wps:spPr bwMode="auto">
                          <a:xfrm>
                            <a:off x="6315" y="8085"/>
                            <a:ext cx="3705" cy="525"/>
                          </a:xfrm>
                          <a:prstGeom prst="rect">
                            <a:avLst/>
                          </a:prstGeom>
                          <a:solidFill>
                            <a:srgbClr val="FFFFFF"/>
                          </a:solidFill>
                          <a:ln w="9525">
                            <a:solidFill>
                              <a:srgbClr val="000000"/>
                            </a:solidFill>
                            <a:miter lim="800000"/>
                          </a:ln>
                        </wps:spPr>
                        <wps:txbx>
                          <w:txbxContent>
                            <w:p>
                              <w:pPr>
                                <w:spacing w:line="276" w:lineRule="auto"/>
                                <w:jc w:val="center"/>
                                <w:rPr>
                                  <w:rFonts w:asciiTheme="minorEastAsia" w:hAnsiTheme="minorEastAsia"/>
                                  <w:szCs w:val="21"/>
                                </w:rPr>
                              </w:pPr>
                              <w:r>
                                <w:rPr>
                                  <w:rFonts w:hint="eastAsia" w:asciiTheme="minorEastAsia" w:hAnsiTheme="minorEastAsia"/>
                                  <w:szCs w:val="21"/>
                                </w:rPr>
                                <w:t>安排医生接诊</w:t>
                              </w:r>
                            </w:p>
                          </w:txbxContent>
                        </wps:txbx>
                        <wps:bodyPr rot="0" vert="horz" wrap="square" lIns="91440" tIns="45720" rIns="91440" bIns="45720" anchor="t" anchorCtr="0" upright="1">
                          <a:noAutofit/>
                        </wps:bodyPr>
                      </wps:wsp>
                      <wps:wsp>
                        <wps:cNvPr id="87" name="Text Box 87"/>
                        <wps:cNvSpPr txBox="1">
                          <a:spLocks noChangeArrowheads="1"/>
                        </wps:cNvSpPr>
                        <wps:spPr bwMode="auto">
                          <a:xfrm>
                            <a:off x="5577" y="9434"/>
                            <a:ext cx="2253" cy="481"/>
                          </a:xfrm>
                          <a:prstGeom prst="rect">
                            <a:avLst/>
                          </a:prstGeom>
                          <a:solidFill>
                            <a:srgbClr val="FFFFFF"/>
                          </a:solidFill>
                          <a:ln w="9525">
                            <a:solidFill>
                              <a:srgbClr val="000000"/>
                            </a:solidFill>
                            <a:miter lim="800000"/>
                          </a:ln>
                        </wps:spPr>
                        <wps:txbx>
                          <w:txbxContent>
                            <w:p>
                              <w:pPr>
                                <w:spacing w:line="276" w:lineRule="auto"/>
                                <w:jc w:val="center"/>
                                <w:rPr>
                                  <w:rFonts w:asciiTheme="minorEastAsia" w:hAnsiTheme="minorEastAsia"/>
                                  <w:szCs w:val="21"/>
                                </w:rPr>
                              </w:pPr>
                              <w:r>
                                <w:rPr>
                                  <w:rFonts w:hint="eastAsia" w:asciiTheme="minorEastAsia" w:hAnsiTheme="minorEastAsia"/>
                                  <w:szCs w:val="21"/>
                                </w:rPr>
                                <w:t>患者需门诊诊治</w:t>
                              </w:r>
                            </w:p>
                          </w:txbxContent>
                        </wps:txbx>
                        <wps:bodyPr rot="0" vert="horz" wrap="square" lIns="91440" tIns="45720" rIns="91440" bIns="45720" anchor="t" anchorCtr="0" upright="1">
                          <a:noAutofit/>
                        </wps:bodyPr>
                      </wps:wsp>
                      <wps:wsp>
                        <wps:cNvPr id="88" name="Text Box 88"/>
                        <wps:cNvSpPr txBox="1">
                          <a:spLocks noChangeArrowheads="1"/>
                        </wps:cNvSpPr>
                        <wps:spPr bwMode="auto">
                          <a:xfrm>
                            <a:off x="5577" y="10425"/>
                            <a:ext cx="2253" cy="809"/>
                          </a:xfrm>
                          <a:prstGeom prst="rect">
                            <a:avLst/>
                          </a:prstGeom>
                          <a:solidFill>
                            <a:srgbClr val="FFFFFF"/>
                          </a:solidFill>
                          <a:ln w="9525">
                            <a:solidFill>
                              <a:srgbClr val="000000"/>
                            </a:solidFill>
                            <a:miter lim="800000"/>
                          </a:ln>
                        </wps:spPr>
                        <wps:txbx>
                          <w:txbxContent>
                            <w:p>
                              <w:pPr>
                                <w:spacing w:line="276" w:lineRule="auto"/>
                                <w:jc w:val="center"/>
                                <w:rPr>
                                  <w:rFonts w:asciiTheme="minorEastAsia" w:hAnsiTheme="minorEastAsia"/>
                                  <w:szCs w:val="21"/>
                                </w:rPr>
                              </w:pPr>
                              <w:r>
                                <w:rPr>
                                  <w:rFonts w:hint="eastAsia" w:asciiTheme="minorEastAsia" w:hAnsiTheme="minorEastAsia"/>
                                  <w:szCs w:val="21"/>
                                </w:rPr>
                                <w:t>患者进行门诊</w:t>
                              </w:r>
                            </w:p>
                            <w:p>
                              <w:pPr>
                                <w:spacing w:line="276" w:lineRule="auto"/>
                                <w:jc w:val="center"/>
                                <w:rPr>
                                  <w:rFonts w:asciiTheme="minorEastAsia" w:hAnsiTheme="minorEastAsia"/>
                                  <w:szCs w:val="21"/>
                                </w:rPr>
                              </w:pPr>
                              <w:r>
                                <w:rPr>
                                  <w:rFonts w:hint="eastAsia" w:asciiTheme="minorEastAsia" w:hAnsiTheme="minorEastAsia"/>
                                  <w:szCs w:val="21"/>
                                </w:rPr>
                                <w:t>诊治</w:t>
                              </w:r>
                            </w:p>
                          </w:txbxContent>
                        </wps:txbx>
                        <wps:bodyPr rot="0" vert="horz" wrap="square" lIns="91440" tIns="45720" rIns="91440" bIns="45720" anchor="ctr" anchorCtr="0" upright="1">
                          <a:noAutofit/>
                        </wps:bodyPr>
                      </wps:wsp>
                      <wps:wsp>
                        <wps:cNvPr id="89" name="Text Box 89"/>
                        <wps:cNvSpPr txBox="1">
                          <a:spLocks noChangeArrowheads="1"/>
                        </wps:cNvSpPr>
                        <wps:spPr bwMode="auto">
                          <a:xfrm>
                            <a:off x="5577" y="11655"/>
                            <a:ext cx="2253" cy="877"/>
                          </a:xfrm>
                          <a:prstGeom prst="rect">
                            <a:avLst/>
                          </a:prstGeom>
                          <a:solidFill>
                            <a:srgbClr val="FFFFFF"/>
                          </a:solidFill>
                          <a:ln w="9525">
                            <a:solidFill>
                              <a:srgbClr val="000000"/>
                            </a:solidFill>
                            <a:miter lim="800000"/>
                          </a:ln>
                        </wps:spPr>
                        <wps:txbx>
                          <w:txbxContent>
                            <w:p>
                              <w:pPr>
                                <w:spacing w:line="276" w:lineRule="auto"/>
                                <w:jc w:val="left"/>
                                <w:rPr>
                                  <w:rFonts w:asciiTheme="minorEastAsia" w:hAnsiTheme="minorEastAsia"/>
                                  <w:szCs w:val="21"/>
                                </w:rPr>
                              </w:pPr>
                              <w:r>
                                <w:rPr>
                                  <w:rFonts w:hint="eastAsia" w:asciiTheme="minorEastAsia" w:hAnsiTheme="minorEastAsia"/>
                                  <w:szCs w:val="21"/>
                                </w:rPr>
                                <w:t>明确诊断，确定治疗</w:t>
                              </w:r>
                            </w:p>
                            <w:p>
                              <w:pPr>
                                <w:spacing w:line="276" w:lineRule="auto"/>
                                <w:jc w:val="left"/>
                                <w:rPr>
                                  <w:rFonts w:asciiTheme="minorEastAsia" w:hAnsiTheme="minorEastAsia"/>
                                  <w:szCs w:val="21"/>
                                </w:rPr>
                              </w:pPr>
                              <w:r>
                                <w:rPr>
                                  <w:rFonts w:hint="eastAsia" w:asciiTheme="minorEastAsia" w:hAnsiTheme="minorEastAsia"/>
                                  <w:szCs w:val="21"/>
                                </w:rPr>
                                <w:t>方案，完成门诊转诊</w:t>
                              </w:r>
                            </w:p>
                          </w:txbxContent>
                        </wps:txbx>
                        <wps:bodyPr rot="0" vert="horz" wrap="square" lIns="91440" tIns="45720" rIns="91440" bIns="45720" anchor="t" anchorCtr="0" upright="1">
                          <a:spAutoFit/>
                        </wps:bodyPr>
                      </wps:wsp>
                      <wps:wsp>
                        <wps:cNvPr id="90" name="Text Box 90"/>
                        <wps:cNvSpPr txBox="1">
                          <a:spLocks noChangeArrowheads="1"/>
                        </wps:cNvSpPr>
                        <wps:spPr bwMode="auto">
                          <a:xfrm>
                            <a:off x="5577" y="12953"/>
                            <a:ext cx="2455" cy="1216"/>
                          </a:xfrm>
                          <a:prstGeom prst="rect">
                            <a:avLst/>
                          </a:prstGeom>
                          <a:solidFill>
                            <a:srgbClr val="FFFFFF"/>
                          </a:solidFill>
                          <a:ln w="9525">
                            <a:solidFill>
                              <a:srgbClr val="000000"/>
                            </a:solidFill>
                            <a:miter lim="800000"/>
                          </a:ln>
                        </wps:spPr>
                        <wps:txbx>
                          <w:txbxContent>
                            <w:p>
                              <w:pPr>
                                <w:spacing w:line="276" w:lineRule="auto"/>
                                <w:jc w:val="left"/>
                                <w:rPr>
                                  <w:rFonts w:hint="eastAsia" w:eastAsia="宋体" w:asciiTheme="minorEastAsia" w:hAnsiTheme="minorEastAsia"/>
                                  <w:szCs w:val="21"/>
                                  <w:lang w:val="en-US" w:eastAsia="zh-CN"/>
                                </w:rPr>
                              </w:pPr>
                              <w:r>
                                <w:rPr>
                                  <w:rFonts w:hint="eastAsia" w:asciiTheme="minorEastAsia" w:hAnsiTheme="minorEastAsia"/>
                                  <w:szCs w:val="21"/>
                                </w:rPr>
                                <w:t>门诊医生填写双向转诊下转</w:t>
                              </w:r>
                              <w:r>
                                <w:rPr>
                                  <w:rFonts w:hint="eastAsia" w:asciiTheme="minorEastAsia" w:hAnsiTheme="minorEastAsia"/>
                                  <w:szCs w:val="21"/>
                                  <w:lang w:val="en-US" w:eastAsia="zh-CN"/>
                                </w:rPr>
                                <w:t>信息</w:t>
                              </w:r>
                              <w:r>
                                <w:rPr>
                                  <w:rFonts w:hint="eastAsia" w:asciiTheme="minorEastAsia" w:hAnsiTheme="minorEastAsia"/>
                                  <w:szCs w:val="21"/>
                                </w:rPr>
                                <w:t>，提出治疗意见及建议上交社区</w:t>
                              </w:r>
                              <w:r>
                                <w:rPr>
                                  <w:rFonts w:hint="eastAsia" w:asciiTheme="minorEastAsia" w:hAnsiTheme="minorEastAsia"/>
                                  <w:szCs w:val="21"/>
                                  <w:lang w:val="en-US" w:eastAsia="zh-CN"/>
                                </w:rPr>
                                <w:t>医院</w:t>
                              </w:r>
                            </w:p>
                          </w:txbxContent>
                        </wps:txbx>
                        <wps:bodyPr rot="0" vert="horz" wrap="square" lIns="91440" tIns="45720" rIns="91440" bIns="45720" anchor="t" anchorCtr="0" upright="1">
                          <a:noAutofit/>
                        </wps:bodyPr>
                      </wps:wsp>
                      <wps:wsp>
                        <wps:cNvPr id="91" name="Text Box 91"/>
                        <wps:cNvSpPr txBox="1">
                          <a:spLocks noChangeArrowheads="1"/>
                        </wps:cNvSpPr>
                        <wps:spPr bwMode="auto">
                          <a:xfrm>
                            <a:off x="8394" y="9434"/>
                            <a:ext cx="2166" cy="481"/>
                          </a:xfrm>
                          <a:prstGeom prst="rect">
                            <a:avLst/>
                          </a:prstGeom>
                          <a:solidFill>
                            <a:srgbClr val="FFFFFF"/>
                          </a:solidFill>
                          <a:ln w="9525">
                            <a:solidFill>
                              <a:srgbClr val="000000"/>
                            </a:solidFill>
                            <a:miter lim="800000"/>
                          </a:ln>
                        </wps:spPr>
                        <wps:txbx>
                          <w:txbxContent>
                            <w:p>
                              <w:pPr>
                                <w:spacing w:line="276" w:lineRule="auto"/>
                                <w:jc w:val="center"/>
                              </w:pPr>
                              <w:r>
                                <w:rPr>
                                  <w:rFonts w:hint="eastAsia" w:asciiTheme="minorEastAsia" w:hAnsiTheme="minorEastAsia"/>
                                  <w:szCs w:val="21"/>
                                </w:rPr>
                                <w:t>患者需住院</w:t>
                              </w:r>
                            </w:p>
                          </w:txbxContent>
                        </wps:txbx>
                        <wps:bodyPr rot="0" vert="horz" wrap="square" lIns="91440" tIns="45720" rIns="91440" bIns="45720" anchor="t" anchorCtr="0" upright="1">
                          <a:noAutofit/>
                        </wps:bodyPr>
                      </wps:wsp>
                      <wps:wsp>
                        <wps:cNvPr id="92" name="Text Box 92"/>
                        <wps:cNvSpPr txBox="1">
                          <a:spLocks noChangeArrowheads="1"/>
                        </wps:cNvSpPr>
                        <wps:spPr bwMode="auto">
                          <a:xfrm>
                            <a:off x="8442" y="10425"/>
                            <a:ext cx="2139" cy="809"/>
                          </a:xfrm>
                          <a:prstGeom prst="rect">
                            <a:avLst/>
                          </a:prstGeom>
                          <a:solidFill>
                            <a:srgbClr val="FFFFFF"/>
                          </a:solidFill>
                          <a:ln w="9525">
                            <a:solidFill>
                              <a:srgbClr val="000000"/>
                            </a:solidFill>
                            <a:miter lim="800000"/>
                          </a:ln>
                        </wps:spPr>
                        <wps:txbx>
                          <w:txbxContent>
                            <w:p>
                              <w:pPr>
                                <w:spacing w:line="276" w:lineRule="auto"/>
                                <w:jc w:val="center"/>
                                <w:rPr>
                                  <w:rFonts w:asciiTheme="minorEastAsia" w:hAnsiTheme="minorEastAsia"/>
                                  <w:szCs w:val="21"/>
                                </w:rPr>
                              </w:pPr>
                              <w:r>
                                <w:rPr>
                                  <w:rFonts w:hint="eastAsia" w:asciiTheme="minorEastAsia" w:hAnsiTheme="minorEastAsia"/>
                                  <w:szCs w:val="21"/>
                                </w:rPr>
                                <w:t>安排转诊患者</w:t>
                              </w:r>
                            </w:p>
                            <w:p>
                              <w:pPr>
                                <w:spacing w:line="276" w:lineRule="auto"/>
                                <w:jc w:val="center"/>
                                <w:rPr>
                                  <w:rFonts w:asciiTheme="minorEastAsia" w:hAnsiTheme="minorEastAsia"/>
                                  <w:szCs w:val="21"/>
                                </w:rPr>
                              </w:pPr>
                              <w:r>
                                <w:rPr>
                                  <w:rFonts w:hint="eastAsia" w:asciiTheme="minorEastAsia" w:hAnsiTheme="minorEastAsia"/>
                                  <w:szCs w:val="21"/>
                                </w:rPr>
                                <w:t>住院治疗</w:t>
                              </w:r>
                            </w:p>
                          </w:txbxContent>
                        </wps:txbx>
                        <wps:bodyPr rot="0" vert="horz" wrap="square" lIns="91440" tIns="45720" rIns="91440" bIns="45720" anchor="ctr" anchorCtr="0" upright="1">
                          <a:noAutofit/>
                        </wps:bodyPr>
                      </wps:wsp>
                      <wps:wsp>
                        <wps:cNvPr id="93" name="Text Box 93"/>
                        <wps:cNvSpPr txBox="1">
                          <a:spLocks noChangeArrowheads="1"/>
                        </wps:cNvSpPr>
                        <wps:spPr bwMode="auto">
                          <a:xfrm>
                            <a:off x="8394" y="11655"/>
                            <a:ext cx="2166" cy="877"/>
                          </a:xfrm>
                          <a:prstGeom prst="rect">
                            <a:avLst/>
                          </a:prstGeom>
                          <a:solidFill>
                            <a:srgbClr val="FFFFFF"/>
                          </a:solidFill>
                          <a:ln w="9525">
                            <a:solidFill>
                              <a:srgbClr val="000000"/>
                            </a:solidFill>
                            <a:miter lim="800000"/>
                          </a:ln>
                        </wps:spPr>
                        <wps:txbx>
                          <w:txbxContent>
                            <w:p>
                              <w:pPr>
                                <w:spacing w:line="276" w:lineRule="auto"/>
                                <w:jc w:val="center"/>
                                <w:rPr>
                                  <w:rFonts w:asciiTheme="minorEastAsia" w:hAnsiTheme="minorEastAsia"/>
                                  <w:szCs w:val="21"/>
                                </w:rPr>
                              </w:pPr>
                              <w:r>
                                <w:rPr>
                                  <w:rFonts w:hint="eastAsia" w:asciiTheme="minorEastAsia" w:hAnsiTheme="minorEastAsia"/>
                                  <w:szCs w:val="21"/>
                                </w:rPr>
                                <w:t>患者病情稳定符</w:t>
                              </w:r>
                            </w:p>
                            <w:p>
                              <w:pPr>
                                <w:spacing w:line="276" w:lineRule="auto"/>
                                <w:jc w:val="center"/>
                                <w:rPr>
                                  <w:rFonts w:asciiTheme="minorEastAsia" w:hAnsiTheme="minorEastAsia"/>
                                  <w:szCs w:val="21"/>
                                </w:rPr>
                              </w:pPr>
                              <w:r>
                                <w:rPr>
                                  <w:rFonts w:hint="eastAsia" w:asciiTheme="minorEastAsia" w:hAnsiTheme="minorEastAsia"/>
                                  <w:szCs w:val="21"/>
                                </w:rPr>
                                <w:t>合转回社区指征</w:t>
                              </w:r>
                            </w:p>
                          </w:txbxContent>
                        </wps:txbx>
                        <wps:bodyPr rot="0" vert="horz" wrap="square" lIns="91440" tIns="45720" rIns="91440" bIns="45720" anchor="t" anchorCtr="0" upright="1">
                          <a:spAutoFit/>
                        </wps:bodyPr>
                      </wps:wsp>
                      <wps:wsp>
                        <wps:cNvPr id="94" name="Text Box 94"/>
                        <wps:cNvSpPr txBox="1">
                          <a:spLocks noChangeArrowheads="1"/>
                        </wps:cNvSpPr>
                        <wps:spPr bwMode="auto">
                          <a:xfrm>
                            <a:off x="8378" y="12953"/>
                            <a:ext cx="2255" cy="1235"/>
                          </a:xfrm>
                          <a:prstGeom prst="rect">
                            <a:avLst/>
                          </a:prstGeom>
                          <a:solidFill>
                            <a:srgbClr val="FFFFFF"/>
                          </a:solidFill>
                          <a:ln w="9525">
                            <a:solidFill>
                              <a:srgbClr val="000000"/>
                            </a:solidFill>
                            <a:miter lim="800000"/>
                          </a:ln>
                        </wps:spPr>
                        <wps:txbx>
                          <w:txbxContent>
                            <w:p>
                              <w:pPr>
                                <w:spacing w:line="276" w:lineRule="auto"/>
                                <w:jc w:val="left"/>
                                <w:rPr>
                                  <w:rFonts w:hint="eastAsia" w:asciiTheme="minorEastAsia" w:hAnsiTheme="minorEastAsia"/>
                                  <w:szCs w:val="21"/>
                                </w:rPr>
                              </w:pPr>
                              <w:r>
                                <w:rPr>
                                  <w:rFonts w:hint="eastAsia" w:asciiTheme="minorEastAsia" w:hAnsiTheme="minorEastAsia"/>
                                  <w:szCs w:val="21"/>
                                </w:rPr>
                                <w:t>住院医生填写出院小结，提出治疗意见及</w:t>
                              </w:r>
                            </w:p>
                            <w:p>
                              <w:pPr>
                                <w:spacing w:line="276" w:lineRule="auto"/>
                                <w:jc w:val="left"/>
                                <w:rPr>
                                  <w:rFonts w:hint="eastAsia" w:eastAsia="宋体" w:asciiTheme="minorEastAsia" w:hAnsiTheme="minorEastAsia"/>
                                  <w:szCs w:val="21"/>
                                  <w:lang w:val="en-US" w:eastAsia="zh-CN"/>
                                </w:rPr>
                              </w:pPr>
                              <w:r>
                                <w:rPr>
                                  <w:rFonts w:hint="eastAsia" w:asciiTheme="minorEastAsia" w:hAnsiTheme="minorEastAsia"/>
                                  <w:szCs w:val="21"/>
                                </w:rPr>
                                <w:t>建议上交社区</w:t>
                              </w:r>
                              <w:r>
                                <w:rPr>
                                  <w:rFonts w:hint="eastAsia" w:asciiTheme="minorEastAsia" w:hAnsiTheme="minorEastAsia"/>
                                  <w:szCs w:val="21"/>
                                  <w:lang w:val="en-US" w:eastAsia="zh-CN"/>
                                </w:rPr>
                                <w:t>医院</w:t>
                              </w:r>
                            </w:p>
                          </w:txbxContent>
                        </wps:txbx>
                        <wps:bodyPr rot="0" vert="horz" wrap="square" lIns="91440" tIns="45720" rIns="91440" bIns="45720" anchor="t" anchorCtr="0" upright="1">
                          <a:spAutoFit/>
                        </wps:bodyPr>
                      </wps:wsp>
                      <wps:wsp>
                        <wps:cNvPr id="95" name="Text Box 95"/>
                        <wps:cNvSpPr txBox="1">
                          <a:spLocks noChangeArrowheads="1"/>
                        </wps:cNvSpPr>
                        <wps:spPr bwMode="auto">
                          <a:xfrm>
                            <a:off x="1470" y="7095"/>
                            <a:ext cx="9111" cy="518"/>
                          </a:xfrm>
                          <a:prstGeom prst="rect">
                            <a:avLst/>
                          </a:prstGeom>
                          <a:solidFill>
                            <a:srgbClr val="FFFFFF"/>
                          </a:solidFill>
                          <a:ln w="9525">
                            <a:solidFill>
                              <a:srgbClr val="000000"/>
                            </a:solidFill>
                            <a:miter lim="800000"/>
                          </a:ln>
                        </wps:spPr>
                        <wps:txbx>
                          <w:txbxContent>
                            <w:p>
                              <w:pPr>
                                <w:spacing w:line="276" w:lineRule="auto"/>
                                <w:jc w:val="center"/>
                                <w:rPr>
                                  <w:rFonts w:asciiTheme="minorEastAsia" w:hAnsiTheme="minorEastAsia"/>
                                  <w:szCs w:val="21"/>
                                </w:rPr>
                              </w:pPr>
                              <w:r>
                                <w:rPr>
                                  <w:rFonts w:hint="eastAsia" w:asciiTheme="minorEastAsia" w:hAnsiTheme="minorEastAsia"/>
                                  <w:b/>
                                  <w:color w:val="FF0000"/>
                                  <w:szCs w:val="21"/>
                                </w:rPr>
                                <w:t xml:space="preserve">                     </w:t>
                              </w:r>
                              <w:r>
                                <w:rPr>
                                  <w:rFonts w:hint="eastAsia" w:asciiTheme="minorEastAsia" w:hAnsiTheme="minorEastAsia"/>
                                  <w:b/>
                                  <w:color w:val="FF0000"/>
                                  <w:szCs w:val="21"/>
                                  <w:lang w:val="en-US" w:eastAsia="zh-CN"/>
                                </w:rPr>
                                <w:t>宝坻区人民</w:t>
                              </w:r>
                              <w:r>
                                <w:rPr>
                                  <w:rFonts w:hint="eastAsia" w:asciiTheme="minorEastAsia" w:hAnsiTheme="minorEastAsia"/>
                                  <w:b/>
                                  <w:color w:val="FF0000"/>
                                  <w:szCs w:val="21"/>
                                </w:rPr>
                                <w:t>医院双向转诊接待处</w:t>
                              </w:r>
                              <w:r>
                                <w:rPr>
                                  <w:rFonts w:hint="eastAsia" w:asciiTheme="minorEastAsia" w:hAnsiTheme="minorEastAsia"/>
                                  <w:szCs w:val="21"/>
                                </w:rPr>
                                <w:t xml:space="preserve">                                                                                                                                                                                                                                                                                                                                                                                                                                                                                                                                                           </w:t>
                              </w:r>
                            </w:p>
                          </w:txbxContent>
                        </wps:txbx>
                        <wps:bodyPr rot="0" vert="horz" wrap="square" lIns="91440" tIns="45720" rIns="91440" bIns="45720" anchor="t" anchorCtr="0" upright="1">
                          <a:spAutoFit/>
                        </wps:bodyPr>
                      </wps:wsp>
                      <wps:wsp>
                        <wps:cNvPr id="96" name="AutoShape 96"/>
                        <wps:cNvCnPr>
                          <a:cxnSpLocks noChangeShapeType="1"/>
                        </wps:cNvCnPr>
                        <wps:spPr bwMode="auto">
                          <a:xfrm>
                            <a:off x="8244" y="6623"/>
                            <a:ext cx="6" cy="472"/>
                          </a:xfrm>
                          <a:prstGeom prst="straightConnector1">
                            <a:avLst/>
                          </a:prstGeom>
                          <a:noFill/>
                          <a:ln w="9525">
                            <a:solidFill>
                              <a:srgbClr val="000000"/>
                            </a:solidFill>
                            <a:round/>
                            <a:tailEnd type="triangle" w="med" len="med"/>
                          </a:ln>
                        </wps:spPr>
                        <wps:bodyPr/>
                      </wps:wsp>
                      <wps:wsp>
                        <wps:cNvPr id="97" name="AutoShape 97"/>
                        <wps:cNvCnPr>
                          <a:cxnSpLocks noChangeShapeType="1"/>
                        </wps:cNvCnPr>
                        <wps:spPr bwMode="auto">
                          <a:xfrm flipV="1">
                            <a:off x="3094" y="4860"/>
                            <a:ext cx="1" cy="2235"/>
                          </a:xfrm>
                          <a:prstGeom prst="straightConnector1">
                            <a:avLst/>
                          </a:prstGeom>
                          <a:noFill/>
                          <a:ln w="3175">
                            <a:solidFill>
                              <a:srgbClr val="000000"/>
                            </a:solidFill>
                            <a:prstDash val="dashDot"/>
                            <a:round/>
                            <a:tailEnd type="triangle" w="med" len="med"/>
                          </a:ln>
                        </wps:spPr>
                        <wps:bodyPr/>
                      </wps:wsp>
                      <wps:wsp>
                        <wps:cNvPr id="98" name="Text Box 98"/>
                        <wps:cNvSpPr txBox="1">
                          <a:spLocks noChangeArrowheads="1"/>
                        </wps:cNvSpPr>
                        <wps:spPr bwMode="auto">
                          <a:xfrm>
                            <a:off x="5745" y="6105"/>
                            <a:ext cx="4836" cy="518"/>
                          </a:xfrm>
                          <a:prstGeom prst="rect">
                            <a:avLst/>
                          </a:prstGeom>
                          <a:solidFill>
                            <a:srgbClr val="FFFFFF"/>
                          </a:solidFill>
                          <a:ln w="9525">
                            <a:solidFill>
                              <a:srgbClr val="000000"/>
                            </a:solidFill>
                            <a:miter lim="800000"/>
                          </a:ln>
                        </wps:spPr>
                        <wps:txbx>
                          <w:txbxContent>
                            <w:p>
                              <w:pPr>
                                <w:spacing w:line="276" w:lineRule="auto"/>
                                <w:jc w:val="center"/>
                                <w:rPr>
                                  <w:rFonts w:asciiTheme="minorEastAsia" w:hAnsiTheme="minorEastAsia"/>
                                  <w:szCs w:val="21"/>
                                </w:rPr>
                              </w:pPr>
                              <w:r>
                                <w:rPr>
                                  <w:rFonts w:hint="eastAsia" w:asciiTheme="minorEastAsia" w:hAnsiTheme="minorEastAsia"/>
                                  <w:szCs w:val="21"/>
                                </w:rPr>
                                <w:t>患者</w:t>
                              </w:r>
                              <w:r>
                                <w:rPr>
                                  <w:rFonts w:hint="eastAsia" w:asciiTheme="minorEastAsia" w:hAnsiTheme="minorEastAsia"/>
                                  <w:szCs w:val="21"/>
                                  <w:lang w:val="en-US" w:eastAsia="zh-CN"/>
                                </w:rPr>
                                <w:t>按照通知</w:t>
                              </w:r>
                              <w:r>
                                <w:rPr>
                                  <w:rFonts w:hint="eastAsia" w:asciiTheme="minorEastAsia" w:hAnsiTheme="minorEastAsia"/>
                                  <w:szCs w:val="21"/>
                                </w:rPr>
                                <w:t>到</w:t>
                              </w:r>
                              <w:r>
                                <w:rPr>
                                  <w:rFonts w:hint="eastAsia" w:asciiTheme="minorEastAsia" w:hAnsiTheme="minorEastAsia"/>
                                  <w:szCs w:val="21"/>
                                  <w:lang w:val="en-US" w:eastAsia="zh-CN"/>
                                </w:rPr>
                                <w:t>宝坻区人民</w:t>
                              </w:r>
                              <w:r>
                                <w:rPr>
                                  <w:rFonts w:hint="eastAsia" w:asciiTheme="minorEastAsia" w:hAnsiTheme="minorEastAsia"/>
                                  <w:szCs w:val="21"/>
                                </w:rPr>
                                <w:t>医院就诊</w:t>
                              </w:r>
                            </w:p>
                          </w:txbxContent>
                        </wps:txbx>
                        <wps:bodyPr rot="0" vert="horz" wrap="square" lIns="91440" tIns="45720" rIns="91440" bIns="45720" anchor="t" anchorCtr="0" upright="1">
                          <a:spAutoFit/>
                        </wps:bodyPr>
                      </wps:wsp>
                      <wps:wsp>
                        <wps:cNvPr id="99" name="AutoShape 99"/>
                        <wps:cNvCnPr>
                          <a:cxnSpLocks noChangeShapeType="1"/>
                        </wps:cNvCnPr>
                        <wps:spPr bwMode="auto">
                          <a:xfrm>
                            <a:off x="8259" y="5607"/>
                            <a:ext cx="15" cy="498"/>
                          </a:xfrm>
                          <a:prstGeom prst="straightConnector1">
                            <a:avLst/>
                          </a:prstGeom>
                          <a:noFill/>
                          <a:ln w="9525">
                            <a:solidFill>
                              <a:srgbClr val="000000"/>
                            </a:solidFill>
                            <a:round/>
                            <a:tailEnd type="triangle" w="med" len="med"/>
                          </a:ln>
                        </wps:spPr>
                        <wps:bodyPr/>
                      </wps:wsp>
                      <wpg:grpSp>
                        <wpg:cNvPr id="100" name="Group 100"/>
                        <wpg:cNvGrpSpPr/>
                        <wpg:grpSpPr>
                          <a:xfrm>
                            <a:off x="1449" y="3105"/>
                            <a:ext cx="9105" cy="2502"/>
                            <a:chOff x="1449" y="3105"/>
                            <a:chExt cx="9105" cy="2502"/>
                          </a:xfrm>
                        </wpg:grpSpPr>
                        <wps:wsp>
                          <wps:cNvPr id="101" name="Text Box 101"/>
                          <wps:cNvSpPr txBox="1">
                            <a:spLocks noChangeArrowheads="1"/>
                          </wps:cNvSpPr>
                          <wps:spPr bwMode="auto">
                            <a:xfrm>
                              <a:off x="1449" y="3975"/>
                              <a:ext cx="3060" cy="885"/>
                            </a:xfrm>
                            <a:prstGeom prst="rect">
                              <a:avLst/>
                            </a:prstGeom>
                            <a:solidFill>
                              <a:srgbClr val="FFFFFF"/>
                            </a:solidFill>
                            <a:ln w="9525">
                              <a:solidFill>
                                <a:srgbClr val="000000"/>
                              </a:solidFill>
                              <a:miter lim="800000"/>
                            </a:ln>
                          </wps:spPr>
                          <wps:txbx>
                            <w:txbxContent>
                              <w:p>
                                <w:pPr>
                                  <w:spacing w:line="276" w:lineRule="auto"/>
                                  <w:jc w:val="center"/>
                                  <w:rPr>
                                    <w:rFonts w:hint="eastAsia" w:asciiTheme="minorEastAsia" w:hAnsiTheme="minorEastAsia"/>
                                    <w:szCs w:val="21"/>
                                    <w:lang w:val="en-US" w:eastAsia="zh-CN"/>
                                  </w:rPr>
                                </w:pPr>
                                <w:r>
                                  <w:rPr>
                                    <w:rFonts w:hint="eastAsia" w:asciiTheme="minorEastAsia" w:hAnsiTheme="minorEastAsia"/>
                                    <w:szCs w:val="21"/>
                                    <w:lang w:val="en-US" w:eastAsia="zh-CN"/>
                                  </w:rPr>
                                  <w:t>宝坻区大白医院</w:t>
                                </w:r>
                              </w:p>
                              <w:p>
                                <w:pPr>
                                  <w:spacing w:line="276" w:lineRule="auto"/>
                                  <w:jc w:val="center"/>
                                  <w:rPr>
                                    <w:rFonts w:asciiTheme="minorEastAsia" w:hAnsiTheme="minorEastAsia"/>
                                    <w:szCs w:val="21"/>
                                  </w:rPr>
                                </w:pPr>
                                <w:r>
                                  <w:rPr>
                                    <w:rFonts w:hint="eastAsia" w:asciiTheme="minorEastAsia" w:hAnsiTheme="minorEastAsia"/>
                                    <w:szCs w:val="21"/>
                                  </w:rPr>
                                  <w:t>责任医生</w:t>
                                </w:r>
                              </w:p>
                            </w:txbxContent>
                          </wps:txbx>
                          <wps:bodyPr rot="0" vert="horz" wrap="square" lIns="91440" tIns="45720" rIns="91440" bIns="45720" anchor="t" anchorCtr="0" upright="1">
                            <a:noAutofit/>
                          </wps:bodyPr>
                        </wps:wsp>
                        <wps:wsp>
                          <wps:cNvPr id="102" name="Text Box 102"/>
                          <wps:cNvSpPr txBox="1">
                            <a:spLocks noChangeArrowheads="1"/>
                          </wps:cNvSpPr>
                          <wps:spPr bwMode="auto">
                            <a:xfrm>
                              <a:off x="5718" y="3105"/>
                              <a:ext cx="4836" cy="525"/>
                            </a:xfrm>
                            <a:prstGeom prst="rect">
                              <a:avLst/>
                            </a:prstGeom>
                            <a:solidFill>
                              <a:srgbClr val="FFFFFF"/>
                            </a:solidFill>
                            <a:ln w="9525">
                              <a:solidFill>
                                <a:srgbClr val="000000"/>
                              </a:solidFill>
                              <a:miter lim="800000"/>
                            </a:ln>
                          </wps:spPr>
                          <wps:txbx>
                            <w:txbxContent>
                              <w:p>
                                <w:pPr>
                                  <w:spacing w:line="276" w:lineRule="auto"/>
                                  <w:jc w:val="center"/>
                                  <w:rPr>
                                    <w:rFonts w:asciiTheme="minorEastAsia" w:hAnsiTheme="minorEastAsia"/>
                                    <w:szCs w:val="21"/>
                                  </w:rPr>
                                </w:pPr>
                                <w:r>
                                  <w:rPr>
                                    <w:rFonts w:hint="eastAsia" w:asciiTheme="minorEastAsia" w:hAnsiTheme="minorEastAsia"/>
                                    <w:szCs w:val="21"/>
                                  </w:rPr>
                                  <w:t>接诊符合双向转诊指征的患者</w:t>
                                </w:r>
                              </w:p>
                            </w:txbxContent>
                          </wps:txbx>
                          <wps:bodyPr rot="0" vert="horz" wrap="square" lIns="91440" tIns="45720" rIns="91440" bIns="45720" anchor="ctr" anchorCtr="0" upright="1">
                            <a:noAutofit/>
                          </wps:bodyPr>
                        </wps:wsp>
                        <wps:wsp>
                          <wps:cNvPr id="103" name="Text Box 103"/>
                          <wps:cNvSpPr txBox="1">
                            <a:spLocks noChangeArrowheads="1"/>
                          </wps:cNvSpPr>
                          <wps:spPr bwMode="auto">
                            <a:xfrm>
                              <a:off x="5718" y="4115"/>
                              <a:ext cx="4836" cy="505"/>
                            </a:xfrm>
                            <a:prstGeom prst="rect">
                              <a:avLst/>
                            </a:prstGeom>
                            <a:solidFill>
                              <a:srgbClr val="FFFFFF"/>
                            </a:solidFill>
                            <a:ln w="9525">
                              <a:solidFill>
                                <a:srgbClr val="000000"/>
                              </a:solidFill>
                              <a:miter lim="800000"/>
                            </a:ln>
                          </wps:spPr>
                          <wps:txbx>
                            <w:txbxContent>
                              <w:p>
                                <w:pPr>
                                  <w:spacing w:line="276" w:lineRule="auto"/>
                                  <w:jc w:val="center"/>
                                  <w:rPr>
                                    <w:rFonts w:hint="default" w:asciiTheme="minorEastAsia" w:hAnsiTheme="minorEastAsia"/>
                                    <w:sz w:val="26"/>
                                    <w:szCs w:val="26"/>
                                    <w:lang w:val="en-US"/>
                                  </w:rPr>
                                </w:pPr>
                                <w:r>
                                  <w:rPr>
                                    <w:rFonts w:hint="eastAsia" w:asciiTheme="minorEastAsia" w:hAnsiTheme="minorEastAsia"/>
                                    <w:szCs w:val="21"/>
                                    <w:lang w:val="en-US" w:eastAsia="zh-CN"/>
                                  </w:rPr>
                                  <w:t>医联体微信群填写需</w:t>
                                </w:r>
                                <w:r>
                                  <w:rPr>
                                    <w:rFonts w:hint="eastAsia" w:asciiTheme="minorEastAsia" w:hAnsiTheme="minorEastAsia"/>
                                    <w:szCs w:val="21"/>
                                  </w:rPr>
                                  <w:t>转诊</w:t>
                                </w:r>
                                <w:r>
                                  <w:rPr>
                                    <w:rFonts w:hint="eastAsia" w:asciiTheme="minorEastAsia" w:hAnsiTheme="minorEastAsia"/>
                                    <w:szCs w:val="21"/>
                                    <w:lang w:val="en-US" w:eastAsia="zh-CN"/>
                                  </w:rPr>
                                  <w:t>患者信息</w:t>
                                </w:r>
                              </w:p>
                            </w:txbxContent>
                          </wps:txbx>
                          <wps:bodyPr rot="0" vert="horz" wrap="square" lIns="91440" tIns="45720" rIns="91440" bIns="45720" anchor="t" anchorCtr="0" upright="1">
                            <a:noAutofit/>
                          </wps:bodyPr>
                        </wps:wsp>
                        <wps:wsp>
                          <wps:cNvPr id="104" name="AutoShape 104"/>
                          <wps:cNvCnPr>
                            <a:cxnSpLocks noChangeShapeType="1"/>
                          </wps:cNvCnPr>
                          <wps:spPr bwMode="auto">
                            <a:xfrm>
                              <a:off x="8244" y="3630"/>
                              <a:ext cx="15" cy="485"/>
                            </a:xfrm>
                            <a:prstGeom prst="straightConnector1">
                              <a:avLst/>
                            </a:prstGeom>
                            <a:noFill/>
                            <a:ln w="9525">
                              <a:solidFill>
                                <a:srgbClr val="000000"/>
                              </a:solidFill>
                              <a:round/>
                              <a:tailEnd type="triangle" w="med" len="med"/>
                            </a:ln>
                          </wps:spPr>
                          <wps:bodyPr/>
                        </wps:wsp>
                        <wps:wsp>
                          <wps:cNvPr id="105" name="Text Box 105"/>
                          <wps:cNvSpPr txBox="1">
                            <a:spLocks noChangeArrowheads="1"/>
                          </wps:cNvSpPr>
                          <wps:spPr bwMode="auto">
                            <a:xfrm>
                              <a:off x="5724" y="5135"/>
                              <a:ext cx="4830" cy="472"/>
                            </a:xfrm>
                            <a:prstGeom prst="rect">
                              <a:avLst/>
                            </a:prstGeom>
                            <a:solidFill>
                              <a:srgbClr val="FFFFFF"/>
                            </a:solidFill>
                            <a:ln w="9525">
                              <a:solidFill>
                                <a:srgbClr val="000000"/>
                              </a:solidFill>
                              <a:miter lim="800000"/>
                            </a:ln>
                          </wps:spPr>
                          <wps:txbx>
                            <w:txbxContent>
                              <w:p>
                                <w:pPr>
                                  <w:snapToGrid w:val="0"/>
                                  <w:spacing w:line="276" w:lineRule="auto"/>
                                  <w:jc w:val="center"/>
                                  <w:rPr>
                                    <w:rFonts w:hint="default" w:eastAsia="宋体" w:asciiTheme="minorEastAsia" w:hAnsiTheme="minorEastAsia"/>
                                    <w:szCs w:val="21"/>
                                    <w:lang w:val="en-US" w:eastAsia="zh-CN"/>
                                  </w:rPr>
                                </w:pPr>
                                <w:r>
                                  <w:rPr>
                                    <w:rFonts w:hint="eastAsia" w:asciiTheme="minorEastAsia" w:hAnsiTheme="minorEastAsia"/>
                                    <w:szCs w:val="21"/>
                                    <w:lang w:val="en-US" w:eastAsia="zh-CN"/>
                                  </w:rPr>
                                  <w:t>医联体医院电话通知患者就诊事项</w:t>
                                </w:r>
                              </w:p>
                            </w:txbxContent>
                          </wps:txbx>
                          <wps:bodyPr rot="0" vert="horz" wrap="square" lIns="91440" tIns="45720" rIns="91440" bIns="45720" anchor="t" anchorCtr="0" upright="1">
                            <a:spAutoFit/>
                          </wps:bodyPr>
                        </wps:wsp>
                        <wps:wsp>
                          <wps:cNvPr id="106" name="AutoShape 106"/>
                          <wps:cNvCnPr>
                            <a:cxnSpLocks noChangeShapeType="1"/>
                          </wps:cNvCnPr>
                          <wps:spPr bwMode="auto">
                            <a:xfrm>
                              <a:off x="8274" y="4620"/>
                              <a:ext cx="0" cy="515"/>
                            </a:xfrm>
                            <a:prstGeom prst="straightConnector1">
                              <a:avLst/>
                            </a:prstGeom>
                            <a:noFill/>
                            <a:ln w="9525">
                              <a:solidFill>
                                <a:srgbClr val="000000"/>
                              </a:solidFill>
                              <a:round/>
                              <a:tailEnd type="triangle" w="med" len="med"/>
                            </a:ln>
                          </wps:spPr>
                          <wps:bodyPr/>
                        </wps:wsp>
                        <wps:wsp>
                          <wps:cNvPr id="107" name="AutoShape 107"/>
                          <wps:cNvCnPr>
                            <a:cxnSpLocks noChangeShapeType="1"/>
                          </wps:cNvCnPr>
                          <wps:spPr bwMode="auto">
                            <a:xfrm>
                              <a:off x="5274" y="3411"/>
                              <a:ext cx="444" cy="1"/>
                            </a:xfrm>
                            <a:prstGeom prst="straightConnector1">
                              <a:avLst/>
                            </a:prstGeom>
                            <a:noFill/>
                            <a:ln w="9525">
                              <a:solidFill>
                                <a:srgbClr val="000000"/>
                              </a:solidFill>
                              <a:round/>
                            </a:ln>
                          </wps:spPr>
                          <wps:bodyPr/>
                        </wps:wsp>
                        <wps:wsp>
                          <wps:cNvPr id="108" name="AutoShape 108"/>
                          <wps:cNvCnPr>
                            <a:cxnSpLocks noChangeShapeType="1"/>
                          </wps:cNvCnPr>
                          <wps:spPr bwMode="auto">
                            <a:xfrm>
                              <a:off x="5274" y="5384"/>
                              <a:ext cx="444" cy="1"/>
                            </a:xfrm>
                            <a:prstGeom prst="straightConnector1">
                              <a:avLst/>
                            </a:prstGeom>
                            <a:noFill/>
                            <a:ln w="9525">
                              <a:solidFill>
                                <a:srgbClr val="000000"/>
                              </a:solidFill>
                              <a:round/>
                            </a:ln>
                          </wps:spPr>
                          <wps:bodyPr/>
                        </wps:wsp>
                        <wps:wsp>
                          <wps:cNvPr id="109" name="AutoShape 109"/>
                          <wps:cNvCnPr>
                            <a:cxnSpLocks noChangeShapeType="1"/>
                          </wps:cNvCnPr>
                          <wps:spPr bwMode="auto">
                            <a:xfrm>
                              <a:off x="5280" y="3412"/>
                              <a:ext cx="6" cy="1972"/>
                            </a:xfrm>
                            <a:prstGeom prst="straightConnector1">
                              <a:avLst/>
                            </a:prstGeom>
                            <a:noFill/>
                            <a:ln w="9525">
                              <a:solidFill>
                                <a:srgbClr val="000000"/>
                              </a:solidFill>
                              <a:round/>
                            </a:ln>
                          </wps:spPr>
                          <wps:bodyPr/>
                        </wps:wsp>
                        <wps:wsp>
                          <wps:cNvPr id="110" name="AutoShape 110"/>
                          <wps:cNvCnPr>
                            <a:cxnSpLocks noChangeShapeType="1"/>
                          </wps:cNvCnPr>
                          <wps:spPr bwMode="auto">
                            <a:xfrm>
                              <a:off x="4530" y="4350"/>
                              <a:ext cx="1215" cy="0"/>
                            </a:xfrm>
                            <a:prstGeom prst="straightConnector1">
                              <a:avLst/>
                            </a:prstGeom>
                            <a:noFill/>
                            <a:ln w="9525">
                              <a:solidFill>
                                <a:srgbClr val="000000"/>
                              </a:solidFill>
                              <a:round/>
                            </a:ln>
                          </wps:spPr>
                          <wps:bodyPr/>
                        </wps:wsp>
                      </wpg:grpSp>
                      <wps:wsp>
                        <wps:cNvPr id="111" name="AutoShape 111"/>
                        <wps:cNvCnPr>
                          <a:cxnSpLocks noChangeShapeType="1"/>
                        </wps:cNvCnPr>
                        <wps:spPr bwMode="auto">
                          <a:xfrm>
                            <a:off x="8244" y="7613"/>
                            <a:ext cx="0" cy="472"/>
                          </a:xfrm>
                          <a:prstGeom prst="straightConnector1">
                            <a:avLst/>
                          </a:prstGeom>
                          <a:noFill/>
                          <a:ln w="9525">
                            <a:solidFill>
                              <a:srgbClr val="000000"/>
                            </a:solidFill>
                            <a:round/>
                            <a:tailEnd type="triangle" w="med" len="med"/>
                          </a:ln>
                        </wps:spPr>
                        <wps:bodyPr/>
                      </wps:wsp>
                      <wpg:grpSp>
                        <wpg:cNvPr id="112" name="Group 112"/>
                        <wpg:cNvGrpSpPr/>
                        <wpg:grpSpPr>
                          <a:xfrm>
                            <a:off x="6675" y="8610"/>
                            <a:ext cx="2985" cy="824"/>
                            <a:chOff x="6495" y="8850"/>
                            <a:chExt cx="3315" cy="824"/>
                          </a:xfrm>
                        </wpg:grpSpPr>
                        <wps:wsp>
                          <wps:cNvPr id="113" name="AutoShape 113"/>
                          <wps:cNvCnPr>
                            <a:cxnSpLocks noChangeShapeType="1"/>
                          </wps:cNvCnPr>
                          <wps:spPr bwMode="auto">
                            <a:xfrm>
                              <a:off x="8244" y="8850"/>
                              <a:ext cx="0" cy="547"/>
                            </a:xfrm>
                            <a:prstGeom prst="straightConnector1">
                              <a:avLst/>
                            </a:prstGeom>
                            <a:noFill/>
                            <a:ln w="9525">
                              <a:solidFill>
                                <a:srgbClr val="000000"/>
                              </a:solidFill>
                              <a:round/>
                              <a:tailEnd type="triangle" w="med" len="med"/>
                            </a:ln>
                          </wps:spPr>
                          <wps:bodyPr/>
                        </wps:wsp>
                        <wps:wsp>
                          <wps:cNvPr id="114" name="AutoShape 114"/>
                          <wps:cNvCnPr>
                            <a:cxnSpLocks noChangeShapeType="1"/>
                          </wps:cNvCnPr>
                          <wps:spPr bwMode="auto">
                            <a:xfrm>
                              <a:off x="6495" y="9397"/>
                              <a:ext cx="3315" cy="0"/>
                            </a:xfrm>
                            <a:prstGeom prst="straightConnector1">
                              <a:avLst/>
                            </a:prstGeom>
                            <a:noFill/>
                            <a:ln w="9525">
                              <a:solidFill>
                                <a:srgbClr val="000000"/>
                              </a:solidFill>
                              <a:round/>
                            </a:ln>
                          </wps:spPr>
                          <wps:bodyPr/>
                        </wps:wsp>
                        <wps:wsp>
                          <wps:cNvPr id="115" name="AutoShape 115"/>
                          <wps:cNvCnPr>
                            <a:cxnSpLocks noChangeShapeType="1"/>
                          </wps:cNvCnPr>
                          <wps:spPr bwMode="auto">
                            <a:xfrm>
                              <a:off x="6495" y="9397"/>
                              <a:ext cx="0" cy="277"/>
                            </a:xfrm>
                            <a:prstGeom prst="straightConnector1">
                              <a:avLst/>
                            </a:prstGeom>
                            <a:noFill/>
                            <a:ln w="9525">
                              <a:solidFill>
                                <a:srgbClr val="000000"/>
                              </a:solidFill>
                              <a:round/>
                              <a:tailEnd type="triangle" w="med" len="med"/>
                            </a:ln>
                          </wps:spPr>
                          <wps:bodyPr/>
                        </wps:wsp>
                        <wps:wsp>
                          <wps:cNvPr id="116" name="AutoShape 116"/>
                          <wps:cNvCnPr>
                            <a:cxnSpLocks noChangeShapeType="1"/>
                          </wps:cNvCnPr>
                          <wps:spPr bwMode="auto">
                            <a:xfrm>
                              <a:off x="9810" y="9397"/>
                              <a:ext cx="0" cy="277"/>
                            </a:xfrm>
                            <a:prstGeom prst="straightConnector1">
                              <a:avLst/>
                            </a:prstGeom>
                            <a:noFill/>
                            <a:ln w="9525">
                              <a:solidFill>
                                <a:srgbClr val="000000"/>
                              </a:solidFill>
                              <a:round/>
                              <a:tailEnd type="triangle" w="med" len="med"/>
                            </a:ln>
                          </wps:spPr>
                          <wps:bodyPr/>
                        </wps:wsp>
                      </wpg:grpSp>
                      <wps:wsp>
                        <wps:cNvPr id="117" name="AutoShape 117"/>
                        <wps:cNvCnPr>
                          <a:cxnSpLocks noChangeShapeType="1"/>
                        </wps:cNvCnPr>
                        <wps:spPr bwMode="auto">
                          <a:xfrm>
                            <a:off x="9660" y="9915"/>
                            <a:ext cx="0" cy="510"/>
                          </a:xfrm>
                          <a:prstGeom prst="straightConnector1">
                            <a:avLst/>
                          </a:prstGeom>
                          <a:noFill/>
                          <a:ln w="9525">
                            <a:solidFill>
                              <a:srgbClr val="000000"/>
                            </a:solidFill>
                            <a:round/>
                            <a:tailEnd type="triangle" w="med" len="med"/>
                          </a:ln>
                        </wps:spPr>
                        <wps:bodyPr/>
                      </wps:wsp>
                      <wps:wsp>
                        <wps:cNvPr id="118" name="AutoShape 118"/>
                        <wps:cNvCnPr>
                          <a:cxnSpLocks noChangeShapeType="1"/>
                        </wps:cNvCnPr>
                        <wps:spPr bwMode="auto">
                          <a:xfrm>
                            <a:off x="6675" y="9915"/>
                            <a:ext cx="1" cy="510"/>
                          </a:xfrm>
                          <a:prstGeom prst="straightConnector1">
                            <a:avLst/>
                          </a:prstGeom>
                          <a:noFill/>
                          <a:ln w="9525">
                            <a:solidFill>
                              <a:srgbClr val="000000"/>
                            </a:solidFill>
                            <a:round/>
                            <a:tailEnd type="triangle" w="med" len="med"/>
                          </a:ln>
                        </wps:spPr>
                        <wps:bodyPr/>
                      </wps:wsp>
                      <wps:wsp>
                        <wps:cNvPr id="119" name="AutoShape 119"/>
                        <wps:cNvCnPr>
                          <a:cxnSpLocks noChangeShapeType="1"/>
                        </wps:cNvCnPr>
                        <wps:spPr bwMode="auto">
                          <a:xfrm>
                            <a:off x="9702" y="11234"/>
                            <a:ext cx="0" cy="421"/>
                          </a:xfrm>
                          <a:prstGeom prst="straightConnector1">
                            <a:avLst/>
                          </a:prstGeom>
                          <a:noFill/>
                          <a:ln w="9525">
                            <a:solidFill>
                              <a:srgbClr val="000000"/>
                            </a:solidFill>
                            <a:round/>
                            <a:tailEnd type="triangle" w="med" len="med"/>
                          </a:ln>
                        </wps:spPr>
                        <wps:bodyPr/>
                      </wps:wsp>
                      <wps:wsp>
                        <wps:cNvPr id="120" name="AutoShape 120"/>
                        <wps:cNvCnPr>
                          <a:cxnSpLocks noChangeShapeType="1"/>
                        </wps:cNvCnPr>
                        <wps:spPr bwMode="auto">
                          <a:xfrm>
                            <a:off x="6675" y="11234"/>
                            <a:ext cx="0" cy="421"/>
                          </a:xfrm>
                          <a:prstGeom prst="straightConnector1">
                            <a:avLst/>
                          </a:prstGeom>
                          <a:noFill/>
                          <a:ln w="9525">
                            <a:solidFill>
                              <a:srgbClr val="000000"/>
                            </a:solidFill>
                            <a:round/>
                            <a:tailEnd type="triangle" w="med" len="med"/>
                          </a:ln>
                        </wps:spPr>
                        <wps:bodyPr/>
                      </wps:wsp>
                      <wps:wsp>
                        <wps:cNvPr id="121" name="AutoShape 121"/>
                        <wps:cNvCnPr>
                          <a:cxnSpLocks noChangeShapeType="1"/>
                        </wps:cNvCnPr>
                        <wps:spPr bwMode="auto">
                          <a:xfrm>
                            <a:off x="6675" y="12532"/>
                            <a:ext cx="0" cy="421"/>
                          </a:xfrm>
                          <a:prstGeom prst="straightConnector1">
                            <a:avLst/>
                          </a:prstGeom>
                          <a:noFill/>
                          <a:ln w="9525">
                            <a:solidFill>
                              <a:srgbClr val="000000"/>
                            </a:solidFill>
                            <a:round/>
                            <a:tailEnd type="triangle" w="med" len="med"/>
                          </a:ln>
                        </wps:spPr>
                        <wps:bodyPr/>
                      </wps:wsp>
                      <wps:wsp>
                        <wps:cNvPr id="122" name="AutoShape 122"/>
                        <wps:cNvCnPr>
                          <a:cxnSpLocks noChangeShapeType="1"/>
                        </wps:cNvCnPr>
                        <wps:spPr bwMode="auto">
                          <a:xfrm>
                            <a:off x="9660" y="12532"/>
                            <a:ext cx="0" cy="421"/>
                          </a:xfrm>
                          <a:prstGeom prst="straightConnector1">
                            <a:avLst/>
                          </a:prstGeom>
                          <a:noFill/>
                          <a:ln w="9525">
                            <a:solidFill>
                              <a:srgbClr val="000000"/>
                            </a:solidFill>
                            <a:round/>
                            <a:tailEnd type="triangle" w="med" len="med"/>
                          </a:ln>
                        </wps:spPr>
                        <wps:bodyPr/>
                      </wps:wsp>
                    </wpg:wgp>
                  </a:graphicData>
                </a:graphic>
              </wp:anchor>
            </w:drawing>
          </mc:Choice>
          <mc:Fallback>
            <w:pict>
              <v:group id="_x0000_s1026" o:spid="_x0000_s1026" o:spt="203" style="position:absolute;left:0pt;margin-left:-17.55pt;margin-top:21.25pt;height:554.15pt;width:459.2pt;z-index:251660288;mso-width-relative:page;mso-height-relative:page;" coordorigin="1449,3105" coordsize="9184,11083" o:gfxdata="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">
                <o:lock v:ext="edit" aspectratio="f"/>
                <v:shape id="Text Box 86" o:spid="_x0000_s1026" o:spt="202" type="#_x0000_t202" style="position:absolute;left:6315;top:8085;height:525;width:3705;" fillcolor="#FFFFFF" filled="t" stroked="t" coordsize="21600,21600" o:gfxdata="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et3sb4A&#10;AADbAAAADwAAAAAAAAABACAAAAAiAAAAZHJzL2Rvd25yZXYueG1sUEsBAhQAFAAAAAgAh07iQDMv&#10;BZ47AAAAOQAAABAAAAAAAAAAAQAgAAAADQEAAGRycy9zaGFwZXhtbC54bWxQSwUGAAAAAAYABgBb&#10;AQAAtwMAAAAA&#10;">
                  <v:fill on="t" focussize="0,0"/>
                  <v:stroke color="#000000" miterlimit="8" joinstyle="miter"/>
                  <v:imagedata o:title=""/>
                  <o:lock v:ext="edit" aspectratio="f"/>
                  <v:textbox>
                    <w:txbxContent>
                      <w:p>
                        <w:pPr>
                          <w:spacing w:line="276" w:lineRule="auto"/>
                          <w:jc w:val="center"/>
                          <w:rPr>
                            <w:rFonts w:asciiTheme="minorEastAsia" w:hAnsiTheme="minorEastAsia"/>
                            <w:szCs w:val="21"/>
                          </w:rPr>
                        </w:pPr>
                        <w:r>
                          <w:rPr>
                            <w:rFonts w:hint="eastAsia" w:asciiTheme="minorEastAsia" w:hAnsiTheme="minorEastAsia"/>
                            <w:szCs w:val="21"/>
                          </w:rPr>
                          <w:t>安排医生接诊</w:t>
                        </w:r>
                      </w:p>
                    </w:txbxContent>
                  </v:textbox>
                </v:shape>
                <v:shape id="Text Box 87" o:spid="_x0000_s1026" o:spt="202" type="#_x0000_t202" style="position:absolute;left:5577;top:9434;height:481;width:2253;" fillcolor="#FFFFFF" filled="t" stroked="t" coordsize="21600,21600" o:gfxdata="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qfSKr4A&#10;AADbAAAADwAAAAAAAAABACAAAAAiAAAAZHJzL2Rvd25yZXYueG1sUEsBAhQAFAAAAAgAh07iQDMv&#10;BZ47AAAAOQAAABAAAAAAAAAAAQAgAAAADQEAAGRycy9zaGFwZXhtbC54bWxQSwUGAAAAAAYABgBb&#10;AQAAtwMAAAAA&#10;">
                  <v:fill on="t" focussize="0,0"/>
                  <v:stroke color="#000000" miterlimit="8" joinstyle="miter"/>
                  <v:imagedata o:title=""/>
                  <o:lock v:ext="edit" aspectratio="f"/>
                  <v:textbox>
                    <w:txbxContent>
                      <w:p>
                        <w:pPr>
                          <w:spacing w:line="276" w:lineRule="auto"/>
                          <w:jc w:val="center"/>
                          <w:rPr>
                            <w:rFonts w:asciiTheme="minorEastAsia" w:hAnsiTheme="minorEastAsia"/>
                            <w:szCs w:val="21"/>
                          </w:rPr>
                        </w:pPr>
                        <w:r>
                          <w:rPr>
                            <w:rFonts w:hint="eastAsia" w:asciiTheme="minorEastAsia" w:hAnsiTheme="minorEastAsia"/>
                            <w:szCs w:val="21"/>
                          </w:rPr>
                          <w:t>患者需门诊诊治</w:t>
                        </w:r>
                      </w:p>
                    </w:txbxContent>
                  </v:textbox>
                </v:shape>
                <v:shape id="Text Box 88" o:spid="_x0000_s1026" o:spt="202" type="#_x0000_t202" style="position:absolute;left:5577;top:10425;height:809;width:2253;v-text-anchor:middle;" fillcolor="#FFFFFF" filled="t" stroked="t" coordsize="21600,21600" o:gfxdata="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">
                  <v:fill on="t" focussize="0,0"/>
                  <v:stroke color="#000000" miterlimit="8" joinstyle="miter"/>
                  <v:imagedata o:title=""/>
                  <o:lock v:ext="edit" aspectratio="f"/>
                  <v:textbox>
                    <w:txbxContent>
                      <w:p>
                        <w:pPr>
                          <w:spacing w:line="276" w:lineRule="auto"/>
                          <w:jc w:val="center"/>
                          <w:rPr>
                            <w:rFonts w:asciiTheme="minorEastAsia" w:hAnsiTheme="minorEastAsia"/>
                            <w:szCs w:val="21"/>
                          </w:rPr>
                        </w:pPr>
                        <w:r>
                          <w:rPr>
                            <w:rFonts w:hint="eastAsia" w:asciiTheme="minorEastAsia" w:hAnsiTheme="minorEastAsia"/>
                            <w:szCs w:val="21"/>
                          </w:rPr>
                          <w:t>患者进行门诊</w:t>
                        </w:r>
                      </w:p>
                      <w:p>
                        <w:pPr>
                          <w:spacing w:line="276" w:lineRule="auto"/>
                          <w:jc w:val="center"/>
                          <w:rPr>
                            <w:rFonts w:asciiTheme="minorEastAsia" w:hAnsiTheme="minorEastAsia"/>
                            <w:szCs w:val="21"/>
                          </w:rPr>
                        </w:pPr>
                        <w:r>
                          <w:rPr>
                            <w:rFonts w:hint="eastAsia" w:asciiTheme="minorEastAsia" w:hAnsiTheme="minorEastAsia"/>
                            <w:szCs w:val="21"/>
                          </w:rPr>
                          <w:t>诊治</w:t>
                        </w:r>
                      </w:p>
                    </w:txbxContent>
                  </v:textbox>
                </v:shape>
                <v:shape id="Text Box 89" o:spid="_x0000_s1026" o:spt="202" type="#_x0000_t202" style="position:absolute;left:5577;top:11655;height:877;width:2253;" fillcolor="#FFFFFF" filled="t" stroked="t" coordsize="21600,21600" o:gfxdata="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Eb+h02/&#10;AAAA2wAAAA8AAAAAAAAAAQAgAAAAIgAAAGRycy9kb3ducmV2LnhtbFBLAQIUABQAAAAIAIdO4kAz&#10;LwWeOwAAADkAAAAQAAAAAAAAAAEAIAAAAA4BAABkcnMvc2hhcGV4bWwueG1sUEsFBgAAAAAGAAYA&#10;WwEAALgDAAAAAA==&#10;">
                  <v:fill on="t" focussize="0,0"/>
                  <v:stroke color="#000000" miterlimit="8" joinstyle="miter"/>
                  <v:imagedata o:title=""/>
                  <o:lock v:ext="edit" aspectratio="f"/>
                  <v:textbox style="mso-fit-shape-to-text:t;">
                    <w:txbxContent>
                      <w:p>
                        <w:pPr>
                          <w:spacing w:line="276" w:lineRule="auto"/>
                          <w:jc w:val="left"/>
                          <w:rPr>
                            <w:rFonts w:asciiTheme="minorEastAsia" w:hAnsiTheme="minorEastAsia"/>
                            <w:szCs w:val="21"/>
                          </w:rPr>
                        </w:pPr>
                        <w:r>
                          <w:rPr>
                            <w:rFonts w:hint="eastAsia" w:asciiTheme="minorEastAsia" w:hAnsiTheme="minorEastAsia"/>
                            <w:szCs w:val="21"/>
                          </w:rPr>
                          <w:t>明确诊断，确定治疗</w:t>
                        </w:r>
                      </w:p>
                      <w:p>
                        <w:pPr>
                          <w:spacing w:line="276" w:lineRule="auto"/>
                          <w:jc w:val="left"/>
                          <w:rPr>
                            <w:rFonts w:asciiTheme="minorEastAsia" w:hAnsiTheme="minorEastAsia"/>
                            <w:szCs w:val="21"/>
                          </w:rPr>
                        </w:pPr>
                        <w:r>
                          <w:rPr>
                            <w:rFonts w:hint="eastAsia" w:asciiTheme="minorEastAsia" w:hAnsiTheme="minorEastAsia"/>
                            <w:szCs w:val="21"/>
                          </w:rPr>
                          <w:t>方案，完成门诊转诊</w:t>
                        </w:r>
                      </w:p>
                    </w:txbxContent>
                  </v:textbox>
                </v:shape>
                <v:shape id="Text Box 90" o:spid="_x0000_s1026" o:spt="202" type="#_x0000_t202" style="position:absolute;left:5577;top:12953;height:1216;width:2455;" fillcolor="#FFFFFF" filled="t" stroked="t" coordsize="21600,21600" o:gfxdata="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SX3IO8AAAA&#10;2wAAAA8AAAAAAAAAAQAgAAAAIgAAAGRycy9kb3ducmV2LnhtbFBLAQIUABQAAAAIAIdO4kAzLwWe&#10;OwAAADkAAAAQAAAAAAAAAAEAIAAAAAsBAABkcnMvc2hhcGV4bWwueG1sUEsFBgAAAAAGAAYAWwEA&#10;ALUDAAAAAA==&#10;">
                  <v:fill on="t" focussize="0,0"/>
                  <v:stroke color="#000000" miterlimit="8" joinstyle="miter"/>
                  <v:imagedata o:title=""/>
                  <o:lock v:ext="edit" aspectratio="f"/>
                  <v:textbox>
                    <w:txbxContent>
                      <w:p>
                        <w:pPr>
                          <w:spacing w:line="276" w:lineRule="auto"/>
                          <w:jc w:val="left"/>
                          <w:rPr>
                            <w:rFonts w:hint="eastAsia" w:eastAsia="宋体" w:asciiTheme="minorEastAsia" w:hAnsiTheme="minorEastAsia"/>
                            <w:szCs w:val="21"/>
                            <w:lang w:val="en-US" w:eastAsia="zh-CN"/>
                          </w:rPr>
                        </w:pPr>
                        <w:r>
                          <w:rPr>
                            <w:rFonts w:hint="eastAsia" w:asciiTheme="minorEastAsia" w:hAnsiTheme="minorEastAsia"/>
                            <w:szCs w:val="21"/>
                          </w:rPr>
                          <w:t>门诊医生填写双向转诊下转</w:t>
                        </w:r>
                        <w:r>
                          <w:rPr>
                            <w:rFonts w:hint="eastAsia" w:asciiTheme="minorEastAsia" w:hAnsiTheme="minorEastAsia"/>
                            <w:szCs w:val="21"/>
                            <w:lang w:val="en-US" w:eastAsia="zh-CN"/>
                          </w:rPr>
                          <w:t>信息</w:t>
                        </w:r>
                        <w:r>
                          <w:rPr>
                            <w:rFonts w:hint="eastAsia" w:asciiTheme="minorEastAsia" w:hAnsiTheme="minorEastAsia"/>
                            <w:szCs w:val="21"/>
                          </w:rPr>
                          <w:t>，提出治疗意见及建议上交社区</w:t>
                        </w:r>
                        <w:r>
                          <w:rPr>
                            <w:rFonts w:hint="eastAsia" w:asciiTheme="minorEastAsia" w:hAnsiTheme="minorEastAsia"/>
                            <w:szCs w:val="21"/>
                            <w:lang w:val="en-US" w:eastAsia="zh-CN"/>
                          </w:rPr>
                          <w:t>医院</w:t>
                        </w:r>
                      </w:p>
                    </w:txbxContent>
                  </v:textbox>
                </v:shape>
                <v:shape id="Text Box 91" o:spid="_x0000_s1026" o:spt="202" type="#_x0000_t202" style="position:absolute;left:8394;top:9434;height:481;width:2166;" fillcolor="#FFFFFF" filled="t" stroked="t" coordsize="21600,21600" o:gfxdata="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9t5GL4A&#10;AADbAAAADwAAAAAAAAABACAAAAAiAAAAZHJzL2Rvd25yZXYueG1sUEsBAhQAFAAAAAgAh07iQDMv&#10;BZ47AAAAOQAAABAAAAAAAAAAAQAgAAAADQEAAGRycy9zaGFwZXhtbC54bWxQSwUGAAAAAAYABgBb&#10;AQAAtwMAAAAA&#10;">
                  <v:fill on="t" focussize="0,0"/>
                  <v:stroke color="#000000" miterlimit="8" joinstyle="miter"/>
                  <v:imagedata o:title=""/>
                  <o:lock v:ext="edit" aspectratio="f"/>
                  <v:textbox>
                    <w:txbxContent>
                      <w:p>
                        <w:pPr>
                          <w:spacing w:line="276" w:lineRule="auto"/>
                          <w:jc w:val="center"/>
                        </w:pPr>
                        <w:r>
                          <w:rPr>
                            <w:rFonts w:hint="eastAsia" w:asciiTheme="minorEastAsia" w:hAnsiTheme="minorEastAsia"/>
                            <w:szCs w:val="21"/>
                          </w:rPr>
                          <w:t>患者需住院</w:t>
                        </w:r>
                      </w:p>
                    </w:txbxContent>
                  </v:textbox>
                </v:shape>
                <v:shape id="Text Box 92" o:spid="_x0000_s1026" o:spt="202" type="#_x0000_t202" style="position:absolute;left:8442;top:10425;height:809;width:2139;v-text-anchor:middle;" fillcolor="#FFFFFF" filled="t" stroked="t" coordsize="21600,21600" o:gfxdata="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0LhzKugAAANsA&#10;AAAPAAAAAAAAAAEAIAAAACIAAABkcnMvZG93bnJldi54bWxQSwECFAAUAAAACACHTuJAMy8FnjsA&#10;AAA5AAAAEAAAAAAAAAABACAAAAAJAQAAZHJzL3NoYXBleG1sLnhtbFBLBQYAAAAABgAGAFsBAACz&#10;AwAAAAA=&#10;">
                  <v:fill on="t" focussize="0,0"/>
                  <v:stroke color="#000000" miterlimit="8" joinstyle="miter"/>
                  <v:imagedata o:title=""/>
                  <o:lock v:ext="edit" aspectratio="f"/>
                  <v:textbox>
                    <w:txbxContent>
                      <w:p>
                        <w:pPr>
                          <w:spacing w:line="276" w:lineRule="auto"/>
                          <w:jc w:val="center"/>
                          <w:rPr>
                            <w:rFonts w:asciiTheme="minorEastAsia" w:hAnsiTheme="minorEastAsia"/>
                            <w:szCs w:val="21"/>
                          </w:rPr>
                        </w:pPr>
                        <w:r>
                          <w:rPr>
                            <w:rFonts w:hint="eastAsia" w:asciiTheme="minorEastAsia" w:hAnsiTheme="minorEastAsia"/>
                            <w:szCs w:val="21"/>
                          </w:rPr>
                          <w:t>安排转诊患者</w:t>
                        </w:r>
                      </w:p>
                      <w:p>
                        <w:pPr>
                          <w:spacing w:line="276" w:lineRule="auto"/>
                          <w:jc w:val="center"/>
                          <w:rPr>
                            <w:rFonts w:asciiTheme="minorEastAsia" w:hAnsiTheme="minorEastAsia"/>
                            <w:szCs w:val="21"/>
                          </w:rPr>
                        </w:pPr>
                        <w:r>
                          <w:rPr>
                            <w:rFonts w:hint="eastAsia" w:asciiTheme="minorEastAsia" w:hAnsiTheme="minorEastAsia"/>
                            <w:szCs w:val="21"/>
                          </w:rPr>
                          <w:t>住院治疗</w:t>
                        </w:r>
                      </w:p>
                    </w:txbxContent>
                  </v:textbox>
                </v:shape>
                <v:shape id="Text Box 93" o:spid="_x0000_s1026" o:spt="202" type="#_x0000_t202" style="position:absolute;left:8394;top:11655;height:877;width:2166;" fillcolor="#FFFFFF" filled="t" stroked="t" coordsize="21600,21600" o:gfxdata="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os8mer4A&#10;AADbAAAADwAAAAAAAAABACAAAAAiAAAAZHJzL2Rvd25yZXYueG1sUEsBAhQAFAAAAAgAh07iQDMv&#10;BZ47AAAAOQAAABAAAAAAAAAAAQAgAAAADQEAAGRycy9zaGFwZXhtbC54bWxQSwUGAAAAAAYABgBb&#10;AQAAtwMAAAAA&#10;">
                  <v:fill on="t" focussize="0,0"/>
                  <v:stroke color="#000000" miterlimit="8" joinstyle="miter"/>
                  <v:imagedata o:title=""/>
                  <o:lock v:ext="edit" aspectratio="f"/>
                  <v:textbox style="mso-fit-shape-to-text:t;">
                    <w:txbxContent>
                      <w:p>
                        <w:pPr>
                          <w:spacing w:line="276" w:lineRule="auto"/>
                          <w:jc w:val="center"/>
                          <w:rPr>
                            <w:rFonts w:asciiTheme="minorEastAsia" w:hAnsiTheme="minorEastAsia"/>
                            <w:szCs w:val="21"/>
                          </w:rPr>
                        </w:pPr>
                        <w:r>
                          <w:rPr>
                            <w:rFonts w:hint="eastAsia" w:asciiTheme="minorEastAsia" w:hAnsiTheme="minorEastAsia"/>
                            <w:szCs w:val="21"/>
                          </w:rPr>
                          <w:t>患者病情稳定符</w:t>
                        </w:r>
                      </w:p>
                      <w:p>
                        <w:pPr>
                          <w:spacing w:line="276" w:lineRule="auto"/>
                          <w:jc w:val="center"/>
                          <w:rPr>
                            <w:rFonts w:asciiTheme="minorEastAsia" w:hAnsiTheme="minorEastAsia"/>
                            <w:szCs w:val="21"/>
                          </w:rPr>
                        </w:pPr>
                        <w:r>
                          <w:rPr>
                            <w:rFonts w:hint="eastAsia" w:asciiTheme="minorEastAsia" w:hAnsiTheme="minorEastAsia"/>
                            <w:szCs w:val="21"/>
                          </w:rPr>
                          <w:t>合转回社区指征</w:t>
                        </w:r>
                      </w:p>
                    </w:txbxContent>
                  </v:textbox>
                </v:shape>
                <v:shape id="Text Box 94" o:spid="_x0000_s1026" o:spt="202" type="#_x0000_t202" style="position:absolute;left:8378;top:12953;height:1235;width:2255;" fillcolor="#FFFFFF" filled="t" stroked="t" coordsize="21600,21600" o:gfxdata="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LSa+Dr4A&#10;AADbAAAADwAAAAAAAAABACAAAAAiAAAAZHJzL2Rvd25yZXYueG1sUEsBAhQAFAAAAAgAh07iQDMv&#10;BZ47AAAAOQAAABAAAAAAAAAAAQAgAAAADQEAAGRycy9zaGFwZXhtbC54bWxQSwUGAAAAAAYABgBb&#10;AQAAtwMAAAAA&#10;">
                  <v:fill on="t" focussize="0,0"/>
                  <v:stroke color="#000000" miterlimit="8" joinstyle="miter"/>
                  <v:imagedata o:title=""/>
                  <o:lock v:ext="edit" aspectratio="f"/>
                  <v:textbox style="mso-fit-shape-to-text:t;">
                    <w:txbxContent>
                      <w:p>
                        <w:pPr>
                          <w:spacing w:line="276" w:lineRule="auto"/>
                          <w:jc w:val="left"/>
                          <w:rPr>
                            <w:rFonts w:hint="eastAsia" w:asciiTheme="minorEastAsia" w:hAnsiTheme="minorEastAsia"/>
                            <w:szCs w:val="21"/>
                          </w:rPr>
                        </w:pPr>
                        <w:r>
                          <w:rPr>
                            <w:rFonts w:hint="eastAsia" w:asciiTheme="minorEastAsia" w:hAnsiTheme="minorEastAsia"/>
                            <w:szCs w:val="21"/>
                          </w:rPr>
                          <w:t>住院医生填写出院小结，提出治疗意见及</w:t>
                        </w:r>
                      </w:p>
                      <w:p>
                        <w:pPr>
                          <w:spacing w:line="276" w:lineRule="auto"/>
                          <w:jc w:val="left"/>
                          <w:rPr>
                            <w:rFonts w:hint="eastAsia" w:eastAsia="宋体" w:asciiTheme="minorEastAsia" w:hAnsiTheme="minorEastAsia"/>
                            <w:szCs w:val="21"/>
                            <w:lang w:val="en-US" w:eastAsia="zh-CN"/>
                          </w:rPr>
                        </w:pPr>
                        <w:r>
                          <w:rPr>
                            <w:rFonts w:hint="eastAsia" w:asciiTheme="minorEastAsia" w:hAnsiTheme="minorEastAsia"/>
                            <w:szCs w:val="21"/>
                          </w:rPr>
                          <w:t>建议上交社区</w:t>
                        </w:r>
                        <w:r>
                          <w:rPr>
                            <w:rFonts w:hint="eastAsia" w:asciiTheme="minorEastAsia" w:hAnsiTheme="minorEastAsia"/>
                            <w:szCs w:val="21"/>
                            <w:lang w:val="en-US" w:eastAsia="zh-CN"/>
                          </w:rPr>
                          <w:t>医院</w:t>
                        </w:r>
                      </w:p>
                    </w:txbxContent>
                  </v:textbox>
                </v:shape>
                <v:shape id="Text Box 95" o:spid="_x0000_s1026" o:spt="202" type="#_x0000_t202" style="position:absolute;left:1470;top:7095;height:518;width:9111;" fillcolor="#FFFFFF" filled="t" stroked="t" coordsize="21600,21600" o:gfxdata="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Qmoblb4A&#10;AADbAAAADwAAAAAAAAABACAAAAAiAAAAZHJzL2Rvd25yZXYueG1sUEsBAhQAFAAAAAgAh07iQDMv&#10;BZ47AAAAOQAAABAAAAAAAAAAAQAgAAAADQEAAGRycy9zaGFwZXhtbC54bWxQSwUGAAAAAAYABgBb&#10;AQAAtwMAAAAA&#10;">
                  <v:fill on="t" focussize="0,0"/>
                  <v:stroke color="#000000" miterlimit="8" joinstyle="miter"/>
                  <v:imagedata o:title=""/>
                  <o:lock v:ext="edit" aspectratio="f"/>
                  <v:textbox style="mso-fit-shape-to-text:t;">
                    <w:txbxContent>
                      <w:p>
                        <w:pPr>
                          <w:spacing w:line="276" w:lineRule="auto"/>
                          <w:jc w:val="center"/>
                          <w:rPr>
                            <w:rFonts w:asciiTheme="minorEastAsia" w:hAnsiTheme="minorEastAsia"/>
                            <w:szCs w:val="21"/>
                          </w:rPr>
                        </w:pPr>
                        <w:r>
                          <w:rPr>
                            <w:rFonts w:hint="eastAsia" w:asciiTheme="minorEastAsia" w:hAnsiTheme="minorEastAsia"/>
                            <w:b/>
                            <w:color w:val="FF0000"/>
                            <w:szCs w:val="21"/>
                          </w:rPr>
                          <w:t xml:space="preserve">                     </w:t>
                        </w:r>
                        <w:r>
                          <w:rPr>
                            <w:rFonts w:hint="eastAsia" w:asciiTheme="minorEastAsia" w:hAnsiTheme="minorEastAsia"/>
                            <w:b/>
                            <w:color w:val="FF0000"/>
                            <w:szCs w:val="21"/>
                            <w:lang w:val="en-US" w:eastAsia="zh-CN"/>
                          </w:rPr>
                          <w:t>宝坻区人民</w:t>
                        </w:r>
                        <w:r>
                          <w:rPr>
                            <w:rFonts w:hint="eastAsia" w:asciiTheme="minorEastAsia" w:hAnsiTheme="minorEastAsia"/>
                            <w:b/>
                            <w:color w:val="FF0000"/>
                            <w:szCs w:val="21"/>
                          </w:rPr>
                          <w:t>医院双向转诊接待处</w:t>
                        </w:r>
                        <w:r>
                          <w:rPr>
                            <w:rFonts w:hint="eastAsia" w:asciiTheme="minorEastAsia" w:hAnsiTheme="minorEastAsia"/>
                            <w:szCs w:val="21"/>
                          </w:rPr>
                          <w:t xml:space="preserve">                                                                                                                                                                                                                                                                                                                                                                                                                                                                                                                                                           </w:t>
                        </w:r>
                      </w:p>
                    </w:txbxContent>
                  </v:textbox>
                </v:shape>
                <v:shape id="AutoShape 96" o:spid="_x0000_s1026" o:spt="32" type="#_x0000_t32" style="position:absolute;left:8244;top:6623;height:472;width:6;" filled="f" stroked="t" coordsize="21600,21600" o:gfxdata="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kvrXT74A&#10;AADb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shape>
                <v:shape id="AutoShape 97" o:spid="_x0000_s1026" o:spt="32" type="#_x0000_t32" style="position:absolute;left:3094;top:4860;flip:y;height:2235;width:1;" filled="f" stroked="t" coordsize="21600,21600" o:gfxdata="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8nv1CvQAA&#10;ANsAAAAPAAAAAAAAAAEAIAAAACIAAABkcnMvZG93bnJldi54bWxQSwECFAAUAAAACACHTuJAMy8F&#10;njsAAAA5AAAAEAAAAAAAAAABACAAAAAMAQAAZHJzL3NoYXBleG1sLnhtbFBLBQYAAAAABgAGAFsB&#10;AAC2AwAAAAA=&#10;">
                  <v:fill on="f" focussize="0,0"/>
                  <v:stroke weight="0.25pt" color="#000000" joinstyle="round" dashstyle="dashDot" endarrow="block"/>
                  <v:imagedata o:title=""/>
                  <o:lock v:ext="edit" aspectratio="f"/>
                </v:shape>
                <v:shape id="Text Box 98" o:spid="_x0000_s1026" o:spt="202" type="#_x0000_t202" style="position:absolute;left:5745;top:6105;height:518;width:4836;" fillcolor="#FFFFFF" filled="t" stroked="t" coordsize="21600,21600" o:gfxdata="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rGu0C7sAAADb&#10;AAAADwAAAAAAAAABACAAAAAiAAAAZHJzL2Rvd25yZXYueG1sUEsBAhQAFAAAAAgAh07iQDMvBZ47&#10;AAAAOQAAABAAAAAAAAAAAQAgAAAACgEAAGRycy9zaGFwZXhtbC54bWxQSwUGAAAAAAYABgBbAQAA&#10;tAMAAAAA&#10;">
                  <v:fill on="t" focussize="0,0"/>
                  <v:stroke color="#000000" miterlimit="8" joinstyle="miter"/>
                  <v:imagedata o:title=""/>
                  <o:lock v:ext="edit" aspectratio="f"/>
                  <v:textbox style="mso-fit-shape-to-text:t;">
                    <w:txbxContent>
                      <w:p>
                        <w:pPr>
                          <w:spacing w:line="276" w:lineRule="auto"/>
                          <w:jc w:val="center"/>
                          <w:rPr>
                            <w:rFonts w:asciiTheme="minorEastAsia" w:hAnsiTheme="minorEastAsia"/>
                            <w:szCs w:val="21"/>
                          </w:rPr>
                        </w:pPr>
                        <w:r>
                          <w:rPr>
                            <w:rFonts w:hint="eastAsia" w:asciiTheme="minorEastAsia" w:hAnsiTheme="minorEastAsia"/>
                            <w:szCs w:val="21"/>
                          </w:rPr>
                          <w:t>患者</w:t>
                        </w:r>
                        <w:r>
                          <w:rPr>
                            <w:rFonts w:hint="eastAsia" w:asciiTheme="minorEastAsia" w:hAnsiTheme="minorEastAsia"/>
                            <w:szCs w:val="21"/>
                            <w:lang w:val="en-US" w:eastAsia="zh-CN"/>
                          </w:rPr>
                          <w:t>按照通知</w:t>
                        </w:r>
                        <w:r>
                          <w:rPr>
                            <w:rFonts w:hint="eastAsia" w:asciiTheme="minorEastAsia" w:hAnsiTheme="minorEastAsia"/>
                            <w:szCs w:val="21"/>
                          </w:rPr>
                          <w:t>到</w:t>
                        </w:r>
                        <w:r>
                          <w:rPr>
                            <w:rFonts w:hint="eastAsia" w:asciiTheme="minorEastAsia" w:hAnsiTheme="minorEastAsia"/>
                            <w:szCs w:val="21"/>
                            <w:lang w:val="en-US" w:eastAsia="zh-CN"/>
                          </w:rPr>
                          <w:t>宝坻区人民</w:t>
                        </w:r>
                        <w:r>
                          <w:rPr>
                            <w:rFonts w:hint="eastAsia" w:asciiTheme="minorEastAsia" w:hAnsiTheme="minorEastAsia"/>
                            <w:szCs w:val="21"/>
                          </w:rPr>
                          <w:t>医院就诊</w:t>
                        </w:r>
                      </w:p>
                    </w:txbxContent>
                  </v:textbox>
                </v:shape>
                <v:shape id="AutoShape 99" o:spid="_x0000_s1026" o:spt="32" type="#_x0000_t32" style="position:absolute;left:8259;top:5607;height:498;width:15;" filled="f" stroked="t" coordsize="21600,21600" o:gfxdata="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42VDPb4A&#10;AADb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shape>
                <v:group id="Group 100" o:spid="_x0000_s1026" o:spt="203" style="position:absolute;left:1449;top:3105;height:2502;width:9105;" coordorigin="1449,3105" coordsize="9105,2502" o:gfxdata="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">
                  <o:lock v:ext="edit" aspectratio="f"/>
                  <v:shape id="Text Box 101" o:spid="_x0000_s1026" o:spt="202" type="#_x0000_t202" style="position:absolute;left:1449;top:3975;height:885;width:3060;" fillcolor="#FFFFFF" filled="t" stroked="t" coordsize="21600,21600" o:gfxdata="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Awp4wvQAA&#10;ANwAAAAPAAAAAAAAAAEAIAAAACIAAABkcnMvZG93bnJldi54bWxQSwECFAAUAAAACACHTuJAMy8F&#10;njsAAAA5AAAAEAAAAAAAAAABACAAAAAMAQAAZHJzL3NoYXBleG1sLnhtbFBLBQYAAAAABgAGAFsB&#10;AAC2AwAAAAA=&#10;">
                    <v:fill on="t" focussize="0,0"/>
                    <v:stroke color="#000000" miterlimit="8" joinstyle="miter"/>
                    <v:imagedata o:title=""/>
                    <o:lock v:ext="edit" aspectratio="f"/>
                    <v:textbox>
                      <w:txbxContent>
                        <w:p>
                          <w:pPr>
                            <w:spacing w:line="276" w:lineRule="auto"/>
                            <w:jc w:val="center"/>
                            <w:rPr>
                              <w:rFonts w:hint="eastAsia" w:asciiTheme="minorEastAsia" w:hAnsiTheme="minorEastAsia"/>
                              <w:szCs w:val="21"/>
                              <w:lang w:val="en-US" w:eastAsia="zh-CN"/>
                            </w:rPr>
                          </w:pPr>
                          <w:r>
                            <w:rPr>
                              <w:rFonts w:hint="eastAsia" w:asciiTheme="minorEastAsia" w:hAnsiTheme="minorEastAsia"/>
                              <w:szCs w:val="21"/>
                              <w:lang w:val="en-US" w:eastAsia="zh-CN"/>
                            </w:rPr>
                            <w:t>宝坻区大白医院</w:t>
                          </w:r>
                        </w:p>
                        <w:p>
                          <w:pPr>
                            <w:spacing w:line="276" w:lineRule="auto"/>
                            <w:jc w:val="center"/>
                            <w:rPr>
                              <w:rFonts w:asciiTheme="minorEastAsia" w:hAnsiTheme="minorEastAsia"/>
                              <w:szCs w:val="21"/>
                            </w:rPr>
                          </w:pPr>
                          <w:r>
                            <w:rPr>
                              <w:rFonts w:hint="eastAsia" w:asciiTheme="minorEastAsia" w:hAnsiTheme="minorEastAsia"/>
                              <w:szCs w:val="21"/>
                            </w:rPr>
                            <w:t>责任医生</w:t>
                          </w:r>
                        </w:p>
                      </w:txbxContent>
                    </v:textbox>
                  </v:shape>
                  <v:shape id="Text Box 102" o:spid="_x0000_s1026" o:spt="202" type="#_x0000_t202" style="position:absolute;left:5718;top:3105;height:525;width:4836;v-text-anchor:middle;" fillcolor="#FFFFFF" filled="t" stroked="t" coordsize="21600,21600" o:gfxdata="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WgSnargAAADcAAAA&#10;DwAAAAAAAAABACAAAAAiAAAAZHJzL2Rvd25yZXYueG1sUEsBAhQAFAAAAAgAh07iQDMvBZ47AAAA&#10;OQAAABAAAAAAAAAAAQAgAAAABwEAAGRycy9zaGFwZXhtbC54bWxQSwUGAAAAAAYABgBbAQAAsQMA&#10;AAAA&#10;">
                    <v:fill on="t" focussize="0,0"/>
                    <v:stroke color="#000000" miterlimit="8" joinstyle="miter"/>
                    <v:imagedata o:title=""/>
                    <o:lock v:ext="edit" aspectratio="f"/>
                    <v:textbox>
                      <w:txbxContent>
                        <w:p>
                          <w:pPr>
                            <w:spacing w:line="276" w:lineRule="auto"/>
                            <w:jc w:val="center"/>
                            <w:rPr>
                              <w:rFonts w:asciiTheme="minorEastAsia" w:hAnsiTheme="minorEastAsia"/>
                              <w:szCs w:val="21"/>
                            </w:rPr>
                          </w:pPr>
                          <w:r>
                            <w:rPr>
                              <w:rFonts w:hint="eastAsia" w:asciiTheme="minorEastAsia" w:hAnsiTheme="minorEastAsia"/>
                              <w:szCs w:val="21"/>
                            </w:rPr>
                            <w:t>接诊符合双向转诊指征的患者</w:t>
                          </w:r>
                        </w:p>
                      </w:txbxContent>
                    </v:textbox>
                  </v:shape>
                  <v:shape id="Text Box 103" o:spid="_x0000_s1026" o:spt="202" type="#_x0000_t202" style="position:absolute;left:5718;top:4115;height:505;width:4836;" fillcolor="#FFFFFF" filled="t" stroked="t" coordsize="21600,21600" o:gfxdata="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9cpdy8AAAA&#10;3AAAAA8AAAAAAAAAAQAgAAAAIgAAAGRycy9kb3ducmV2LnhtbFBLAQIUABQAAAAIAIdO4kAzLwWe&#10;OwAAADkAAAAQAAAAAAAAAAEAIAAAAAsBAABkcnMvc2hhcGV4bWwueG1sUEsFBgAAAAAGAAYAWwEA&#10;ALUDAAAAAA==&#10;">
                    <v:fill on="t" focussize="0,0"/>
                    <v:stroke color="#000000" miterlimit="8" joinstyle="miter"/>
                    <v:imagedata o:title=""/>
                    <o:lock v:ext="edit" aspectratio="f"/>
                    <v:textbox>
                      <w:txbxContent>
                        <w:p>
                          <w:pPr>
                            <w:spacing w:line="276" w:lineRule="auto"/>
                            <w:jc w:val="center"/>
                            <w:rPr>
                              <w:rFonts w:hint="default" w:asciiTheme="minorEastAsia" w:hAnsiTheme="minorEastAsia"/>
                              <w:sz w:val="26"/>
                              <w:szCs w:val="26"/>
                              <w:lang w:val="en-US"/>
                            </w:rPr>
                          </w:pPr>
                          <w:r>
                            <w:rPr>
                              <w:rFonts w:hint="eastAsia" w:asciiTheme="minorEastAsia" w:hAnsiTheme="minorEastAsia"/>
                              <w:szCs w:val="21"/>
                              <w:lang w:val="en-US" w:eastAsia="zh-CN"/>
                            </w:rPr>
                            <w:t>医联体微信群填写需</w:t>
                          </w:r>
                          <w:r>
                            <w:rPr>
                              <w:rFonts w:hint="eastAsia" w:asciiTheme="minorEastAsia" w:hAnsiTheme="minorEastAsia"/>
                              <w:szCs w:val="21"/>
                            </w:rPr>
                            <w:t>转诊</w:t>
                          </w:r>
                          <w:r>
                            <w:rPr>
                              <w:rFonts w:hint="eastAsia" w:asciiTheme="minorEastAsia" w:hAnsiTheme="minorEastAsia"/>
                              <w:szCs w:val="21"/>
                              <w:lang w:val="en-US" w:eastAsia="zh-CN"/>
                            </w:rPr>
                            <w:t>患者信息</w:t>
                          </w:r>
                        </w:p>
                      </w:txbxContent>
                    </v:textbox>
                  </v:shape>
                  <v:shape id="AutoShape 104" o:spid="_x0000_s1026" o:spt="32" type="#_x0000_t32" style="position:absolute;left:8244;top:3630;height:485;width:15;" filled="f" stroked="t" coordsize="21600,21600" o:gfxdata="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LVHzwy8AAAA&#10;3AAAAA8AAAAAAAAAAQAgAAAAIgAAAGRycy9kb3ducmV2LnhtbFBLAQIUABQAAAAIAIdO4kAzLwWe&#10;OwAAADkAAAAQAAAAAAAAAAEAIAAAAAsBAABkcnMvc2hhcGV4bWwueG1sUEsFBgAAAAAGAAYAWwEA&#10;ALUDAAAAAA==&#10;">
                    <v:fill on="f" focussize="0,0"/>
                    <v:stroke color="#000000" joinstyle="round" endarrow="block"/>
                    <v:imagedata o:title=""/>
                    <o:lock v:ext="edit" aspectratio="f"/>
                  </v:shape>
                  <v:shape id="Text Box 105" o:spid="_x0000_s1026" o:spt="202" type="#_x0000_t202" style="position:absolute;left:5724;top:5135;height:472;width:4830;" fillcolor="#FFFFFF" filled="t" stroked="t" coordsize="21600,21600" o:gfxdata="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UHmprLsAAADc&#10;AAAADwAAAAAAAAABACAAAAAiAAAAZHJzL2Rvd25yZXYueG1sUEsBAhQAFAAAAAgAh07iQDMvBZ47&#10;AAAAOQAAABAAAAAAAAAAAQAgAAAACgEAAGRycy9zaGFwZXhtbC54bWxQSwUGAAAAAAYABgBbAQAA&#10;tAMAAAAA&#10;">
                    <v:fill on="t" focussize="0,0"/>
                    <v:stroke color="#000000" miterlimit="8" joinstyle="miter"/>
                    <v:imagedata o:title=""/>
                    <o:lock v:ext="edit" aspectratio="f"/>
                    <v:textbox style="mso-fit-shape-to-text:t;">
                      <w:txbxContent>
                        <w:p>
                          <w:pPr>
                            <w:snapToGrid w:val="0"/>
                            <w:spacing w:line="276" w:lineRule="auto"/>
                            <w:jc w:val="center"/>
                            <w:rPr>
                              <w:rFonts w:hint="default" w:eastAsia="宋体" w:asciiTheme="minorEastAsia" w:hAnsiTheme="minorEastAsia"/>
                              <w:szCs w:val="21"/>
                              <w:lang w:val="en-US" w:eastAsia="zh-CN"/>
                            </w:rPr>
                          </w:pPr>
                          <w:r>
                            <w:rPr>
                              <w:rFonts w:hint="eastAsia" w:asciiTheme="minorEastAsia" w:hAnsiTheme="minorEastAsia"/>
                              <w:szCs w:val="21"/>
                              <w:lang w:val="en-US" w:eastAsia="zh-CN"/>
                            </w:rPr>
                            <w:t>医联体医院电话通知患者就诊事项</w:t>
                          </w:r>
                        </w:p>
                      </w:txbxContent>
                    </v:textbox>
                  </v:shape>
                  <v:shape id="AutoShape 106" o:spid="_x0000_s1026" o:spt="32" type="#_x0000_t32" style="position:absolute;left:8274;top:4620;height:515;width:0;" filled="f" stroked="t" coordsize="21600,21600" o:gfxdata="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CrZ9OC8AAAA&#10;3AAAAA8AAAAAAAAAAQAgAAAAIgAAAGRycy9kb3ducmV2LnhtbFBLAQIUABQAAAAIAIdO4kAzLwWe&#10;OwAAADkAAAAQAAAAAAAAAAEAIAAAAAsBAABkcnMvc2hhcGV4bWwueG1sUEsFBgAAAAAGAAYAWwEA&#10;ALUDAAAAAA==&#10;">
                    <v:fill on="f" focussize="0,0"/>
                    <v:stroke color="#000000" joinstyle="round" endarrow="block"/>
                    <v:imagedata o:title=""/>
                    <o:lock v:ext="edit" aspectratio="f"/>
                  </v:shape>
                  <v:shape id="AutoShape 107" o:spid="_x0000_s1026" o:spt="32" type="#_x0000_t32" style="position:absolute;left:5274;top:3411;height:1;width:444;" filled="f" stroked="t" coordsize="21600,21600" o:gfxdata="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PqqmJugAAANwA&#10;AAAPAAAAAAAAAAEAIAAAACIAAABkcnMvZG93bnJldi54bWxQSwECFAAUAAAACACHTuJAMy8FnjsA&#10;AAA5AAAAEAAAAAAAAAABACAAAAAJAQAAZHJzL3NoYXBleG1sLnhtbFBLBQYAAAAABgAGAFsBAACz&#10;AwAAAAA=&#10;">
                    <v:fill on="f" focussize="0,0"/>
                    <v:stroke color="#000000" joinstyle="round"/>
                    <v:imagedata o:title=""/>
                    <o:lock v:ext="edit" aspectratio="f"/>
                  </v:shape>
                  <v:shape id="AutoShape 108" o:spid="_x0000_s1026" o:spt="32" type="#_x0000_t32" style="position:absolute;left:5274;top:5384;height:1;width:444;" filled="f" stroked="t" coordsize="21600,21600" o:gfxdata="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vjU9+74A&#10;AADcAAAADwAAAAAAAAABACAAAAAiAAAAZHJzL2Rvd25yZXYueG1sUEsBAhQAFAAAAAgAh07iQDMv&#10;BZ47AAAAOQAAABAAAAAAAAAAAQAgAAAADQEAAGRycy9zaGFwZXhtbC54bWxQSwUGAAAAAAYABgBb&#10;AQAAtwMAAAAA&#10;">
                    <v:fill on="f" focussize="0,0"/>
                    <v:stroke color="#000000" joinstyle="round"/>
                    <v:imagedata o:title=""/>
                    <o:lock v:ext="edit" aspectratio="f"/>
                  </v:shape>
                  <v:shape id="AutoShape 109" o:spid="_x0000_s1026" o:spt="32" type="#_x0000_t32" style="position:absolute;left:5280;top:3412;height:1972;width:6;" filled="f" stroked="t" coordsize="21600,21600" o:gfxdata="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F5mGC8AAAA&#10;3AAAAA8AAAAAAAAAAQAgAAAAIgAAAGRycy9kb3ducmV2LnhtbFBLAQIUABQAAAAIAIdO4kAzLwWe&#10;OwAAADkAAAAQAAAAAAAAAAEAIAAAAAsBAABkcnMvc2hhcGV4bWwueG1sUEsFBgAAAAAGAAYAWwEA&#10;ALUDAAAAAA==&#10;">
                    <v:fill on="f" focussize="0,0"/>
                    <v:stroke color="#000000" joinstyle="round"/>
                    <v:imagedata o:title=""/>
                    <o:lock v:ext="edit" aspectratio="f"/>
                  </v:shape>
                  <v:shape id="AutoShape 110" o:spid="_x0000_s1026" o:spt="32" type="#_x0000_t32" style="position:absolute;left:4530;top:4350;height:0;width:1215;" filled="f" stroked="t" coordsize="21600,21600" o:gfxdata="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FmqcgvQAA&#10;ANwAAAAPAAAAAAAAAAEAIAAAACIAAABkcnMvZG93bnJldi54bWxQSwECFAAUAAAACACHTuJAMy8F&#10;njsAAAA5AAAAEAAAAAAAAAABACAAAAAMAQAAZHJzL3NoYXBleG1sLnhtbFBLBQYAAAAABgAGAFsB&#10;AAC2AwAAAAA=&#10;">
                    <v:fill on="f" focussize="0,0"/>
                    <v:stroke color="#000000" joinstyle="round"/>
                    <v:imagedata o:title=""/>
                    <o:lock v:ext="edit" aspectratio="f"/>
                  </v:shape>
                </v:group>
                <v:shape id="AutoShape 111" o:spid="_x0000_s1026" o:spt="32" type="#_x0000_t32" style="position:absolute;left:8244;top:7613;height:472;width:0;" filled="f" stroked="t" coordsize="21600,21600" o:gfxdata="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g6fpJvQAA&#10;ANw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shape>
                <v:group id="Group 112" o:spid="_x0000_s1026" o:spt="203" style="position:absolute;left:6675;top:8610;height:824;width:2985;" coordorigin="6495,8850" coordsize="3315,824" o:gfxdata="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l90w4L0AAADcAAAADwAAAAAAAAABACAAAAAiAAAAZHJzL2Rvd25yZXYueG1s&#10;UEsBAhQAFAAAAAgAh07iQDMvBZ47AAAAOQAAABUAAAAAAAAAAQAgAAAADAEAAGRycy9ncm91cHNo&#10;YXBleG1sLnhtbFBLBQYAAAAABgAGAGABAADJAwAAAAA=&#10;">
                  <o:lock v:ext="edit" aspectratio="f"/>
                  <v:shape id="AutoShape 113" o:spid="_x0000_s1026" o:spt="32" type="#_x0000_t32" style="position:absolute;left:8244;top:8850;height:547;width:0;" filled="f" stroked="t" coordsize="21600,21600" o:gfxdata="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L93waW8AAAA&#10;3AAAAA8AAAAAAAAAAQAgAAAAIgAAAGRycy9kb3ducmV2LnhtbFBLAQIUABQAAAAIAIdO4kAzLwWe&#10;OwAAADkAAAAQAAAAAAAAAAEAIAAAAAsBAABkcnMvc2hhcGV4bWwueG1sUEsFBgAAAAAGAAYAWwEA&#10;ALUDAAAAAA==&#10;">
                    <v:fill on="f" focussize="0,0"/>
                    <v:stroke color="#000000" joinstyle="round" endarrow="block"/>
                    <v:imagedata o:title=""/>
                    <o:lock v:ext="edit" aspectratio="f"/>
                  </v:shape>
                  <v:shape id="AutoShape 114" o:spid="_x0000_s1026" o:spt="32" type="#_x0000_t32" style="position:absolute;left:6495;top:9397;height:0;width:3315;" filled="f" stroked="t" coordsize="21600,21600" o:gfxdata="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LqhoSO8AAAA&#10;3AAAAA8AAAAAAAAAAQAgAAAAIgAAAGRycy9kb3ducmV2LnhtbFBLAQIUABQAAAAIAIdO4kAzLwWe&#10;OwAAADkAAAAQAAAAAAAAAAEAIAAAAAsBAABkcnMvc2hhcGV4bWwueG1sUEsFBgAAAAAGAAYAWwEA&#10;ALUDAAAAAA==&#10;">
                    <v:fill on="f" focussize="0,0"/>
                    <v:stroke color="#000000" joinstyle="round"/>
                    <v:imagedata o:title=""/>
                    <o:lock v:ext="edit" aspectratio="f"/>
                  </v:shape>
                  <v:shape id="AutoShape 115" o:spid="_x0000_s1026" o:spt="32" type="#_x0000_t32" style="position:absolute;left:6495;top:9397;height:277;width:0;" filled="f" stroked="t" coordsize="21600,21600" o:gfxdata="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S/Eq8AAAA&#10;3AAAAA8AAAAAAAAAAQAgAAAAIgAAAGRycy9kb3ducmV2LnhtbFBLAQIUABQAAAAIAIdO4kAzLwWe&#10;OwAAADkAAAAQAAAAAAAAAAEAIAAAAAsBAABkcnMvc2hhcGV4bWwueG1sUEsFBgAAAAAGAAYAWwEA&#10;ALUDAAAAAA==&#10;">
                    <v:fill on="f" focussize="0,0"/>
                    <v:stroke color="#000000" joinstyle="round" endarrow="block"/>
                    <v:imagedata o:title=""/>
                    <o:lock v:ext="edit" aspectratio="f"/>
                  </v:shape>
                  <v:shape id="AutoShape 116" o:spid="_x0000_s1026" o:spt="32" type="#_x0000_t32" style="position:absolute;left:9810;top:9397;height:277;width:0;" filled="f" stroked="t" coordsize="21600,21600" o:gfxdata="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8AYj28AAAA&#10;3AAAAA8AAAAAAAAAAQAgAAAAIgAAAGRycy9kb3ducmV2LnhtbFBLAQIUABQAAAAIAIdO4kAzLwWe&#10;OwAAADkAAAAQAAAAAAAAAAEAIAAAAAsBAABkcnMvc2hhcGV4bWwueG1sUEsFBgAAAAAGAAYAWwEA&#10;ALUDAAAAAA==&#10;">
                    <v:fill on="f" focussize="0,0"/>
                    <v:stroke color="#000000" joinstyle="round" endarrow="block"/>
                    <v:imagedata o:title=""/>
                    <o:lock v:ext="edit" aspectratio="f"/>
                  </v:shape>
                </v:group>
                <v:shape id="AutoShape 117" o:spid="_x0000_s1026" o:spt="32" type="#_x0000_t32" style="position:absolute;left:9660;top:9915;height:510;width:0;" filled="f" stroked="t" coordsize="21600,21600" o:gfxdata="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MBMx6a8AAAA&#10;3AAAAA8AAAAAAAAAAQAgAAAAIgAAAGRycy9kb3ducmV2LnhtbFBLAQIUABQAAAAIAIdO4kAzLwWe&#10;OwAAADkAAAAQAAAAAAAAAAEAIAAAAAsBAABkcnMvc2hhcGV4bWwueG1sUEsFBgAAAAAGAAYAWwEA&#10;ALUDAAAAAA==&#10;">
                  <v:fill on="f" focussize="0,0"/>
                  <v:stroke color="#000000" joinstyle="round" endarrow="block"/>
                  <v:imagedata o:title=""/>
                  <o:lock v:ext="edit" aspectratio="f"/>
                </v:shape>
                <v:shape id="AutoShape 118" o:spid="_x0000_s1026" o:spt="32" type="#_x0000_t32" style="position:absolute;left:6675;top:9915;height:510;width:1;" filled="f" stroked="t" coordsize="21600,21600" o:gfxdata="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LHTU9S/&#10;AAAA3A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shape>
                <v:shape id="AutoShape 119" o:spid="_x0000_s1026" o:spt="32" type="#_x0000_t32" style="position:absolute;left:9702;top:11234;height:421;width:0;" filled="f" stroked="t" coordsize="21600,21600" o:gfxdata="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6f9k+8AAAA&#10;3AAAAA8AAAAAAAAAAQAgAAAAIgAAAGRycy9kb3ducmV2LnhtbFBLAQIUABQAAAAIAIdO4kAzLwWe&#10;OwAAADkAAAAQAAAAAAAAAAEAIAAAAAsBAABkcnMvc2hhcGV4bWwueG1sUEsFBgAAAAAGAAYAWwEA&#10;ALUDAAAAAA==&#10;">
                  <v:fill on="f" focussize="0,0"/>
                  <v:stroke color="#000000" joinstyle="round" endarrow="block"/>
                  <v:imagedata o:title=""/>
                  <o:lock v:ext="edit" aspectratio="f"/>
                </v:shape>
                <v:shape id="AutoShape 120" o:spid="_x0000_s1026" o:spt="32" type="#_x0000_t32" style="position:absolute;left:6675;top:11234;height:421;width:0;" filled="f" stroked="t" coordsize="21600,21600" o:gfxdata="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IHJlW+/&#10;AAAA3A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shape>
                <v:shape id="AutoShape 121" o:spid="_x0000_s1026" o:spt="32" type="#_x0000_t32" style="position:absolute;left:6675;top:12532;height:421;width:0;" filled="f" stroked="t" coordsize="21600,21600" o:gfxdata="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6FMPS8AAAA&#10;3AAAAA8AAAAAAAAAAQAgAAAAIgAAAGRycy9kb3ducmV2LnhtbFBLAQIUABQAAAAIAIdO4kAzLwWe&#10;OwAAADkAAAAQAAAAAAAAAAEAIAAAAAsBAABkcnMvc2hhcGV4bWwueG1sUEsFBgAAAAAGAAYAWwEA&#10;ALUDAAAAAA==&#10;">
                  <v:fill on="f" focussize="0,0"/>
                  <v:stroke color="#000000" joinstyle="round" endarrow="block"/>
                  <v:imagedata o:title=""/>
                  <o:lock v:ext="edit" aspectratio="f"/>
                </v:shape>
                <v:shape id="AutoShape 122" o:spid="_x0000_s1026" o:spt="32" type="#_x0000_t32" style="position:absolute;left:9660;top:12532;height:421;width:0;" filled="f" stroked="t" coordsize="21600,21600" o:gfxdata="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5XroO8AAAA&#10;3AAAAA8AAAAAAAAAAQAgAAAAIgAAAGRycy9kb3ducmV2LnhtbFBLAQIUABQAAAAIAIdO4kAzLwWe&#10;OwAAADkAAAAQAAAAAAAAAAEAIAAAAAsBAABkcnMvc2hhcGV4bWwueG1sUEsFBgAAAAAGAAYAWwEA&#10;ALUDAAAAAA==&#10;">
                  <v:fill on="f" focussize="0,0"/>
                  <v:stroke color="#000000" joinstyle="round" endarrow="block"/>
                  <v:imagedata o:title=""/>
                  <o:lock v:ext="edit" aspectratio="f"/>
                </v:shape>
              </v:group>
            </w:pict>
          </mc:Fallback>
        </mc:AlternateContent>
      </w:r>
      <w:r>
        <w:rPr>
          <w:rFonts w:hint="eastAsia" w:ascii="微软雅黑" w:hAnsi="微软雅黑" w:eastAsia="微软雅黑" w:cs="微软雅黑"/>
          <w:sz w:val="21"/>
          <w:szCs w:val="21"/>
        </w:rPr>
        <w:t xml:space="preserve">    </w:t>
      </w:r>
    </w:p>
    <w:p>
      <w:pPr>
        <w:spacing w:line="500" w:lineRule="exact"/>
        <w:jc w:val="left"/>
        <w:rPr>
          <w:rFonts w:hint="eastAsia" w:ascii="微软雅黑" w:hAnsi="微软雅黑" w:eastAsia="微软雅黑" w:cs="微软雅黑"/>
          <w:sz w:val="21"/>
          <w:szCs w:val="21"/>
        </w:rPr>
      </w:pPr>
      <w:r>
        <w:rPr>
          <w:rFonts w:hint="eastAsia" w:ascii="微软雅黑" w:hAnsi="微软雅黑" w:eastAsia="微软雅黑" w:cs="微软雅黑"/>
          <w:sz w:val="21"/>
          <w:szCs w:val="21"/>
        </w:rPr>
        <w:t xml:space="preserve">           </w:t>
      </w:r>
    </w:p>
    <w:p>
      <w:pPr>
        <w:tabs>
          <w:tab w:val="left" w:pos="740"/>
        </w:tabs>
        <w:rPr>
          <w:rFonts w:hint="eastAsia" w:ascii="微软雅黑" w:hAnsi="微软雅黑" w:eastAsia="微软雅黑" w:cs="微软雅黑"/>
          <w:sz w:val="21"/>
          <w:szCs w:val="21"/>
        </w:rPr>
      </w:pPr>
    </w:p>
    <w:p>
      <w:pPr>
        <w:rPr>
          <w:rFonts w:hint="eastAsia" w:ascii="微软雅黑" w:hAnsi="微软雅黑" w:eastAsia="微软雅黑" w:cs="微软雅黑"/>
          <w:sz w:val="21"/>
          <w:szCs w:val="21"/>
        </w:rPr>
      </w:pPr>
    </w:p>
    <w:p>
      <w:pPr>
        <w:rPr>
          <w:rFonts w:hint="eastAsia" w:ascii="微软雅黑" w:hAnsi="微软雅黑" w:eastAsia="微软雅黑" w:cs="微软雅黑"/>
          <w:sz w:val="21"/>
          <w:szCs w:val="21"/>
        </w:rPr>
      </w:pPr>
    </w:p>
    <w:p>
      <w:pPr>
        <w:rPr>
          <w:rFonts w:hint="eastAsia" w:ascii="微软雅黑" w:hAnsi="微软雅黑" w:eastAsia="微软雅黑" w:cs="微软雅黑"/>
          <w:sz w:val="21"/>
          <w:szCs w:val="21"/>
        </w:rPr>
      </w:pPr>
    </w:p>
    <w:p>
      <w:pPr>
        <w:rPr>
          <w:rFonts w:hint="eastAsia" w:ascii="微软雅黑" w:hAnsi="微软雅黑" w:eastAsia="微软雅黑" w:cs="微软雅黑"/>
          <w:sz w:val="21"/>
          <w:szCs w:val="21"/>
        </w:rPr>
      </w:pPr>
    </w:p>
    <w:p>
      <w:pPr>
        <w:rPr>
          <w:rFonts w:hint="eastAsia" w:ascii="微软雅黑" w:hAnsi="微软雅黑" w:eastAsia="微软雅黑" w:cs="微软雅黑"/>
          <w:sz w:val="21"/>
          <w:szCs w:val="21"/>
        </w:rPr>
      </w:pPr>
    </w:p>
    <w:p>
      <w:pPr>
        <w:rPr>
          <w:rFonts w:hint="eastAsia" w:ascii="微软雅黑" w:hAnsi="微软雅黑" w:eastAsia="微软雅黑" w:cs="微软雅黑"/>
          <w:sz w:val="21"/>
          <w:szCs w:val="21"/>
        </w:rPr>
      </w:pPr>
    </w:p>
    <w:p>
      <w:pPr>
        <w:rPr>
          <w:rFonts w:hint="eastAsia" w:ascii="微软雅黑" w:hAnsi="微软雅黑" w:eastAsia="微软雅黑" w:cs="微软雅黑"/>
          <w:sz w:val="21"/>
          <w:szCs w:val="21"/>
        </w:rPr>
      </w:pPr>
    </w:p>
    <w:p>
      <w:pPr>
        <w:ind w:firstLine="420" w:firstLineChars="200"/>
        <w:rPr>
          <w:rFonts w:hint="eastAsia" w:ascii="微软雅黑" w:hAnsi="微软雅黑" w:eastAsia="微软雅黑" w:cs="微软雅黑"/>
          <w:sz w:val="21"/>
          <w:szCs w:val="21"/>
        </w:rPr>
      </w:pPr>
    </w:p>
    <w:p>
      <w:pPr>
        <w:ind w:firstLine="420" w:firstLineChars="200"/>
        <w:rPr>
          <w:rFonts w:hint="eastAsia" w:ascii="微软雅黑" w:hAnsi="微软雅黑" w:eastAsia="微软雅黑" w:cs="微软雅黑"/>
          <w:sz w:val="21"/>
          <w:szCs w:val="21"/>
        </w:rPr>
      </w:pPr>
    </w:p>
    <w:p>
      <w:pPr>
        <w:ind w:firstLine="420" w:firstLineChars="200"/>
        <w:rPr>
          <w:rFonts w:hint="eastAsia" w:ascii="微软雅黑" w:hAnsi="微软雅黑" w:eastAsia="微软雅黑" w:cs="微软雅黑"/>
          <w:sz w:val="21"/>
          <w:szCs w:val="21"/>
        </w:rPr>
      </w:pPr>
    </w:p>
    <w:p>
      <w:pPr>
        <w:ind w:firstLine="420" w:firstLineChars="200"/>
        <w:rPr>
          <w:rFonts w:hint="eastAsia" w:ascii="微软雅黑" w:hAnsi="微软雅黑" w:eastAsia="微软雅黑" w:cs="微软雅黑"/>
          <w:sz w:val="21"/>
          <w:szCs w:val="21"/>
        </w:rPr>
      </w:pPr>
    </w:p>
    <w:p>
      <w:pPr>
        <w:ind w:firstLine="420" w:firstLineChars="200"/>
        <w:rPr>
          <w:rFonts w:hint="eastAsia" w:ascii="微软雅黑" w:hAnsi="微软雅黑" w:eastAsia="微软雅黑" w:cs="微软雅黑"/>
          <w:sz w:val="21"/>
          <w:szCs w:val="21"/>
        </w:rPr>
      </w:pPr>
    </w:p>
    <w:p>
      <w:pPr>
        <w:ind w:firstLine="420" w:firstLineChars="200"/>
        <w:rPr>
          <w:rFonts w:hint="eastAsia" w:ascii="微软雅黑" w:hAnsi="微软雅黑" w:eastAsia="微软雅黑" w:cs="微软雅黑"/>
          <w:sz w:val="21"/>
          <w:szCs w:val="21"/>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微软雅黑" w:hAnsi="微软雅黑" w:eastAsia="微软雅黑" w:cs="微软雅黑"/>
          <w:sz w:val="21"/>
          <w:szCs w:val="21"/>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微软雅黑" w:hAnsi="微软雅黑" w:eastAsia="微软雅黑" w:cs="微软雅黑"/>
          <w:sz w:val="21"/>
          <w:szCs w:val="21"/>
        </w:rPr>
      </w:pPr>
    </w:p>
    <w:p>
      <w:pPr>
        <w:keepNext w:val="0"/>
        <w:keepLines w:val="0"/>
        <w:pageBreakBefore w:val="0"/>
        <w:widowControl w:val="0"/>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p>
    <w:p>
      <w:pPr>
        <w:keepNext w:val="0"/>
        <w:keepLines w:val="0"/>
        <w:pageBreakBefore w:val="0"/>
        <w:widowControl w:val="0"/>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bookmarkStart w:id="1" w:name="_GoBack"/>
      <w:bookmarkEnd w:id="1"/>
      <w:r>
        <w:rPr>
          <w:rFonts w:hint="eastAsia" w:ascii="微软雅黑" w:hAnsi="微软雅黑" w:eastAsia="微软雅黑" w:cs="微软雅黑"/>
          <w:sz w:val="21"/>
          <w:szCs w:val="21"/>
        </w:rPr>
        <w:t>十、远程医疗：</w:t>
      </w:r>
    </w:p>
    <w:p>
      <w:pPr>
        <w:keepNext w:val="0"/>
        <w:keepLines w:val="0"/>
        <w:pageBreakBefore w:val="0"/>
        <w:widowControl w:val="0"/>
        <w:tabs>
          <w:tab w:val="left" w:pos="102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rPr>
      </w:pPr>
      <w:r>
        <w:rPr>
          <w:rFonts w:hint="eastAsia" w:ascii="微软雅黑" w:hAnsi="微软雅黑" w:eastAsia="微软雅黑" w:cs="微软雅黑"/>
          <w:sz w:val="21"/>
          <w:szCs w:val="21"/>
        </w:rPr>
        <w:t>远程心电监测（</w:t>
      </w:r>
      <w:r>
        <w:rPr>
          <w:rFonts w:hint="eastAsia" w:ascii="微软雅黑" w:hAnsi="微软雅黑" w:eastAsia="微软雅黑" w:cs="微软雅黑"/>
          <w:sz w:val="21"/>
          <w:szCs w:val="21"/>
          <w:lang w:val="en-US" w:eastAsia="zh-CN"/>
        </w:rPr>
        <w:t>72</w:t>
      </w:r>
      <w:r>
        <w:rPr>
          <w:rFonts w:hint="eastAsia" w:ascii="微软雅黑" w:hAnsi="微软雅黑" w:eastAsia="微软雅黑" w:cs="微软雅黑"/>
          <w:sz w:val="21"/>
          <w:szCs w:val="21"/>
        </w:rPr>
        <w:t>小时心电图），内科及全科医生接诊，开具申请单，心电图室医师指导佩带。价格：</w:t>
      </w:r>
      <w:r>
        <w:rPr>
          <w:rFonts w:hint="eastAsia" w:ascii="微软雅黑" w:hAnsi="微软雅黑" w:eastAsia="微软雅黑" w:cs="微软雅黑"/>
          <w:sz w:val="21"/>
          <w:szCs w:val="21"/>
          <w:lang w:val="en-US" w:eastAsia="zh-CN"/>
        </w:rPr>
        <w:t>632</w:t>
      </w:r>
      <w:r>
        <w:rPr>
          <w:rFonts w:hint="eastAsia" w:ascii="微软雅黑" w:hAnsi="微软雅黑" w:eastAsia="微软雅黑" w:cs="微软雅黑"/>
          <w:sz w:val="21"/>
          <w:szCs w:val="21"/>
        </w:rPr>
        <w:t>元。</w:t>
      </w:r>
    </w:p>
    <w:p>
      <w:pPr>
        <w:keepNext w:val="0"/>
        <w:keepLines w:val="0"/>
        <w:pageBreakBefore w:val="0"/>
        <w:widowControl w:val="0"/>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b w:val="0"/>
          <w:bCs/>
          <w:color w:val="000000" w:themeColor="text1"/>
          <w:sz w:val="21"/>
          <w:szCs w:val="21"/>
          <w:highlight w:val="none"/>
          <w14:textFill>
            <w14:solidFill>
              <w14:schemeClr w14:val="tx1"/>
            </w14:solidFill>
          </w14:textFill>
        </w:rPr>
      </w:pP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十</w:t>
      </w: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一</w:t>
      </w:r>
      <w:r>
        <w:rPr>
          <w:rFonts w:hint="eastAsia" w:ascii="微软雅黑" w:hAnsi="微软雅黑" w:eastAsia="微软雅黑" w:cs="微软雅黑"/>
          <w:b w:val="0"/>
          <w:bCs/>
          <w:color w:val="000000" w:themeColor="text1"/>
          <w:sz w:val="21"/>
          <w:szCs w:val="21"/>
          <w:lang w:eastAsia="zh-CN"/>
          <w14:textFill>
            <w14:solidFill>
              <w14:schemeClr w14:val="tx1"/>
            </w14:solidFill>
          </w14:textFill>
        </w:rPr>
        <w:t>、</w:t>
      </w:r>
      <w:r>
        <w:rPr>
          <w:rFonts w:hint="eastAsia" w:ascii="微软雅黑" w:hAnsi="微软雅黑" w:eastAsia="微软雅黑" w:cs="微软雅黑"/>
          <w:b w:val="0"/>
          <w:bCs/>
          <w:color w:val="000000" w:themeColor="text1"/>
          <w:sz w:val="21"/>
          <w:szCs w:val="21"/>
          <w:highlight w:val="none"/>
          <w14:textFill>
            <w14:solidFill>
              <w14:schemeClr w14:val="tx1"/>
            </w14:solidFill>
          </w14:textFill>
        </w:rPr>
        <w:t>服务时间</w:t>
      </w:r>
      <w:r>
        <w:rPr>
          <w:rFonts w:hint="eastAsia" w:ascii="微软雅黑" w:hAnsi="微软雅黑" w:eastAsia="微软雅黑" w:cs="微软雅黑"/>
          <w:b w:val="0"/>
          <w:bCs/>
          <w:color w:val="000000" w:themeColor="text1"/>
          <w:sz w:val="21"/>
          <w:szCs w:val="21"/>
          <w:highlight w:val="none"/>
          <w:lang w:eastAsia="zh-CN"/>
          <w14:textFill>
            <w14:solidFill>
              <w14:schemeClr w14:val="tx1"/>
            </w14:solidFill>
          </w14:textFill>
        </w:rPr>
        <w:t>：</w:t>
      </w:r>
    </w:p>
    <w:p>
      <w:pPr>
        <w:keepNext w:val="0"/>
        <w:keepLines w:val="0"/>
        <w:pageBreakBefore w:val="0"/>
        <w:widowControl w:val="0"/>
        <w:tabs>
          <w:tab w:val="left" w:pos="750"/>
        </w:tabs>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rPr>
        <w:t>工作时间：8</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rPr>
        <w:t>00</w:t>
      </w:r>
      <w:r>
        <w:rPr>
          <w:rFonts w:hint="eastAsia" w:ascii="微软雅黑" w:hAnsi="微软雅黑" w:eastAsia="微软雅黑" w:cs="微软雅黑"/>
          <w:sz w:val="21"/>
          <w:szCs w:val="21"/>
          <w:lang w:val="en-US" w:eastAsia="zh-CN"/>
        </w:rPr>
        <w:t>-17：0</w:t>
      </w:r>
      <w:r>
        <w:rPr>
          <w:rFonts w:hint="eastAsia" w:ascii="微软雅黑" w:hAnsi="微软雅黑" w:eastAsia="微软雅黑" w:cs="微软雅黑"/>
          <w:sz w:val="21"/>
          <w:szCs w:val="21"/>
        </w:rPr>
        <w:t>0</w:t>
      </w:r>
      <w:r>
        <w:rPr>
          <w:rFonts w:hint="eastAsia" w:ascii="微软雅黑" w:hAnsi="微软雅黑" w:eastAsia="微软雅黑" w:cs="微软雅黑"/>
          <w:sz w:val="21"/>
          <w:szCs w:val="21"/>
          <w:lang w:eastAsia="zh-CN"/>
        </w:rPr>
        <w:t>，</w:t>
      </w:r>
      <w:r>
        <w:rPr>
          <w:rFonts w:hint="eastAsia" w:ascii="微软雅黑" w:hAnsi="微软雅黑" w:eastAsia="微软雅黑" w:cs="微软雅黑"/>
          <w:sz w:val="21"/>
          <w:szCs w:val="21"/>
          <w:lang w:val="en-US" w:eastAsia="zh-CN"/>
        </w:rPr>
        <w:t>急诊服务时间：17：00-8：00，</w:t>
      </w:r>
      <w:r>
        <w:rPr>
          <w:rFonts w:hint="eastAsia" w:ascii="微软雅黑" w:hAnsi="微软雅黑" w:eastAsia="微软雅黑" w:cs="微软雅黑"/>
          <w:sz w:val="21"/>
          <w:szCs w:val="21"/>
        </w:rPr>
        <w:t>无假日门诊。</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textAlignment w:val="auto"/>
        <w:rPr>
          <w:rFonts w:hint="eastAsia" w:ascii="微软雅黑" w:hAnsi="微软雅黑" w:eastAsia="微软雅黑" w:cs="微软雅黑"/>
          <w:b w:val="0"/>
          <w:bCs/>
          <w:color w:val="000000" w:themeColor="text1"/>
          <w:sz w:val="21"/>
          <w:szCs w:val="21"/>
          <w:highlight w:val="none"/>
          <w:lang w:val="en-US" w:eastAsia="zh-CN"/>
          <w14:textFill>
            <w14:solidFill>
              <w14:schemeClr w14:val="tx1"/>
            </w14:solidFill>
          </w14:textFill>
        </w:rPr>
      </w:pP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十二、</w:t>
      </w:r>
      <w:r>
        <w:rPr>
          <w:rFonts w:hint="eastAsia" w:ascii="微软雅黑" w:hAnsi="微软雅黑" w:eastAsia="微软雅黑" w:cs="微软雅黑"/>
          <w:b w:val="0"/>
          <w:bCs/>
          <w:color w:val="000000" w:themeColor="text1"/>
          <w:sz w:val="21"/>
          <w:szCs w:val="21"/>
          <w14:textFill>
            <w14:solidFill>
              <w14:schemeClr w14:val="tx1"/>
            </w14:solidFill>
          </w14:textFill>
        </w:rPr>
        <w:t>交通</w:t>
      </w: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情况</w:t>
      </w:r>
      <w:r>
        <w:rPr>
          <w:rFonts w:hint="eastAsia" w:ascii="微软雅黑" w:hAnsi="微软雅黑" w:eastAsia="微软雅黑" w:cs="微软雅黑"/>
          <w:b w:val="0"/>
          <w:bCs/>
          <w:color w:val="000000" w:themeColor="text1"/>
          <w:sz w:val="21"/>
          <w:szCs w:val="21"/>
          <w:lang w:val="en-US" w:eastAsia="zh-CN"/>
          <w14:textFill>
            <w14:solidFill>
              <w14:schemeClr w14:val="tx1"/>
            </w14:solidFill>
          </w14:textFill>
        </w:rPr>
        <w:t>：乘坐宝坻</w:t>
      </w:r>
      <w:r>
        <w:rPr>
          <w:rFonts w:hint="eastAsia" w:ascii="微软雅黑" w:hAnsi="微软雅黑" w:eastAsia="微软雅黑" w:cs="微软雅黑"/>
          <w:b w:val="0"/>
          <w:bCs/>
          <w:color w:val="000000" w:themeColor="text1"/>
          <w:sz w:val="21"/>
          <w:szCs w:val="21"/>
          <w:highlight w:val="none"/>
          <w:lang w:val="en-US" w:eastAsia="zh-CN"/>
          <w14:textFill>
            <w14:solidFill>
              <w14:schemeClr w14:val="tx1"/>
            </w14:solidFill>
          </w14:textFill>
        </w:rPr>
        <w:t>17路</w:t>
      </w:r>
      <w:r>
        <w:rPr>
          <w:rFonts w:hint="eastAsia" w:ascii="微软雅黑" w:hAnsi="微软雅黑" w:eastAsia="微软雅黑" w:cs="微软雅黑"/>
          <w:b w:val="0"/>
          <w:bCs/>
          <w:color w:val="000000" w:themeColor="text1"/>
          <w:sz w:val="21"/>
          <w:szCs w:val="21"/>
          <w:highlight w:val="none"/>
          <w:lang w:val="en-US" w:eastAsia="zh-CN"/>
          <w14:textFill>
            <w14:solidFill>
              <w14:schemeClr w14:val="tx1"/>
            </w14:solidFill>
          </w14:textFill>
        </w:rPr>
        <w:t>公交车，</w:t>
      </w:r>
      <w:r>
        <w:rPr>
          <w:rFonts w:hint="eastAsia" w:ascii="微软雅黑" w:hAnsi="微软雅黑" w:eastAsia="微软雅黑" w:cs="微软雅黑"/>
          <w:b w:val="0"/>
          <w:bCs/>
          <w:color w:val="000000" w:themeColor="text1"/>
          <w:sz w:val="21"/>
          <w:szCs w:val="21"/>
          <w:highlight w:val="none"/>
          <w:lang w:val="en-US" w:eastAsia="zh-CN"/>
          <w14:textFill>
            <w14:solidFill>
              <w14:schemeClr w14:val="tx1"/>
            </w14:solidFill>
          </w14:textFill>
        </w:rPr>
        <w:t>大白庄</w:t>
      </w:r>
      <w:r>
        <w:rPr>
          <w:rFonts w:hint="eastAsia" w:ascii="微软雅黑" w:hAnsi="微软雅黑" w:eastAsia="微软雅黑" w:cs="微软雅黑"/>
          <w:b w:val="0"/>
          <w:bCs/>
          <w:color w:val="000000" w:themeColor="text1"/>
          <w:sz w:val="21"/>
          <w:szCs w:val="21"/>
          <w:highlight w:val="none"/>
          <w:lang w:val="en-US" w:eastAsia="zh-CN"/>
          <w14:textFill>
            <w14:solidFill>
              <w14:schemeClr w14:val="tx1"/>
            </w14:solidFill>
          </w14:textFill>
        </w:rPr>
        <w:t>公交站下车</w:t>
      </w:r>
      <w:r>
        <w:rPr>
          <w:rFonts w:hint="eastAsia" w:ascii="微软雅黑" w:hAnsi="微软雅黑" w:eastAsia="微软雅黑" w:cs="微软雅黑"/>
          <w:b w:val="0"/>
          <w:bCs/>
          <w:color w:val="000000" w:themeColor="text1"/>
          <w:sz w:val="21"/>
          <w:szCs w:val="21"/>
          <w:highlight w:val="none"/>
          <w:lang w:val="en-US" w:eastAsia="zh-CN"/>
          <w14:textFill>
            <w14:solidFill>
              <w14:schemeClr w14:val="tx1"/>
            </w14:solidFill>
          </w14:textFill>
        </w:rPr>
        <w:t>步行400米</w:t>
      </w:r>
      <w:r>
        <w:rPr>
          <w:rFonts w:hint="eastAsia" w:ascii="微软雅黑" w:hAnsi="微软雅黑" w:eastAsia="微软雅黑" w:cs="微软雅黑"/>
          <w:b w:val="0"/>
          <w:bCs/>
          <w:color w:val="000000" w:themeColor="text1"/>
          <w:sz w:val="21"/>
          <w:szCs w:val="21"/>
          <w:highlight w:val="none"/>
          <w:lang w:val="en-US" w:eastAsia="zh-CN"/>
          <w14:textFill>
            <w14:solidFill>
              <w14:schemeClr w14:val="tx1"/>
            </w14:solidFill>
          </w14:textFill>
        </w:rPr>
        <w:t>即到。</w:t>
      </w:r>
    </w:p>
    <w:p>
      <w:pPr>
        <w:keepNext w:val="0"/>
        <w:keepLines w:val="0"/>
        <w:pageBreakBefore w:val="0"/>
        <w:widowControl w:val="0"/>
        <w:shd w:val="clear"/>
        <w:kinsoku/>
        <w:wordWrap/>
        <w:overflowPunct/>
        <w:topLinePunct w:val="0"/>
        <w:autoSpaceDE/>
        <w:autoSpaceDN/>
        <w:bidi w:val="0"/>
        <w:adjustRightInd/>
        <w:snapToGrid/>
        <w:spacing w:line="560" w:lineRule="exact"/>
        <w:textAlignment w:val="auto"/>
        <w:rPr>
          <w:rFonts w:hint="eastAsia" w:ascii="微软雅黑" w:hAnsi="微软雅黑" w:eastAsia="微软雅黑" w:cs="微软雅黑"/>
          <w:b w:val="0"/>
          <w:bCs/>
          <w:color w:val="000000" w:themeColor="text1"/>
          <w:sz w:val="21"/>
          <w:szCs w:val="21"/>
          <w:highlight w:val="none"/>
          <w:lang w:val="en-US" w:eastAsia="zh-CN"/>
          <w14:textFill>
            <w14:solidFill>
              <w14:schemeClr w14:val="tx1"/>
            </w14:solidFill>
          </w14:textFill>
        </w:rPr>
      </w:pPr>
    </w:p>
    <w:sectPr>
      <w:footerReference r:id="rId3" w:type="default"/>
      <w:pgSz w:w="11906" w:h="16838"/>
      <w:pgMar w:top="2098" w:right="1474" w:bottom="1984" w:left="1587" w:header="851" w:footer="1587" w:gutter="0"/>
      <w:pgNumType w:fmt="decimal"/>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方正舒体"/>
    <w:panose1 w:val="02010601030101010101"/>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pPr>
                            <w:pStyle w:val="4"/>
                            <w:rPr>
                              <w:rFonts w:hint="eastAsia" w:ascii="宋体" w:hAnsi="宋体" w:eastAsia="宋体" w:cs="宋体"/>
                              <w:sz w:val="28"/>
                              <w:szCs w:val="28"/>
                              <w:lang w:eastAsia="zh-CN"/>
                            </w:rPr>
                          </w:pPr>
                          <w:r>
                            <w:rPr>
                              <w:rFonts w:hint="eastAsia" w:ascii="宋体" w:hAnsi="宋体" w:eastAsia="宋体" w:cs="宋体"/>
                              <w:sz w:val="28"/>
                              <w:szCs w:val="28"/>
                              <w:lang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r>
                            <w:rPr>
                              <w:rFonts w:hint="eastAsia" w:ascii="宋体" w:hAnsi="宋体" w:eastAsia="宋体" w:cs="宋体"/>
                              <w:sz w:val="28"/>
                              <w:szCs w:val="28"/>
                              <w:lang w:eastAsia="zh-CN"/>
                            </w:rPr>
                            <w:t xml:space="preserve"> —</w:t>
                          </w:r>
                        </w:p>
                      </w:txbxContent>
                    </wps:txbx>
                    <wps:bodyPr vert="horz" wrap="none" lIns="0" tIns="0" rIns="0" bIns="0" anchor="t" anchorCtr="0" upright="0">
                      <a:spAutoFit/>
                    </wps:bodyPr>
                  </wps:wsp>
                </a:graphicData>
              </a:graphic>
            </wp:anchor>
          </w:drawing>
        </mc:Choice>
        <mc:Fallback>
          <w:pict>
            <v:shape id="文本框 2"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LNJWO7QAAAABQEAAA8A&#10;AAAAAAAAAQAgAAAAIgAAAGRycy9kb3ducmV2LnhtbFBLAQIUABQAAAAIAIdO4kAuhIZC5gEAAMcD&#10;AAAOAAAAAAAAAAEAIAAAAB8BAABkcnMvZTJvRG9jLnhtbFBLBQYAAAAABgAGAFkBAAB3BQAAAAA=&#10;">
              <v:fill on="f" focussize="0,0"/>
              <v:stroke on="f" weight="0.5pt"/>
              <v:imagedata o:title=""/>
              <o:lock v:ext="edit" aspectratio="f"/>
              <v:textbox inset="0mm,0mm,0mm,0mm" style="mso-fit-shape-to-text:t;">
                <w:txbxContent>
                  <w:p>
                    <w:pPr>
                      <w:pStyle w:val="4"/>
                      <w:rPr>
                        <w:rFonts w:hint="eastAsia" w:ascii="宋体" w:hAnsi="宋体" w:eastAsia="宋体" w:cs="宋体"/>
                        <w:sz w:val="28"/>
                        <w:szCs w:val="28"/>
                        <w:lang w:eastAsia="zh-CN"/>
                      </w:rPr>
                    </w:pPr>
                    <w:r>
                      <w:rPr>
                        <w:rFonts w:hint="eastAsia" w:ascii="宋体" w:hAnsi="宋体" w:eastAsia="宋体" w:cs="宋体"/>
                        <w:sz w:val="28"/>
                        <w:szCs w:val="28"/>
                        <w:lang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r>
                      <w:rPr>
                        <w:rFonts w:hint="eastAsia" w:ascii="宋体" w:hAnsi="宋体" w:eastAsia="宋体" w:cs="宋体"/>
                        <w:sz w:val="28"/>
                        <w:szCs w:val="28"/>
                        <w:lang w:eastAsia="zh-CN"/>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0F9872A"/>
    <w:multiLevelType w:val="singleLevel"/>
    <w:tmpl w:val="E0F9872A"/>
    <w:lvl w:ilvl="0" w:tentative="0">
      <w:start w:val="2"/>
      <w:numFmt w:val="chineseCounting"/>
      <w:suff w:val="nothing"/>
      <w:lvlText w:val="（%1）"/>
      <w:lvlJc w:val="left"/>
      <w:rPr>
        <w:rFonts w:hint="eastAsia"/>
      </w:rPr>
    </w:lvl>
  </w:abstractNum>
  <w:abstractNum w:abstractNumId="1">
    <w:nsid w:val="F5254BE6"/>
    <w:multiLevelType w:val="singleLevel"/>
    <w:tmpl w:val="F5254BE6"/>
    <w:lvl w:ilvl="0" w:tentative="0">
      <w:start w:val="2"/>
      <w:numFmt w:val="decimal"/>
      <w:suff w:val="nothing"/>
      <w:lvlText w:val="%1、"/>
      <w:lvlJc w:val="left"/>
    </w:lvl>
  </w:abstractNum>
  <w:abstractNum w:abstractNumId="2">
    <w:nsid w:val="5461D672"/>
    <w:multiLevelType w:val="singleLevel"/>
    <w:tmpl w:val="5461D672"/>
    <w:lvl w:ilvl="0" w:tentative="0">
      <w:start w:val="1"/>
      <w:numFmt w:val="decimal"/>
      <w:suff w:val="nothing"/>
      <w:lvlText w:val="%1、"/>
      <w:lvlJc w:val="left"/>
    </w:lvl>
  </w:abstractNum>
  <w:abstractNum w:abstractNumId="3">
    <w:nsid w:val="6A87E33F"/>
    <w:multiLevelType w:val="singleLevel"/>
    <w:tmpl w:val="6A87E33F"/>
    <w:lvl w:ilvl="0" w:tentative="0">
      <w:start w:val="1"/>
      <w:numFmt w:val="decimal"/>
      <w:suff w:val="nothing"/>
      <w:lvlText w:val="（%1）"/>
      <w:lvlJc w:val="left"/>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attachedTemplate r:id="rId1"/>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YzMTJhNThjODBjY2VlMmMwMmYzMWMzYzc3ZTU5MmEifQ=="/>
  </w:docVars>
  <w:rsids>
    <w:rsidRoot w:val="4E8E0D5D"/>
    <w:rsid w:val="003357D8"/>
    <w:rsid w:val="00494FFB"/>
    <w:rsid w:val="004F5239"/>
    <w:rsid w:val="00615EA1"/>
    <w:rsid w:val="010C299E"/>
    <w:rsid w:val="013C690E"/>
    <w:rsid w:val="016043AA"/>
    <w:rsid w:val="01854DF6"/>
    <w:rsid w:val="01904F18"/>
    <w:rsid w:val="01E52B01"/>
    <w:rsid w:val="01E66FA5"/>
    <w:rsid w:val="02672DC5"/>
    <w:rsid w:val="027654C7"/>
    <w:rsid w:val="02866093"/>
    <w:rsid w:val="028B6241"/>
    <w:rsid w:val="028E13EB"/>
    <w:rsid w:val="02B250DA"/>
    <w:rsid w:val="02B41F9E"/>
    <w:rsid w:val="02F0175E"/>
    <w:rsid w:val="02F56D74"/>
    <w:rsid w:val="02F96864"/>
    <w:rsid w:val="031B7630"/>
    <w:rsid w:val="032338E1"/>
    <w:rsid w:val="03265180"/>
    <w:rsid w:val="03294BC4"/>
    <w:rsid w:val="03353D51"/>
    <w:rsid w:val="033A6423"/>
    <w:rsid w:val="033D1DCF"/>
    <w:rsid w:val="036C617D"/>
    <w:rsid w:val="036D4CFA"/>
    <w:rsid w:val="03764359"/>
    <w:rsid w:val="037F1DDC"/>
    <w:rsid w:val="03E01910"/>
    <w:rsid w:val="03E601EE"/>
    <w:rsid w:val="040C0819"/>
    <w:rsid w:val="04170789"/>
    <w:rsid w:val="04267BE9"/>
    <w:rsid w:val="044163B3"/>
    <w:rsid w:val="04572F0C"/>
    <w:rsid w:val="04691DDD"/>
    <w:rsid w:val="04730898"/>
    <w:rsid w:val="047B7DC8"/>
    <w:rsid w:val="048D2738"/>
    <w:rsid w:val="04A668AD"/>
    <w:rsid w:val="04A7196A"/>
    <w:rsid w:val="04B74C29"/>
    <w:rsid w:val="04D94B9F"/>
    <w:rsid w:val="04ED08EF"/>
    <w:rsid w:val="04FC088E"/>
    <w:rsid w:val="04FC263C"/>
    <w:rsid w:val="051D49E5"/>
    <w:rsid w:val="054B711F"/>
    <w:rsid w:val="05542478"/>
    <w:rsid w:val="05690402"/>
    <w:rsid w:val="056D0835"/>
    <w:rsid w:val="05974724"/>
    <w:rsid w:val="05AF3B52"/>
    <w:rsid w:val="05CA03F8"/>
    <w:rsid w:val="05CA098C"/>
    <w:rsid w:val="05F7322D"/>
    <w:rsid w:val="061816F7"/>
    <w:rsid w:val="061B2F96"/>
    <w:rsid w:val="06314567"/>
    <w:rsid w:val="0653264B"/>
    <w:rsid w:val="06787267"/>
    <w:rsid w:val="067D77AC"/>
    <w:rsid w:val="069A035E"/>
    <w:rsid w:val="06AE3E0A"/>
    <w:rsid w:val="071455F8"/>
    <w:rsid w:val="071A324D"/>
    <w:rsid w:val="073A569E"/>
    <w:rsid w:val="07612C2A"/>
    <w:rsid w:val="07613C0E"/>
    <w:rsid w:val="07754928"/>
    <w:rsid w:val="077F43DC"/>
    <w:rsid w:val="07966D78"/>
    <w:rsid w:val="07AC659B"/>
    <w:rsid w:val="07CB6F6E"/>
    <w:rsid w:val="07D16CD0"/>
    <w:rsid w:val="08716E9D"/>
    <w:rsid w:val="0881384D"/>
    <w:rsid w:val="08BF520D"/>
    <w:rsid w:val="08C43471"/>
    <w:rsid w:val="08C77405"/>
    <w:rsid w:val="08C835F4"/>
    <w:rsid w:val="08D17D60"/>
    <w:rsid w:val="09021F6F"/>
    <w:rsid w:val="094C3466"/>
    <w:rsid w:val="09756E61"/>
    <w:rsid w:val="09821693"/>
    <w:rsid w:val="09880942"/>
    <w:rsid w:val="099E26EF"/>
    <w:rsid w:val="0A0D60C8"/>
    <w:rsid w:val="0A481A2B"/>
    <w:rsid w:val="0A4B37E4"/>
    <w:rsid w:val="0A5B1BB3"/>
    <w:rsid w:val="0AA23C86"/>
    <w:rsid w:val="0AAA19CF"/>
    <w:rsid w:val="0ABB4D47"/>
    <w:rsid w:val="0ADE6740"/>
    <w:rsid w:val="0AEE2A27"/>
    <w:rsid w:val="0B071D3B"/>
    <w:rsid w:val="0B3F3282"/>
    <w:rsid w:val="0BA17A99"/>
    <w:rsid w:val="0BDE2D08"/>
    <w:rsid w:val="0BEE126F"/>
    <w:rsid w:val="0C2B3807"/>
    <w:rsid w:val="0C594818"/>
    <w:rsid w:val="0C6B6869"/>
    <w:rsid w:val="0C6D2071"/>
    <w:rsid w:val="0C722836"/>
    <w:rsid w:val="0CB67574"/>
    <w:rsid w:val="0CF54541"/>
    <w:rsid w:val="0CF804C6"/>
    <w:rsid w:val="0D1B387B"/>
    <w:rsid w:val="0D34791F"/>
    <w:rsid w:val="0D8B01D7"/>
    <w:rsid w:val="0DC45CC1"/>
    <w:rsid w:val="0DE77F12"/>
    <w:rsid w:val="0DF52F7A"/>
    <w:rsid w:val="0DF77159"/>
    <w:rsid w:val="0E085A19"/>
    <w:rsid w:val="0E277063"/>
    <w:rsid w:val="0E8548DB"/>
    <w:rsid w:val="0ECC01AA"/>
    <w:rsid w:val="0EF831E4"/>
    <w:rsid w:val="0F2E7896"/>
    <w:rsid w:val="0F3D3F7D"/>
    <w:rsid w:val="0F501F02"/>
    <w:rsid w:val="0F732A0F"/>
    <w:rsid w:val="0FAE6C29"/>
    <w:rsid w:val="0FB71F81"/>
    <w:rsid w:val="0FDB5272"/>
    <w:rsid w:val="0FF7237E"/>
    <w:rsid w:val="100D394F"/>
    <w:rsid w:val="103F5AD3"/>
    <w:rsid w:val="10594DE6"/>
    <w:rsid w:val="1079567F"/>
    <w:rsid w:val="107C4FE0"/>
    <w:rsid w:val="108856CC"/>
    <w:rsid w:val="108B0D18"/>
    <w:rsid w:val="10B4201D"/>
    <w:rsid w:val="1132547A"/>
    <w:rsid w:val="1154554F"/>
    <w:rsid w:val="116021A5"/>
    <w:rsid w:val="11987B90"/>
    <w:rsid w:val="11A7392F"/>
    <w:rsid w:val="11B06C88"/>
    <w:rsid w:val="11CC10FB"/>
    <w:rsid w:val="11E22BBA"/>
    <w:rsid w:val="11F04423"/>
    <w:rsid w:val="120D005F"/>
    <w:rsid w:val="121F5BBC"/>
    <w:rsid w:val="1246139A"/>
    <w:rsid w:val="12525F91"/>
    <w:rsid w:val="12592FC4"/>
    <w:rsid w:val="12843C71"/>
    <w:rsid w:val="12B10F0A"/>
    <w:rsid w:val="130736EC"/>
    <w:rsid w:val="130A23C8"/>
    <w:rsid w:val="130C4392"/>
    <w:rsid w:val="132F3F4B"/>
    <w:rsid w:val="134F1DF4"/>
    <w:rsid w:val="13531FC1"/>
    <w:rsid w:val="13893C35"/>
    <w:rsid w:val="13C95DDF"/>
    <w:rsid w:val="13F6019C"/>
    <w:rsid w:val="1444190A"/>
    <w:rsid w:val="147D6BCA"/>
    <w:rsid w:val="14B051F1"/>
    <w:rsid w:val="14D62EA9"/>
    <w:rsid w:val="14DE3B0C"/>
    <w:rsid w:val="14E804E7"/>
    <w:rsid w:val="152D4306"/>
    <w:rsid w:val="1585042C"/>
    <w:rsid w:val="1598015F"/>
    <w:rsid w:val="15D05608"/>
    <w:rsid w:val="15EA5FFB"/>
    <w:rsid w:val="15FF1F8C"/>
    <w:rsid w:val="16507050"/>
    <w:rsid w:val="16930926"/>
    <w:rsid w:val="169C5A2D"/>
    <w:rsid w:val="16B81863"/>
    <w:rsid w:val="16DE7DF3"/>
    <w:rsid w:val="17155F41"/>
    <w:rsid w:val="172872C1"/>
    <w:rsid w:val="173C0FBE"/>
    <w:rsid w:val="17604CAC"/>
    <w:rsid w:val="17AB1154"/>
    <w:rsid w:val="17BB1EE3"/>
    <w:rsid w:val="17DE07C9"/>
    <w:rsid w:val="182241ED"/>
    <w:rsid w:val="1875756F"/>
    <w:rsid w:val="187A3B4C"/>
    <w:rsid w:val="18910E95"/>
    <w:rsid w:val="18B2778A"/>
    <w:rsid w:val="18C272A1"/>
    <w:rsid w:val="18C94AD3"/>
    <w:rsid w:val="18CD0120"/>
    <w:rsid w:val="18FA2EDF"/>
    <w:rsid w:val="18FF04F5"/>
    <w:rsid w:val="192E1A32"/>
    <w:rsid w:val="1941206D"/>
    <w:rsid w:val="19466124"/>
    <w:rsid w:val="194D1260"/>
    <w:rsid w:val="19766A09"/>
    <w:rsid w:val="19946E7F"/>
    <w:rsid w:val="19D96F98"/>
    <w:rsid w:val="19F33460"/>
    <w:rsid w:val="1ACF6C75"/>
    <w:rsid w:val="1AF72038"/>
    <w:rsid w:val="1B124510"/>
    <w:rsid w:val="1B245FF1"/>
    <w:rsid w:val="1B5B4B1C"/>
    <w:rsid w:val="1B6F0841"/>
    <w:rsid w:val="1BEC4D61"/>
    <w:rsid w:val="1BED0AD9"/>
    <w:rsid w:val="1C0227D6"/>
    <w:rsid w:val="1C092910"/>
    <w:rsid w:val="1C205EFD"/>
    <w:rsid w:val="1C314E69"/>
    <w:rsid w:val="1C55110C"/>
    <w:rsid w:val="1C9A2A0F"/>
    <w:rsid w:val="1CFF0AC4"/>
    <w:rsid w:val="1D0E6F59"/>
    <w:rsid w:val="1D341120"/>
    <w:rsid w:val="1D3C1EC6"/>
    <w:rsid w:val="1D6A0633"/>
    <w:rsid w:val="1D7C2114"/>
    <w:rsid w:val="1D7E5E8C"/>
    <w:rsid w:val="1DA8115B"/>
    <w:rsid w:val="1DC85359"/>
    <w:rsid w:val="1E09731E"/>
    <w:rsid w:val="1E2A6014"/>
    <w:rsid w:val="1E4531BB"/>
    <w:rsid w:val="1E6A2FD8"/>
    <w:rsid w:val="1EA336D1"/>
    <w:rsid w:val="1EB15DEE"/>
    <w:rsid w:val="1F0514E0"/>
    <w:rsid w:val="1F1620F4"/>
    <w:rsid w:val="1F2667DB"/>
    <w:rsid w:val="1F43738D"/>
    <w:rsid w:val="1F542BBF"/>
    <w:rsid w:val="1F6966C8"/>
    <w:rsid w:val="1F974FE3"/>
    <w:rsid w:val="1FA923BC"/>
    <w:rsid w:val="1FAD4807"/>
    <w:rsid w:val="1FB7185B"/>
    <w:rsid w:val="1FDD539E"/>
    <w:rsid w:val="1FF00B97"/>
    <w:rsid w:val="1FF70178"/>
    <w:rsid w:val="20711CD8"/>
    <w:rsid w:val="20803CC9"/>
    <w:rsid w:val="20991CAD"/>
    <w:rsid w:val="20A63147"/>
    <w:rsid w:val="20B87907"/>
    <w:rsid w:val="20DD111C"/>
    <w:rsid w:val="20E24984"/>
    <w:rsid w:val="20FA4B00"/>
    <w:rsid w:val="20FE1726"/>
    <w:rsid w:val="213F1DD6"/>
    <w:rsid w:val="21954E35"/>
    <w:rsid w:val="21A67C4F"/>
    <w:rsid w:val="21EB3CFD"/>
    <w:rsid w:val="21EE56B5"/>
    <w:rsid w:val="222437EA"/>
    <w:rsid w:val="226B475F"/>
    <w:rsid w:val="226C6BFB"/>
    <w:rsid w:val="228F6446"/>
    <w:rsid w:val="22941CAE"/>
    <w:rsid w:val="22A00653"/>
    <w:rsid w:val="22A83CD5"/>
    <w:rsid w:val="22A86A93"/>
    <w:rsid w:val="22AE0FC2"/>
    <w:rsid w:val="22C630D1"/>
    <w:rsid w:val="22CC1448"/>
    <w:rsid w:val="22E06CA1"/>
    <w:rsid w:val="23103A2A"/>
    <w:rsid w:val="2318004D"/>
    <w:rsid w:val="232132C2"/>
    <w:rsid w:val="232F678F"/>
    <w:rsid w:val="23460410"/>
    <w:rsid w:val="234A05BF"/>
    <w:rsid w:val="234C6EB3"/>
    <w:rsid w:val="235356C5"/>
    <w:rsid w:val="235A4CA6"/>
    <w:rsid w:val="238D1B0F"/>
    <w:rsid w:val="23A75A11"/>
    <w:rsid w:val="23AA1467"/>
    <w:rsid w:val="23C460BD"/>
    <w:rsid w:val="23DD3EED"/>
    <w:rsid w:val="244F0582"/>
    <w:rsid w:val="246071CE"/>
    <w:rsid w:val="247578BD"/>
    <w:rsid w:val="24B06F90"/>
    <w:rsid w:val="24B86128"/>
    <w:rsid w:val="252E1F46"/>
    <w:rsid w:val="2533755C"/>
    <w:rsid w:val="2556695E"/>
    <w:rsid w:val="257638ED"/>
    <w:rsid w:val="25B35BEF"/>
    <w:rsid w:val="25D16D75"/>
    <w:rsid w:val="25EE7927"/>
    <w:rsid w:val="25F712C5"/>
    <w:rsid w:val="26051F50"/>
    <w:rsid w:val="26247A14"/>
    <w:rsid w:val="26306192"/>
    <w:rsid w:val="26794D50"/>
    <w:rsid w:val="268169ED"/>
    <w:rsid w:val="26820B6A"/>
    <w:rsid w:val="26A5092E"/>
    <w:rsid w:val="26A56238"/>
    <w:rsid w:val="26B368B9"/>
    <w:rsid w:val="26E825C8"/>
    <w:rsid w:val="272F01F7"/>
    <w:rsid w:val="274A7F66"/>
    <w:rsid w:val="275D6109"/>
    <w:rsid w:val="276C144B"/>
    <w:rsid w:val="27993E70"/>
    <w:rsid w:val="27AC35F6"/>
    <w:rsid w:val="27B9633B"/>
    <w:rsid w:val="27BA3F65"/>
    <w:rsid w:val="27E2170E"/>
    <w:rsid w:val="27FC457D"/>
    <w:rsid w:val="282560F4"/>
    <w:rsid w:val="282C4737"/>
    <w:rsid w:val="284521C2"/>
    <w:rsid w:val="2854771D"/>
    <w:rsid w:val="2896248B"/>
    <w:rsid w:val="28A075FF"/>
    <w:rsid w:val="28AB7D51"/>
    <w:rsid w:val="28AD3ACA"/>
    <w:rsid w:val="28C03598"/>
    <w:rsid w:val="28DA74B8"/>
    <w:rsid w:val="290D27BA"/>
    <w:rsid w:val="291875E1"/>
    <w:rsid w:val="29567CBD"/>
    <w:rsid w:val="295E6B72"/>
    <w:rsid w:val="296543A4"/>
    <w:rsid w:val="29BF3AB4"/>
    <w:rsid w:val="29C63095"/>
    <w:rsid w:val="29E21B53"/>
    <w:rsid w:val="29FF77DC"/>
    <w:rsid w:val="2A0A7B30"/>
    <w:rsid w:val="2A5A37DD"/>
    <w:rsid w:val="2A662182"/>
    <w:rsid w:val="2A6D12F8"/>
    <w:rsid w:val="2A856A1C"/>
    <w:rsid w:val="2A9B6575"/>
    <w:rsid w:val="2AB17BAD"/>
    <w:rsid w:val="2AC2171C"/>
    <w:rsid w:val="2ACA2711"/>
    <w:rsid w:val="2ADA2EDA"/>
    <w:rsid w:val="2B0A07D4"/>
    <w:rsid w:val="2B37791C"/>
    <w:rsid w:val="2B4A3852"/>
    <w:rsid w:val="2B54647E"/>
    <w:rsid w:val="2B800589"/>
    <w:rsid w:val="2BF5257A"/>
    <w:rsid w:val="2C2C2F57"/>
    <w:rsid w:val="2C9034E6"/>
    <w:rsid w:val="2CA5739C"/>
    <w:rsid w:val="2CB573F1"/>
    <w:rsid w:val="2CF577ED"/>
    <w:rsid w:val="2D0F08AF"/>
    <w:rsid w:val="2D256324"/>
    <w:rsid w:val="2D340B63"/>
    <w:rsid w:val="2D3A16A4"/>
    <w:rsid w:val="2D40315E"/>
    <w:rsid w:val="2D524C40"/>
    <w:rsid w:val="2D5C161A"/>
    <w:rsid w:val="2D625F54"/>
    <w:rsid w:val="2D6D1A79"/>
    <w:rsid w:val="2DA1222C"/>
    <w:rsid w:val="2DE0049D"/>
    <w:rsid w:val="2DE610BC"/>
    <w:rsid w:val="2E051CB2"/>
    <w:rsid w:val="2E0E6DB8"/>
    <w:rsid w:val="2E276A03"/>
    <w:rsid w:val="2E3706E6"/>
    <w:rsid w:val="2E552C39"/>
    <w:rsid w:val="2E61338C"/>
    <w:rsid w:val="2E6D483E"/>
    <w:rsid w:val="2E930B5B"/>
    <w:rsid w:val="2E9A77AF"/>
    <w:rsid w:val="2EC85340"/>
    <w:rsid w:val="2ED457CC"/>
    <w:rsid w:val="2EE713B8"/>
    <w:rsid w:val="2EF51D26"/>
    <w:rsid w:val="2F367926"/>
    <w:rsid w:val="2F4B3ADA"/>
    <w:rsid w:val="2F693401"/>
    <w:rsid w:val="2F866E22"/>
    <w:rsid w:val="2FBB034A"/>
    <w:rsid w:val="2FDD2BAB"/>
    <w:rsid w:val="30055F99"/>
    <w:rsid w:val="30442F65"/>
    <w:rsid w:val="30476D7A"/>
    <w:rsid w:val="30534132"/>
    <w:rsid w:val="306C7E5F"/>
    <w:rsid w:val="30B50BEA"/>
    <w:rsid w:val="30D45596"/>
    <w:rsid w:val="313510A1"/>
    <w:rsid w:val="31450434"/>
    <w:rsid w:val="315E56FD"/>
    <w:rsid w:val="31705EE7"/>
    <w:rsid w:val="31B22151"/>
    <w:rsid w:val="32222E32"/>
    <w:rsid w:val="3227669B"/>
    <w:rsid w:val="322A7F39"/>
    <w:rsid w:val="32456B21"/>
    <w:rsid w:val="3253123E"/>
    <w:rsid w:val="325D20BC"/>
    <w:rsid w:val="32703D8D"/>
    <w:rsid w:val="327306FD"/>
    <w:rsid w:val="3289460C"/>
    <w:rsid w:val="328F1215"/>
    <w:rsid w:val="32BC2D35"/>
    <w:rsid w:val="32DE76C4"/>
    <w:rsid w:val="32F32A21"/>
    <w:rsid w:val="332B4462"/>
    <w:rsid w:val="33353039"/>
    <w:rsid w:val="33691AE3"/>
    <w:rsid w:val="338F274A"/>
    <w:rsid w:val="33AC2A88"/>
    <w:rsid w:val="33C148CD"/>
    <w:rsid w:val="34036C94"/>
    <w:rsid w:val="340F05A9"/>
    <w:rsid w:val="345117AD"/>
    <w:rsid w:val="345533DC"/>
    <w:rsid w:val="346408E5"/>
    <w:rsid w:val="34841780"/>
    <w:rsid w:val="34F36D08"/>
    <w:rsid w:val="35185E76"/>
    <w:rsid w:val="35215623"/>
    <w:rsid w:val="35352FE9"/>
    <w:rsid w:val="35C506A4"/>
    <w:rsid w:val="35EB5C31"/>
    <w:rsid w:val="35FF348B"/>
    <w:rsid w:val="36193EBC"/>
    <w:rsid w:val="3632560E"/>
    <w:rsid w:val="363745F6"/>
    <w:rsid w:val="36512587"/>
    <w:rsid w:val="366A2C0A"/>
    <w:rsid w:val="369D517D"/>
    <w:rsid w:val="36DE12F2"/>
    <w:rsid w:val="37021484"/>
    <w:rsid w:val="3718765B"/>
    <w:rsid w:val="37304231"/>
    <w:rsid w:val="374775D7"/>
    <w:rsid w:val="374B6C62"/>
    <w:rsid w:val="37A12A4B"/>
    <w:rsid w:val="37B409D1"/>
    <w:rsid w:val="37B502A5"/>
    <w:rsid w:val="37BB3CBF"/>
    <w:rsid w:val="37FC2378"/>
    <w:rsid w:val="380D1562"/>
    <w:rsid w:val="381227EA"/>
    <w:rsid w:val="382A38D8"/>
    <w:rsid w:val="38314519"/>
    <w:rsid w:val="3846699B"/>
    <w:rsid w:val="385B709E"/>
    <w:rsid w:val="388C0703"/>
    <w:rsid w:val="389E1CF2"/>
    <w:rsid w:val="38B834B7"/>
    <w:rsid w:val="38BD1B07"/>
    <w:rsid w:val="38DB20AB"/>
    <w:rsid w:val="38E41D66"/>
    <w:rsid w:val="395D29A2"/>
    <w:rsid w:val="395F671A"/>
    <w:rsid w:val="39697599"/>
    <w:rsid w:val="396D6ECE"/>
    <w:rsid w:val="397C0DCD"/>
    <w:rsid w:val="39B50A30"/>
    <w:rsid w:val="39CC2FA3"/>
    <w:rsid w:val="39E11BE9"/>
    <w:rsid w:val="3A040CA6"/>
    <w:rsid w:val="3A0E4C4C"/>
    <w:rsid w:val="3A2D7253"/>
    <w:rsid w:val="3A36092A"/>
    <w:rsid w:val="3A576901"/>
    <w:rsid w:val="3A797CAF"/>
    <w:rsid w:val="3A8723CC"/>
    <w:rsid w:val="3A87397B"/>
    <w:rsid w:val="3B1C3C75"/>
    <w:rsid w:val="3B616289"/>
    <w:rsid w:val="3B9031CD"/>
    <w:rsid w:val="3BB371F1"/>
    <w:rsid w:val="3BBD597A"/>
    <w:rsid w:val="3BCE402B"/>
    <w:rsid w:val="3BD3519D"/>
    <w:rsid w:val="3BDD7DCA"/>
    <w:rsid w:val="3BF03FA1"/>
    <w:rsid w:val="3BF75330"/>
    <w:rsid w:val="3C0B4B35"/>
    <w:rsid w:val="3C1A7D20"/>
    <w:rsid w:val="3C4764FA"/>
    <w:rsid w:val="3C4E0423"/>
    <w:rsid w:val="3C5502A8"/>
    <w:rsid w:val="3C5F1DD5"/>
    <w:rsid w:val="3CB9566C"/>
    <w:rsid w:val="3CDE3DFA"/>
    <w:rsid w:val="3CF655E7"/>
    <w:rsid w:val="3D015D3A"/>
    <w:rsid w:val="3D606F05"/>
    <w:rsid w:val="3D69577B"/>
    <w:rsid w:val="3D6A38DF"/>
    <w:rsid w:val="3D791D75"/>
    <w:rsid w:val="3D93654B"/>
    <w:rsid w:val="3D995339"/>
    <w:rsid w:val="3DE43692"/>
    <w:rsid w:val="3DF00289"/>
    <w:rsid w:val="3E3068D7"/>
    <w:rsid w:val="3E446ED7"/>
    <w:rsid w:val="3E521EBC"/>
    <w:rsid w:val="3E6A012A"/>
    <w:rsid w:val="3E725142"/>
    <w:rsid w:val="3EB05C6A"/>
    <w:rsid w:val="3F316DAB"/>
    <w:rsid w:val="3F780536"/>
    <w:rsid w:val="3F895187"/>
    <w:rsid w:val="3FA255B3"/>
    <w:rsid w:val="3FAF1A7E"/>
    <w:rsid w:val="3FC62130"/>
    <w:rsid w:val="3FCE63A8"/>
    <w:rsid w:val="3FF12096"/>
    <w:rsid w:val="3FF80758"/>
    <w:rsid w:val="40153FD6"/>
    <w:rsid w:val="40363976"/>
    <w:rsid w:val="403A4AB5"/>
    <w:rsid w:val="407F76A2"/>
    <w:rsid w:val="40BD2D00"/>
    <w:rsid w:val="40E57E4D"/>
    <w:rsid w:val="4133521D"/>
    <w:rsid w:val="414138D2"/>
    <w:rsid w:val="414B02DC"/>
    <w:rsid w:val="414F5751"/>
    <w:rsid w:val="418E2292"/>
    <w:rsid w:val="41931657"/>
    <w:rsid w:val="41A41AB6"/>
    <w:rsid w:val="41A872D6"/>
    <w:rsid w:val="41CA0DF1"/>
    <w:rsid w:val="41D754D6"/>
    <w:rsid w:val="41F71DD8"/>
    <w:rsid w:val="4201746D"/>
    <w:rsid w:val="42593685"/>
    <w:rsid w:val="425F3C2F"/>
    <w:rsid w:val="426D00FA"/>
    <w:rsid w:val="42703746"/>
    <w:rsid w:val="427C658F"/>
    <w:rsid w:val="42B75819"/>
    <w:rsid w:val="42DE2DA6"/>
    <w:rsid w:val="430B7913"/>
    <w:rsid w:val="43454BD3"/>
    <w:rsid w:val="4357358D"/>
    <w:rsid w:val="43594E0B"/>
    <w:rsid w:val="43A01E09"/>
    <w:rsid w:val="43D23F8D"/>
    <w:rsid w:val="43F263DD"/>
    <w:rsid w:val="440D3CD6"/>
    <w:rsid w:val="440E76BA"/>
    <w:rsid w:val="4435614C"/>
    <w:rsid w:val="447C2F8C"/>
    <w:rsid w:val="44D501D8"/>
    <w:rsid w:val="44E64193"/>
    <w:rsid w:val="454113CA"/>
    <w:rsid w:val="457D7633"/>
    <w:rsid w:val="45EA7CB3"/>
    <w:rsid w:val="46050F7F"/>
    <w:rsid w:val="460C7C2A"/>
    <w:rsid w:val="46477A59"/>
    <w:rsid w:val="465F614C"/>
    <w:rsid w:val="466F1F67"/>
    <w:rsid w:val="46780E1B"/>
    <w:rsid w:val="468123C6"/>
    <w:rsid w:val="46A41C10"/>
    <w:rsid w:val="46BC1650"/>
    <w:rsid w:val="470D1EAB"/>
    <w:rsid w:val="475D2C64"/>
    <w:rsid w:val="479C6D8B"/>
    <w:rsid w:val="47AD71EA"/>
    <w:rsid w:val="47B642F1"/>
    <w:rsid w:val="47BE68A2"/>
    <w:rsid w:val="47C02A7A"/>
    <w:rsid w:val="47C50090"/>
    <w:rsid w:val="47DE1152"/>
    <w:rsid w:val="48111527"/>
    <w:rsid w:val="48147269"/>
    <w:rsid w:val="481B05F8"/>
    <w:rsid w:val="48231CFC"/>
    <w:rsid w:val="48934632"/>
    <w:rsid w:val="48CE7418"/>
    <w:rsid w:val="48D32483"/>
    <w:rsid w:val="48E72288"/>
    <w:rsid w:val="49137521"/>
    <w:rsid w:val="49301E81"/>
    <w:rsid w:val="49393D21"/>
    <w:rsid w:val="49554EDB"/>
    <w:rsid w:val="4977360C"/>
    <w:rsid w:val="49793828"/>
    <w:rsid w:val="498B355B"/>
    <w:rsid w:val="498B66EB"/>
    <w:rsid w:val="49AB1508"/>
    <w:rsid w:val="49DB003F"/>
    <w:rsid w:val="49E07016"/>
    <w:rsid w:val="4A5D4EF8"/>
    <w:rsid w:val="4A6D4E4E"/>
    <w:rsid w:val="4A78588E"/>
    <w:rsid w:val="4AAD305D"/>
    <w:rsid w:val="4AD60806"/>
    <w:rsid w:val="4B02784D"/>
    <w:rsid w:val="4B11724C"/>
    <w:rsid w:val="4B1A6945"/>
    <w:rsid w:val="4B310029"/>
    <w:rsid w:val="4B4340EE"/>
    <w:rsid w:val="4B5758A1"/>
    <w:rsid w:val="4B6E133E"/>
    <w:rsid w:val="4B955F8C"/>
    <w:rsid w:val="4BA60E50"/>
    <w:rsid w:val="4BA754D9"/>
    <w:rsid w:val="4BBF74EC"/>
    <w:rsid w:val="4BD25472"/>
    <w:rsid w:val="4BD44D46"/>
    <w:rsid w:val="4BE11211"/>
    <w:rsid w:val="4BED4059"/>
    <w:rsid w:val="4BF43EA0"/>
    <w:rsid w:val="4C0B2731"/>
    <w:rsid w:val="4C325FD8"/>
    <w:rsid w:val="4C431ECB"/>
    <w:rsid w:val="4C46376A"/>
    <w:rsid w:val="4C465518"/>
    <w:rsid w:val="4C4A07A6"/>
    <w:rsid w:val="4C561BFF"/>
    <w:rsid w:val="4C5E4611"/>
    <w:rsid w:val="4CDA2830"/>
    <w:rsid w:val="4CDA6B47"/>
    <w:rsid w:val="4D312CA5"/>
    <w:rsid w:val="4D3735CE"/>
    <w:rsid w:val="4D4001B9"/>
    <w:rsid w:val="4D616AAD"/>
    <w:rsid w:val="4D6B3488"/>
    <w:rsid w:val="4D6D5452"/>
    <w:rsid w:val="4D905AE9"/>
    <w:rsid w:val="4DC826E0"/>
    <w:rsid w:val="4DCB203A"/>
    <w:rsid w:val="4DF109D9"/>
    <w:rsid w:val="4E4F1B9B"/>
    <w:rsid w:val="4E8741C6"/>
    <w:rsid w:val="4E8E0D5D"/>
    <w:rsid w:val="4EA97825"/>
    <w:rsid w:val="4EBD5F65"/>
    <w:rsid w:val="4ECE0172"/>
    <w:rsid w:val="4ED84B4D"/>
    <w:rsid w:val="4EDD6607"/>
    <w:rsid w:val="4EEB653A"/>
    <w:rsid w:val="4EFA7318"/>
    <w:rsid w:val="4F0C1D3E"/>
    <w:rsid w:val="4F0C63A5"/>
    <w:rsid w:val="4F302BDB"/>
    <w:rsid w:val="4F31437C"/>
    <w:rsid w:val="4F343D4D"/>
    <w:rsid w:val="4F6273C0"/>
    <w:rsid w:val="4F824AB9"/>
    <w:rsid w:val="4F8E0154"/>
    <w:rsid w:val="4F9F566B"/>
    <w:rsid w:val="4FB76E58"/>
    <w:rsid w:val="4FD95B8A"/>
    <w:rsid w:val="4FF338D7"/>
    <w:rsid w:val="504D3DB0"/>
    <w:rsid w:val="50720FD1"/>
    <w:rsid w:val="509B22D6"/>
    <w:rsid w:val="510473FA"/>
    <w:rsid w:val="511931FB"/>
    <w:rsid w:val="512C5624"/>
    <w:rsid w:val="515626A1"/>
    <w:rsid w:val="518F170F"/>
    <w:rsid w:val="51C969CF"/>
    <w:rsid w:val="521265C8"/>
    <w:rsid w:val="521F0CE5"/>
    <w:rsid w:val="52377DDC"/>
    <w:rsid w:val="52393C08"/>
    <w:rsid w:val="523F1387"/>
    <w:rsid w:val="524676E1"/>
    <w:rsid w:val="524D13AE"/>
    <w:rsid w:val="5257047F"/>
    <w:rsid w:val="5260529F"/>
    <w:rsid w:val="52633FEA"/>
    <w:rsid w:val="52662470"/>
    <w:rsid w:val="527728CF"/>
    <w:rsid w:val="527D0BB3"/>
    <w:rsid w:val="529139F4"/>
    <w:rsid w:val="52A42543"/>
    <w:rsid w:val="52A82A88"/>
    <w:rsid w:val="52CA50F4"/>
    <w:rsid w:val="52D715BF"/>
    <w:rsid w:val="530A6B20"/>
    <w:rsid w:val="53402FC3"/>
    <w:rsid w:val="53422EDD"/>
    <w:rsid w:val="53615C83"/>
    <w:rsid w:val="5373753A"/>
    <w:rsid w:val="53807561"/>
    <w:rsid w:val="538434F5"/>
    <w:rsid w:val="538C3DBD"/>
    <w:rsid w:val="53994B4A"/>
    <w:rsid w:val="53B36EAB"/>
    <w:rsid w:val="53EE24D0"/>
    <w:rsid w:val="53F1220D"/>
    <w:rsid w:val="540463E4"/>
    <w:rsid w:val="540E2DBF"/>
    <w:rsid w:val="54267CA2"/>
    <w:rsid w:val="542E16B3"/>
    <w:rsid w:val="54344177"/>
    <w:rsid w:val="5438608E"/>
    <w:rsid w:val="543D5452"/>
    <w:rsid w:val="544140E5"/>
    <w:rsid w:val="54631F9D"/>
    <w:rsid w:val="546B6463"/>
    <w:rsid w:val="547A66A6"/>
    <w:rsid w:val="54907B68"/>
    <w:rsid w:val="54AC3462"/>
    <w:rsid w:val="54BF40B9"/>
    <w:rsid w:val="54C17E31"/>
    <w:rsid w:val="54C94F38"/>
    <w:rsid w:val="55022203"/>
    <w:rsid w:val="551408A9"/>
    <w:rsid w:val="55342CF9"/>
    <w:rsid w:val="558F7F2F"/>
    <w:rsid w:val="55A17305"/>
    <w:rsid w:val="55A5276F"/>
    <w:rsid w:val="55AE1B1A"/>
    <w:rsid w:val="55EC0491"/>
    <w:rsid w:val="55F71430"/>
    <w:rsid w:val="560E52F8"/>
    <w:rsid w:val="562A0E65"/>
    <w:rsid w:val="56306A59"/>
    <w:rsid w:val="563F39B0"/>
    <w:rsid w:val="566E3FE9"/>
    <w:rsid w:val="567053AF"/>
    <w:rsid w:val="56824C41"/>
    <w:rsid w:val="574B60D8"/>
    <w:rsid w:val="575E2B2D"/>
    <w:rsid w:val="577D2531"/>
    <w:rsid w:val="578259EC"/>
    <w:rsid w:val="57825F9E"/>
    <w:rsid w:val="578577C1"/>
    <w:rsid w:val="57CC0FC7"/>
    <w:rsid w:val="580469B3"/>
    <w:rsid w:val="58051830"/>
    <w:rsid w:val="58296419"/>
    <w:rsid w:val="584E0089"/>
    <w:rsid w:val="58655923"/>
    <w:rsid w:val="586B4C84"/>
    <w:rsid w:val="589D0BB5"/>
    <w:rsid w:val="58AE7AFC"/>
    <w:rsid w:val="58B008E9"/>
    <w:rsid w:val="58B52488"/>
    <w:rsid w:val="58CB6A28"/>
    <w:rsid w:val="58DA6810"/>
    <w:rsid w:val="58DE25B5"/>
    <w:rsid w:val="58F46A27"/>
    <w:rsid w:val="59334226"/>
    <w:rsid w:val="596C0CB3"/>
    <w:rsid w:val="5980475F"/>
    <w:rsid w:val="599F088C"/>
    <w:rsid w:val="59C12681"/>
    <w:rsid w:val="59C72A09"/>
    <w:rsid w:val="59C778E7"/>
    <w:rsid w:val="59CC2AAD"/>
    <w:rsid w:val="59E75CB2"/>
    <w:rsid w:val="5A0233C6"/>
    <w:rsid w:val="5A2E41BB"/>
    <w:rsid w:val="5A604280"/>
    <w:rsid w:val="5AC11897"/>
    <w:rsid w:val="5B3D3F8A"/>
    <w:rsid w:val="5B81031A"/>
    <w:rsid w:val="5B962018"/>
    <w:rsid w:val="5BF846A1"/>
    <w:rsid w:val="5C2A0B83"/>
    <w:rsid w:val="5C471564"/>
    <w:rsid w:val="5C8F0B8C"/>
    <w:rsid w:val="5C8F6A67"/>
    <w:rsid w:val="5CC11929"/>
    <w:rsid w:val="5CC2508E"/>
    <w:rsid w:val="5CC93D27"/>
    <w:rsid w:val="5CDA72D3"/>
    <w:rsid w:val="5D2D2791"/>
    <w:rsid w:val="5D350482"/>
    <w:rsid w:val="5D435D1D"/>
    <w:rsid w:val="5D794F45"/>
    <w:rsid w:val="5D86262B"/>
    <w:rsid w:val="5D883BE2"/>
    <w:rsid w:val="5DA70E69"/>
    <w:rsid w:val="5DAB687E"/>
    <w:rsid w:val="5DF1166D"/>
    <w:rsid w:val="5DFE16F5"/>
    <w:rsid w:val="5E1436C8"/>
    <w:rsid w:val="5E744A50"/>
    <w:rsid w:val="5E9F7435"/>
    <w:rsid w:val="5EC41D86"/>
    <w:rsid w:val="5ECB647C"/>
    <w:rsid w:val="5ED56A95"/>
    <w:rsid w:val="5EDD61AF"/>
    <w:rsid w:val="5F2B2A77"/>
    <w:rsid w:val="5F3523ED"/>
    <w:rsid w:val="5F612B5C"/>
    <w:rsid w:val="5F872A58"/>
    <w:rsid w:val="5FBC7B73"/>
    <w:rsid w:val="603910DA"/>
    <w:rsid w:val="60681AA9"/>
    <w:rsid w:val="607322A7"/>
    <w:rsid w:val="60FF065F"/>
    <w:rsid w:val="615C3ADA"/>
    <w:rsid w:val="618E553F"/>
    <w:rsid w:val="61965AFD"/>
    <w:rsid w:val="619863BE"/>
    <w:rsid w:val="61AB60F1"/>
    <w:rsid w:val="61BF0E4D"/>
    <w:rsid w:val="61F91536"/>
    <w:rsid w:val="62255EA3"/>
    <w:rsid w:val="62683FE2"/>
    <w:rsid w:val="62770B73"/>
    <w:rsid w:val="62885CA6"/>
    <w:rsid w:val="62A3501A"/>
    <w:rsid w:val="62C751AC"/>
    <w:rsid w:val="62D57C3F"/>
    <w:rsid w:val="63122F7C"/>
    <w:rsid w:val="63504565"/>
    <w:rsid w:val="63536F5B"/>
    <w:rsid w:val="636E721D"/>
    <w:rsid w:val="637D12DF"/>
    <w:rsid w:val="63864720"/>
    <w:rsid w:val="638E1826"/>
    <w:rsid w:val="638E5F67"/>
    <w:rsid w:val="63FD1194"/>
    <w:rsid w:val="64407C88"/>
    <w:rsid w:val="644E3B55"/>
    <w:rsid w:val="64880A39"/>
    <w:rsid w:val="648D5F82"/>
    <w:rsid w:val="64A62BA0"/>
    <w:rsid w:val="64D12312"/>
    <w:rsid w:val="64DB0A9B"/>
    <w:rsid w:val="64EF09EB"/>
    <w:rsid w:val="65064640"/>
    <w:rsid w:val="650C7EE3"/>
    <w:rsid w:val="655136DA"/>
    <w:rsid w:val="659C7C08"/>
    <w:rsid w:val="65BE41D8"/>
    <w:rsid w:val="65D73958"/>
    <w:rsid w:val="65EB7404"/>
    <w:rsid w:val="66166BA8"/>
    <w:rsid w:val="66187ACD"/>
    <w:rsid w:val="66342B59"/>
    <w:rsid w:val="66504CE3"/>
    <w:rsid w:val="6655487D"/>
    <w:rsid w:val="667F048D"/>
    <w:rsid w:val="6699621D"/>
    <w:rsid w:val="66BB693E"/>
    <w:rsid w:val="66F43704"/>
    <w:rsid w:val="671408F3"/>
    <w:rsid w:val="677F6056"/>
    <w:rsid w:val="67803B7C"/>
    <w:rsid w:val="67B53825"/>
    <w:rsid w:val="67F72090"/>
    <w:rsid w:val="682E5386"/>
    <w:rsid w:val="68522E91"/>
    <w:rsid w:val="685E1247"/>
    <w:rsid w:val="68802085"/>
    <w:rsid w:val="68907DEF"/>
    <w:rsid w:val="689C543D"/>
    <w:rsid w:val="68FC7232"/>
    <w:rsid w:val="68FF6B09"/>
    <w:rsid w:val="69823BDB"/>
    <w:rsid w:val="69A00505"/>
    <w:rsid w:val="69B83AA1"/>
    <w:rsid w:val="6A163D2C"/>
    <w:rsid w:val="6A1C4030"/>
    <w:rsid w:val="6A38073E"/>
    <w:rsid w:val="6A425452"/>
    <w:rsid w:val="6A795CF7"/>
    <w:rsid w:val="6A817E95"/>
    <w:rsid w:val="6AB06526"/>
    <w:rsid w:val="6B317667"/>
    <w:rsid w:val="6B680BAF"/>
    <w:rsid w:val="6BAF2C82"/>
    <w:rsid w:val="6BD24BEE"/>
    <w:rsid w:val="6BD4493D"/>
    <w:rsid w:val="6BF31356"/>
    <w:rsid w:val="6C05153C"/>
    <w:rsid w:val="6C156F89"/>
    <w:rsid w:val="6C417D7E"/>
    <w:rsid w:val="6C5C4BB7"/>
    <w:rsid w:val="6C9854C4"/>
    <w:rsid w:val="6CCB2AC6"/>
    <w:rsid w:val="6D464F20"/>
    <w:rsid w:val="6D592EA5"/>
    <w:rsid w:val="6D604192"/>
    <w:rsid w:val="6D981C1F"/>
    <w:rsid w:val="6DCA721B"/>
    <w:rsid w:val="6DD349A2"/>
    <w:rsid w:val="6DF45878"/>
    <w:rsid w:val="6E0C43BB"/>
    <w:rsid w:val="6E154A1C"/>
    <w:rsid w:val="6E5042A8"/>
    <w:rsid w:val="6E557B10"/>
    <w:rsid w:val="6E600263"/>
    <w:rsid w:val="6E6E06E9"/>
    <w:rsid w:val="6E786ABC"/>
    <w:rsid w:val="6E91041D"/>
    <w:rsid w:val="6E9461B0"/>
    <w:rsid w:val="6EB81E4D"/>
    <w:rsid w:val="6EB82830"/>
    <w:rsid w:val="6ECD58F9"/>
    <w:rsid w:val="6ECF78C3"/>
    <w:rsid w:val="6F1D2190"/>
    <w:rsid w:val="6F24506F"/>
    <w:rsid w:val="6F711063"/>
    <w:rsid w:val="6F894A4A"/>
    <w:rsid w:val="6FA40502"/>
    <w:rsid w:val="6FD35191"/>
    <w:rsid w:val="6FFD045F"/>
    <w:rsid w:val="702B1923"/>
    <w:rsid w:val="70936D43"/>
    <w:rsid w:val="70B77024"/>
    <w:rsid w:val="70F81FDA"/>
    <w:rsid w:val="71072C18"/>
    <w:rsid w:val="71166233"/>
    <w:rsid w:val="711B73D3"/>
    <w:rsid w:val="712612F0"/>
    <w:rsid w:val="714A1C1F"/>
    <w:rsid w:val="71B7463E"/>
    <w:rsid w:val="71CE1B51"/>
    <w:rsid w:val="71DC5E53"/>
    <w:rsid w:val="71F87130"/>
    <w:rsid w:val="71FB066A"/>
    <w:rsid w:val="72CC4119"/>
    <w:rsid w:val="72EF2AA3"/>
    <w:rsid w:val="733028FA"/>
    <w:rsid w:val="733221CE"/>
    <w:rsid w:val="7375655F"/>
    <w:rsid w:val="73B928EF"/>
    <w:rsid w:val="73BF47DD"/>
    <w:rsid w:val="73F61362"/>
    <w:rsid w:val="74035919"/>
    <w:rsid w:val="743D707D"/>
    <w:rsid w:val="743E4BA3"/>
    <w:rsid w:val="7452064E"/>
    <w:rsid w:val="745A5E80"/>
    <w:rsid w:val="746C5BB4"/>
    <w:rsid w:val="74A4534E"/>
    <w:rsid w:val="74B53B97"/>
    <w:rsid w:val="74CB0B2C"/>
    <w:rsid w:val="74D01C2F"/>
    <w:rsid w:val="74FA31C0"/>
    <w:rsid w:val="7538447B"/>
    <w:rsid w:val="753A649E"/>
    <w:rsid w:val="75416349"/>
    <w:rsid w:val="7551370F"/>
    <w:rsid w:val="75555C41"/>
    <w:rsid w:val="755E2D8E"/>
    <w:rsid w:val="756E3B68"/>
    <w:rsid w:val="758B3EEE"/>
    <w:rsid w:val="759F209F"/>
    <w:rsid w:val="75AC2C6C"/>
    <w:rsid w:val="75EA6D90"/>
    <w:rsid w:val="76665502"/>
    <w:rsid w:val="767E29CC"/>
    <w:rsid w:val="76945A25"/>
    <w:rsid w:val="769B32FE"/>
    <w:rsid w:val="76B1432E"/>
    <w:rsid w:val="76B20EDE"/>
    <w:rsid w:val="76EE28B0"/>
    <w:rsid w:val="76FD6F97"/>
    <w:rsid w:val="7709593C"/>
    <w:rsid w:val="774E6946"/>
    <w:rsid w:val="77BF249E"/>
    <w:rsid w:val="77E67A2B"/>
    <w:rsid w:val="7826607A"/>
    <w:rsid w:val="783D6476"/>
    <w:rsid w:val="783E1615"/>
    <w:rsid w:val="784F6B45"/>
    <w:rsid w:val="78567297"/>
    <w:rsid w:val="785E1CB7"/>
    <w:rsid w:val="787C365F"/>
    <w:rsid w:val="78AD0D21"/>
    <w:rsid w:val="78AD18CD"/>
    <w:rsid w:val="78BB4A14"/>
    <w:rsid w:val="78CF4963"/>
    <w:rsid w:val="78F06F5F"/>
    <w:rsid w:val="78F66D07"/>
    <w:rsid w:val="790C460E"/>
    <w:rsid w:val="79123ACF"/>
    <w:rsid w:val="79200D1B"/>
    <w:rsid w:val="79451F7B"/>
    <w:rsid w:val="79711576"/>
    <w:rsid w:val="79735BA3"/>
    <w:rsid w:val="79A94DE0"/>
    <w:rsid w:val="79D447C4"/>
    <w:rsid w:val="79DC7DD4"/>
    <w:rsid w:val="79DF4732"/>
    <w:rsid w:val="7A08012D"/>
    <w:rsid w:val="7A150154"/>
    <w:rsid w:val="7A221FCC"/>
    <w:rsid w:val="7A5616AF"/>
    <w:rsid w:val="7A6A04A0"/>
    <w:rsid w:val="7A6A5F24"/>
    <w:rsid w:val="7A867039"/>
    <w:rsid w:val="7AAA4D40"/>
    <w:rsid w:val="7AC35E02"/>
    <w:rsid w:val="7B15123B"/>
    <w:rsid w:val="7B6F2841"/>
    <w:rsid w:val="7B933A26"/>
    <w:rsid w:val="7B94598A"/>
    <w:rsid w:val="7B9A1258"/>
    <w:rsid w:val="7BAE6AB2"/>
    <w:rsid w:val="7BB37C24"/>
    <w:rsid w:val="7BBA5457"/>
    <w:rsid w:val="7BF24BF0"/>
    <w:rsid w:val="7BFD56DB"/>
    <w:rsid w:val="7C0E7550"/>
    <w:rsid w:val="7C110C5B"/>
    <w:rsid w:val="7C3945CD"/>
    <w:rsid w:val="7C806D20"/>
    <w:rsid w:val="7C9E6B26"/>
    <w:rsid w:val="7CAF663E"/>
    <w:rsid w:val="7CB06670"/>
    <w:rsid w:val="7CB43C54"/>
    <w:rsid w:val="7CC06A9D"/>
    <w:rsid w:val="7CC3033B"/>
    <w:rsid w:val="7D02742F"/>
    <w:rsid w:val="7D1D4F36"/>
    <w:rsid w:val="7D366D5F"/>
    <w:rsid w:val="7D4A0A5C"/>
    <w:rsid w:val="7D831878"/>
    <w:rsid w:val="7D8C4BD1"/>
    <w:rsid w:val="7D913F95"/>
    <w:rsid w:val="7DB83C18"/>
    <w:rsid w:val="7DE24C9C"/>
    <w:rsid w:val="7DEA16D5"/>
    <w:rsid w:val="7DEE7639"/>
    <w:rsid w:val="7E01111B"/>
    <w:rsid w:val="7E33329E"/>
    <w:rsid w:val="7E665D55"/>
    <w:rsid w:val="7EDC636B"/>
    <w:rsid w:val="7EE70E76"/>
    <w:rsid w:val="7EEA6053"/>
    <w:rsid w:val="7F0A3FFF"/>
    <w:rsid w:val="7F2552DD"/>
    <w:rsid w:val="7F2A46A1"/>
    <w:rsid w:val="7F370917"/>
    <w:rsid w:val="7F3B433E"/>
    <w:rsid w:val="7F3D2627"/>
    <w:rsid w:val="7F9D6E47"/>
    <w:rsid w:val="7FA04963"/>
    <w:rsid w:val="7FB534D6"/>
    <w:rsid w:val="7FB66DFD"/>
    <w:rsid w:val="7FE75982"/>
    <w:rsid w:val="7FEE1B73"/>
    <w:rsid w:val="7FF51166"/>
    <w:rsid w:val="7FF9440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9">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Normal Indent"/>
    <w:basedOn w:val="1"/>
    <w:qFormat/>
    <w:uiPriority w:val="0"/>
    <w:pPr>
      <w:ind w:firstLine="420"/>
    </w:p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table" w:styleId="8">
    <w:name w:val="Table Grid"/>
    <w:basedOn w:val="7"/>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styleId="10">
    <w:name w:val="Strong"/>
    <w:basedOn w:val="9"/>
    <w:qFormat/>
    <w:uiPriority w:val="0"/>
    <w:rPr>
      <w:b/>
    </w:rPr>
  </w:style>
  <w:style w:type="character" w:styleId="11">
    <w:name w:val="Hyperlink"/>
    <w:basedOn w:val="9"/>
    <w:qFormat/>
    <w:uiPriority w:val="0"/>
    <w:rPr>
      <w:color w:val="0000FF"/>
      <w:u w:val="singl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E:\&#24120;&#29992;&#25991;&#26723;\&#25991;&#23383;&#25991;&#31295;1.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文字文稿1.dot</Template>
  <Pages>10</Pages>
  <Words>3760</Words>
  <Characters>3928</Characters>
  <Lines>0</Lines>
  <Paragraphs>0</Paragraphs>
  <TotalTime>83</TotalTime>
  <ScaleCrop>false</ScaleCrop>
  <LinksUpToDate>false</LinksUpToDate>
  <CharactersWithSpaces>3984</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2023-08-24T09:08:00Z</dcterms:created>
  <dc:creator>行者</dc:creator>
  <cp:lastModifiedBy>86155</cp:lastModifiedBy>
  <cp:lastPrinted>2024-08-26T01:46:00Z</cp:lastPrinted>
  <dcterms:modified xsi:type="dcterms:W3CDTF">2024-09-15T23:46:26Z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DBE99C8A7FD242EB88CFEAEB8AF889C9_13</vt:lpwstr>
  </property>
</Properties>
</file>