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天津市宝坻区史各庄医院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一、科室设置：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临床科室：内科、外科、妇科、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全科</w:t>
      </w:r>
      <w:r>
        <w:rPr>
          <w:rFonts w:hint="eastAsia" w:ascii="微软雅黑" w:hAnsi="微软雅黑" w:eastAsia="微软雅黑" w:cs="微软雅黑"/>
          <w:sz w:val="21"/>
          <w:szCs w:val="21"/>
        </w:rPr>
        <w:t>、中医科、口腔科、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中西药房</w:t>
      </w:r>
      <w:r>
        <w:rPr>
          <w:rFonts w:hint="eastAsia" w:ascii="微软雅黑" w:hAnsi="微软雅黑" w:eastAsia="微软雅黑" w:cs="微软雅黑"/>
          <w:sz w:val="21"/>
          <w:szCs w:val="21"/>
        </w:rPr>
        <w:t>、检验科、超声科、放射科、预防保健科、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公共卫生</w:t>
      </w:r>
      <w:r>
        <w:rPr>
          <w:rFonts w:hint="eastAsia" w:ascii="微软雅黑" w:hAnsi="微软雅黑" w:eastAsia="微软雅黑" w:cs="微软雅黑"/>
          <w:sz w:val="21"/>
          <w:szCs w:val="21"/>
        </w:rPr>
        <w:t>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、妇保科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儿保科、</w:t>
      </w:r>
      <w:r>
        <w:rPr>
          <w:rFonts w:hint="eastAsia" w:ascii="微软雅黑" w:hAnsi="微软雅黑" w:eastAsia="微软雅黑" w:cs="微软雅黑"/>
          <w:sz w:val="21"/>
          <w:szCs w:val="21"/>
        </w:rPr>
        <w:t>护理部。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职能科室：办公室、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医务</w:t>
      </w:r>
      <w:r>
        <w:rPr>
          <w:rFonts w:hint="eastAsia" w:ascii="微软雅黑" w:hAnsi="微软雅黑" w:eastAsia="微软雅黑" w:cs="微软雅黑"/>
          <w:sz w:val="21"/>
          <w:szCs w:val="21"/>
        </w:rPr>
        <w:t>科、财务科、院感科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公共服务职能：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承担疾病预防等公共卫生服务和一般常见病、多发病的基本医疗服务；负责社区预防、保健、医疗、康复、健康教育、妇女保健和计划生育服务等工作；承担卫生计生监督协管工作，接受区卫生计生综合监督所、区卫生健康委员会的业务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）医疗服务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常见病、多发病、慢性病诊疗，康复诊疗、出诊及转诊。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（二）基本公共卫生服务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公共卫生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服务内容：老年人健康管理、高血压患者健康管理、糖尿病患者健康管理、严重精神障碍健康管理、中医药健康管理、健康素养促进行动、心脑血管疾病筛查、大肠癌筛查。每年定期开展老年人、慢病居民健康查体工作，通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电话回访方式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通知居民预约查体。每季度为慢病居民进行随访。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（2）家庭医生签约：我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建立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六支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家庭医生团队，提供家庭医生签约服务，为有需要的居民提供出诊服务，以及健康指导服务。具体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责任医生、服务区域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范围如下：</w:t>
      </w:r>
    </w:p>
    <w:tbl>
      <w:tblPr>
        <w:tblStyle w:val="7"/>
        <w:tblW w:w="88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10"/>
        <w:gridCol w:w="547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团队长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赵海旭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尚庄村、西马村、卫国村、陈甫村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15822059498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杨伯兵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大刘辛村、马于庄村、褚庄村、西李庄村、曹辛庄村、宋辛庄村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13821909018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张玉淑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黄家集村、前何辛村、史各庄村、窦家桥村、朱杨庄村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13820599086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李宗淑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彪家店村、郭杨庄村、朱刘庄村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13032221908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吴志民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张贾庄村、杨辛庄村、朱楼下村、朱孔庄村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13132540258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于连注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朱方庄村、朱孙庄村、东马村、后何辛村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13820612456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预防保健科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服务内容：健康教育、预防接种、儿童健康管理、结核病患者健康管理、传染病疫情和突发公共卫生事件报告和处理、卫生计生监督协管、乙肝密切接触者疫苗接种、地方病筛查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。其中</w:t>
      </w:r>
      <w:r>
        <w:rPr>
          <w:rFonts w:hint="eastAsia" w:ascii="微软雅黑" w:hAnsi="微软雅黑" w:eastAsia="微软雅黑" w:cs="微软雅黑"/>
          <w:sz w:val="21"/>
          <w:szCs w:val="21"/>
        </w:rPr>
        <w:t>儿童健康管理服务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  <w:sz w:val="21"/>
          <w:szCs w:val="21"/>
        </w:rPr>
        <w:t>儿童体检，脑瘫、孤独症筛查、NBNA发育评估，健康指导。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开设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检验项目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血常规、黄疸检测、铁蛋白、微量元素。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（3）预约诊疗：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微信公众号绑定天津预防接种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→添加儿童信息→设置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宝坻区史各庄医院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为接种单位→选择预约日期→选择预约时间段。联系方式：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22576192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四、服务流程：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（一）胸痛中心：</w:t>
      </w:r>
      <w:r>
        <w:rPr>
          <w:rFonts w:hint="eastAsia" w:ascii="微软雅黑" w:hAnsi="微软雅黑" w:eastAsia="微软雅黑" w:cs="微软雅黑"/>
          <w:sz w:val="21"/>
          <w:szCs w:val="21"/>
        </w:rPr>
        <w:t>胸痛患者→预检分诊→胸痛诊室→绿色通道（先诊疗后付费）→120转诊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双向转诊：门诊患者→接诊医生开转诊单→联系医联体医院做好对接→患者持转诊单到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宝坻区人民医院（或区中医医院）预约科室就诊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五、专业介绍：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特色科室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胸痛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救治</w:t>
      </w:r>
      <w:r>
        <w:rPr>
          <w:rFonts w:hint="eastAsia" w:ascii="微软雅黑" w:hAnsi="微软雅黑" w:eastAsia="微软雅黑" w:cs="微软雅黑"/>
          <w:sz w:val="21"/>
          <w:szCs w:val="21"/>
        </w:rPr>
        <w:t>单元门诊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与上级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区人民医院</w:t>
      </w:r>
      <w:r>
        <w:rPr>
          <w:rFonts w:hint="eastAsia" w:ascii="微软雅黑" w:hAnsi="微软雅黑" w:eastAsia="微软雅黑" w:cs="微软雅黑"/>
          <w:sz w:val="21"/>
          <w:szCs w:val="21"/>
        </w:rPr>
        <w:t>和胸科医院建立上下级转诊关系，通过互联网网上会诊，可及时快速鉴诊高危胸痛患者，做出相应处理，并半小时内转入上级医院。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发热门诊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对居民呼吸道相关症状进行诊断及治疗，规范接诊流程，防范院内传染，近期流感高发季，开展支原体抗体、甲乙流抗原、新冠抗原检测，方便了居民就诊。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疼痛</w:t>
      </w:r>
      <w:r>
        <w:rPr>
          <w:rFonts w:hint="eastAsia" w:ascii="微软雅黑" w:hAnsi="微软雅黑" w:eastAsia="微软雅黑" w:cs="微软雅黑"/>
          <w:sz w:val="21"/>
          <w:szCs w:val="21"/>
        </w:rPr>
        <w:t>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与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区人民医院</w:t>
      </w:r>
      <w:r>
        <w:rPr>
          <w:rFonts w:hint="eastAsia" w:ascii="微软雅黑" w:hAnsi="微软雅黑" w:eastAsia="微软雅黑" w:cs="微软雅黑"/>
          <w:sz w:val="21"/>
          <w:szCs w:val="21"/>
        </w:rPr>
        <w:t>建立联动，结合中医药诊疗优势，丰富疼痛的诊疗方法，提高基层疼痛诊疗的业务水平，为辖区居民提供安全、有效、便捷、优质的医疗服务。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（二）外科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现有医生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护士1人，</w:t>
      </w:r>
      <w:r>
        <w:rPr>
          <w:rFonts w:hint="eastAsia" w:ascii="微软雅黑" w:hAnsi="微软雅黑" w:eastAsia="微软雅黑" w:cs="微软雅黑"/>
          <w:sz w:val="21"/>
          <w:szCs w:val="21"/>
        </w:rPr>
        <w:t>其中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副主任医师1人，</w:t>
      </w:r>
      <w:r>
        <w:rPr>
          <w:rFonts w:hint="eastAsia" w:ascii="微软雅黑" w:hAnsi="微软雅黑" w:eastAsia="微软雅黑" w:cs="微软雅黑"/>
          <w:sz w:val="21"/>
          <w:szCs w:val="21"/>
        </w:rPr>
        <w:t>主治医师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人，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护师1人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与区人民医院建立联动，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主要诊疗范围包括：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1、创伤性疾病：急性创伤的紧急处理包括包扎、缝合及一般的骨折外固定。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2、骨外科疾病:  颈肩痛、腰腿痛、腱鞘炎的疼痛性疾病的诊断及治疗。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、外科感染性疾病：疖、痈、蜂窝组织炎、丹毒的诊断及治疗。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、各种体表肿物的诊断及治疗。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妇科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孕产妇保健及高危妊娠管理、妇女保健及妇科门诊常见病多发病的诊疗。妇科主治子宫肌瘤、异常子宫出血、月经不调、妇科炎性疾病等。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妇保科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提供孕期营养缺乏的治疗、产褥期保健、新生儿喂养及抚育、产后心理疏导等诊疗。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孕检建册：我辖区已孕女性，带夫妻双方身份证原件、夫妻双方户口本原件或复印件、结婚证、房本、孕期所有检查报告单（包括B超单）工作日上午8:00-11: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0均可办理。咨询电话：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22576823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产检：每位建册的孕妇都拥有大夫给制定的个体化产检时间表，按照日期进行孕期产检。咨询电话：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22576823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产后访视：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医院医生提前以电话回访方式告知辖区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产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妇产后访视时间，医生为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产后新生儿及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月子期产妇提供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产后的一系列检查及指导。咨询电话：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22576823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国医堂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运用传统中医药治疗基层常见病、多发病：感冒、咳嗽、心悸、胸痹、胃脘痛、失眠、偏头痛、月经不调等。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利用针药结合治疗疼痛类疾病：颈椎病、肩周炎、腱鞘炎、腰肌劳损、腰椎间盘突出、骨性关节炎、中风后遗症等。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开设中医康复治疗。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开设小针刀、针灸、推拿等治疗。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六、就诊须知：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无假日门诊，24小时提供诊疗服务。夏季正常工作时间为：8:00-11:30、14:00-17:00，中午及晚上由值班医生开诊（秋冬季诊疗时间有所变化8:00-11:30、13:30-16:30）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、预约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居家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诊疗：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特需出诊：需上门服务的签约居民，与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公共卫生科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预约出诊时间，由家庭医生开具相关费用。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公共卫生科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预约电话：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22576191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。出诊项目包括：导尿术、外科换药、静脉采血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等居家诊疗服务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检验检查：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肝胆胰脾（腹部）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双肾膀胱及前列腺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产科（胎儿一般情况）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、心脏、甲状腺、体表淋巴结等浅表部位检查。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获取报告：一般普通门诊病人在检查完毕后30分钟内发放。有特殊情况时须向病人说明情况。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超声检查注意事项：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检查膀胱前列腺时应憋尿，使膀胱充盈约</w:t>
      </w:r>
      <w:r>
        <w:rPr>
          <w:rFonts w:hint="eastAsia" w:ascii="微软雅黑" w:hAnsi="微软雅黑" w:eastAsia="微软雅黑" w:cs="微软雅黑"/>
          <w:sz w:val="21"/>
          <w:szCs w:val="21"/>
        </w:rPr>
        <w:t>½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子宫及附件检查，须憋尿，膀胱完全充盈方可检查。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  <w:r>
        <w:rPr>
          <w:rFonts w:hint="eastAsia" w:ascii="微软雅黑" w:hAnsi="微软雅黑" w:eastAsia="微软雅黑" w:cs="微软雅黑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血流变，肝肾功能，血脂，血糖，电解质，同型半胱氨酸，糖化血红蛋白，凝血四项，血常规，c反应蛋白，肺炎支原体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、衣原体</w:t>
      </w:r>
      <w:r>
        <w:rPr>
          <w:rFonts w:hint="eastAsia" w:ascii="微软雅黑" w:hAnsi="微软雅黑" w:eastAsia="微软雅黑" w:cs="微软雅黑"/>
          <w:sz w:val="21"/>
          <w:szCs w:val="21"/>
        </w:rPr>
        <w:t>，甲乙型流感病毒，风湿三项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尿常规，便常规，铁蛋白，血型检测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、脂蛋白相关磷脂酶A2、心肌三项、D2聚体、B型钠尿肽、甲功三项、高血压三项、糖尿病两项、尿素C13呼气试验</w:t>
      </w:r>
      <w:r>
        <w:rPr>
          <w:rFonts w:hint="eastAsia" w:ascii="微软雅黑" w:hAnsi="微软雅黑" w:eastAsia="微软雅黑" w:cs="微软雅黑"/>
          <w:sz w:val="21"/>
          <w:szCs w:val="21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检验时间：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夏季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8:00-11:30、14:00-17:00（秋冬季诊疗时间有所变化8:00-11:30、13:30-16:30）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获取报告时间：检查当日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检验科人员告知结果出具时间，到时间后患者</w:t>
      </w:r>
      <w:r>
        <w:rPr>
          <w:rFonts w:hint="eastAsia" w:ascii="微软雅黑" w:hAnsi="微软雅黑" w:eastAsia="微软雅黑" w:cs="微软雅黑"/>
          <w:sz w:val="21"/>
          <w:szCs w:val="21"/>
        </w:rPr>
        <w:t>到检验科采血窗口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拿取检验结果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放射科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放射科检查流程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患者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缴</w:t>
      </w:r>
      <w:r>
        <w:rPr>
          <w:rFonts w:hint="eastAsia" w:ascii="微软雅黑" w:hAnsi="微软雅黑" w:eastAsia="微软雅黑" w:cs="微软雅黑"/>
          <w:sz w:val="21"/>
          <w:szCs w:val="21"/>
        </w:rPr>
        <w:t>费→登记室登记→等待检查→检查结束等待30分钟登记室取报告→取完报告找接诊医生。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检查须知及注意事项：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在接受放射检查前，告知医生是否有药物过敏史及怀（备）孕情况。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避免穿戴金属饰品或衣物，以免影响检查结果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平时带的项链、耳钉、女士立胸、衣服上的金属饰品及纽扣。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在四肢放射检查前，最好不要贴膏药，在骨科医生的允许情况下摘掉支具。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如果出现异常反应，如头晕、呕吐等不适，应当及时告知医生。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、分级诊疗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建立双向转诊关系的医院：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宝坻区人民医院、宝坻区中医医院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天津市宝坻区史各庄医院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双向转诊流程图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</w:p>
    <w:p>
      <w:pPr>
        <w:tabs>
          <w:tab w:val="left" w:pos="740"/>
        </w:tabs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587365" cy="5444490"/>
                <wp:effectExtent l="4445" t="4445" r="8890" b="18415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145" cy="5444219"/>
                          <a:chOff x="1485" y="2961"/>
                          <a:chExt cx="10438" cy="11018"/>
                        </a:xfrm>
                      </wpg:grpSpPr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6977"/>
                            <a:ext cx="3705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eastAsia="zh-CN"/>
                                </w:rPr>
                                <w:t>转诊医院负责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安排医生接诊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8384"/>
                            <a:ext cx="2253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患者需门诊诊治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9390"/>
                            <a:ext cx="3943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患者进行门诊诊治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10938"/>
                            <a:ext cx="3478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明确诊断，确定治疗方案，完成门诊转诊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564" y="12416"/>
                            <a:ext cx="3239" cy="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hint="eastAsia" w:eastAsia="宋体" w:asciiTheme="minorEastAsia" w:hAnsiTheme="minorEastAsia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门诊医生填写双向转诊下转单，提出治疗意见及建议上交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eastAsia="zh-CN"/>
                                </w:rPr>
                                <w:t>基层医院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8349"/>
                            <a:ext cx="3393" cy="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患者需住院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9615"/>
                            <a:ext cx="3306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安排转诊患者住院治疗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0860"/>
                            <a:ext cx="3466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患者病情稳定符合转回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eastAsia="zh-CN"/>
                                </w:rPr>
                                <w:t>基层医院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指征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518" y="12455"/>
                            <a:ext cx="3286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hint="eastAsia" w:eastAsia="宋体" w:asciiTheme="minorEastAsia" w:hAnsiTheme="minorEastAsia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住院医生填写出院小结，提出治疗意见及建议上交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eastAsia="zh-CN"/>
                                </w:rPr>
                                <w:t>基层医院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8244" y="6623"/>
                            <a:ext cx="6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6011"/>
                            <a:ext cx="5013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患者持双向转诊单到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eastAsia="zh-CN"/>
                                </w:rPr>
                                <w:t>转诊医院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就诊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8259" y="5607"/>
                            <a:ext cx="15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00" name="Group 100"/>
                        <wpg:cNvGrpSpPr/>
                        <wpg:grpSpPr>
                          <a:xfrm>
                            <a:off x="1485" y="2961"/>
                            <a:ext cx="9789" cy="2646"/>
                            <a:chOff x="1485" y="2961"/>
                            <a:chExt cx="9789" cy="2646"/>
                          </a:xfrm>
                        </wpg:grpSpPr>
                        <wps:wsp>
                          <wps:cNvPr id="101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5" y="4013"/>
                              <a:ext cx="3060" cy="8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  <w:lang w:eastAsia="zh-CN"/>
                                  </w:rPr>
                                  <w:t>医院首诊</w:t>
                                </w: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责任医生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7" y="2961"/>
                              <a:ext cx="5557" cy="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接诊符合双向转诊指征的患者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7" y="3993"/>
                              <a:ext cx="5557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填写双向转诊上转单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3630"/>
                              <a:ext cx="15" cy="4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5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5" y="4916"/>
                              <a:ext cx="5438" cy="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向患者交待双向转诊注意事项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4" y="4620"/>
                              <a:ext cx="0" cy="5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7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3411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8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5384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9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412"/>
                              <a:ext cx="6" cy="19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0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0" y="4350"/>
                              <a:ext cx="12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12" name="Group 112"/>
                        <wpg:cNvGrpSpPr/>
                        <wpg:grpSpPr>
                          <a:xfrm>
                            <a:off x="6781" y="7680"/>
                            <a:ext cx="2985" cy="650"/>
                            <a:chOff x="6613" y="7920"/>
                            <a:chExt cx="3315" cy="650"/>
                          </a:xfrm>
                        </wpg:grpSpPr>
                        <wps:wsp>
                          <wps:cNvPr id="113" name="AutoShape 1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52" y="7920"/>
                              <a:ext cx="25" cy="3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4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13" y="8289"/>
                              <a:ext cx="3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5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2" y="8289"/>
                              <a:ext cx="0" cy="2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6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6" y="8294"/>
                              <a:ext cx="0" cy="2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9690" y="9120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690" y="9150"/>
                            <a:ext cx="1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9591" y="10438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6649" y="10456"/>
                            <a:ext cx="26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647" y="1201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9688" y="120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6pt;margin-top:10.8pt;height:428.7pt;width:439.95pt;z-index:251660288;mso-width-relative:page;mso-height-relative:page;" coordorigin="1485,2961" coordsize="10438,11018" o:gfxdata="UEsDBAoAAAAAAIdO4kAAAAAAAAAAAAAAAAAEAAAAZHJzL1BLAwQUAAAACACHTuJAssYC7NsAAAAK&#10;AQAADwAAAGRycy9kb3ducmV2LnhtbE2PwWrDMAyG74O9g9Fgt9Z2xtI0jVNG2XYqg7WDsZsbq0lo&#10;bIfYTdq3n3ZabxL6+PX9xfpiOzbiEFrvFMi5AIau8qZ1tYKv/dssAxaidkZ33qGCKwZYl/d3hc6N&#10;n9wnjrtYMwpxIdcKmhj7nPNQNWh1mPseHd2OfrA60jrU3Ax6onDb8USIlFvdOvrQ6B43DVan3dkq&#10;eJ/09PIkX8ft6bi5/uyfP763EpV6fJBiBSziJf7D8KdP6lCS08GfnQmsUzCTMiFUQSJTYARkabYA&#10;dqBhsRTAy4LfVih/AVBLAwQUAAAACACHTuJA4cn/7egHAACfTgAADgAAAGRycy9lMm9Eb2MueG1s&#10;7Vzdkps2FL7vTN+B4b4xAiTAE28m3fy0M2mbmaQPwGJsM8WICnbt9LoXvez79Hk6fY2eI4kfg3d2&#10;0y7sOiYXG5sfWRx959PRd454/mK/TY2bWBQJzxYmeWaZRpxFfJlk64X588c33/imUZRhtgxTnsUL&#10;81NcmC8uvv7q+S6fxzbf8HQZCwMayYr5Ll+Ym7LM57NZEW3ibVg843mcwckVF9uwhK9iPVuKcAet&#10;b9OZbVlstuNimQsexUUBR1+pk6ZuUdynQb5aJVH8ikfX2zgrVasiTsMSHqnYJHlhXsjerlZxVP60&#10;WhVxaaQLE560lH/hR+DzFf6dXTwP52sR5psk0l0I79OFzjNtwySDH62behWWoXEtkl5T2yQSvOCr&#10;8lnEtzP1INIi8BTE6tjmreDXuXyW9Xy3zmujw0B1rP6fm41+vHkvjGS5MH1qGlm4hRH/56/f//7z&#10;DwMOgHV2+XoOF70V+Yf8vdAH1uobPvB+Jbb4PzyKsZd2/VTbNd6XRgQHKfU94kL7EZyjruvaJFCW&#10;jzYwPHgfcfH34bQdMFKde63vJ5brACrxbkIs4uP5WfXTM+xh3aFdDqgsGlMV/89UHzZhHssRKNAK&#10;lalYZaqP+Ijf8r3hM+wU/jpchpYyyj0chw5LWBT5Ox79UhgZv9yE2Tp+KQTfbeJwCf2TjwtPUd+q&#10;2imwkavdD3wJQxJel1w21DE3cwJAMtiFBZ6nzFYZ3fEsbXHmS2vXFgvnuSjKtzHfGvhhYQpwE9l6&#10;ePOuKJVxq0twbAueJss3SZrKL2J9dZkK4yYEl3oj/+nxOLgszYzdwgyoTZUBbm3Ckv+ONbFNSmCa&#10;NNkCONsXpRkMP9oLTaSMVe6v9tr+V3z5CSwnuPJ1YDr4sOHiN9PYgZ8vzOLX61DEppF+n4H1A+K6&#10;SAzyi0s9G76I9pmr9pkwi6CphVmahvp4WSoyuc5Fst7AL6nxzvhLGLFVIo2JXVW90v0GgKpuD49U&#10;r49UiZMW3MZBKmUO9AWQ6ju+e4hU26aO8m6PKmeofHtC6vkgFQheTT8Np0qiHx2pLtFIDZBcgVXC&#10;ec2pgauRSixvItUHJtWoFKdCq0EfrBIO44PV8VUAQKwAYqRDtLpeFTVZnoxPphDg/EIADBA7xKpo&#10;bXysUubKEIDYLpF4bDGr7YBPyQifUsm6E1bPEKukj1UZEY6OVZ86ild9x9Vr1ToIcIIqXPUmpD5w&#10;DHAqC6vA7iPVxun3MZAKfYGFFQgnUrFpkapjgVKBpOpbU7T6wEg9nWgV6aobATiPg1Un0BGA5bPu&#10;2splGqyEUKkQTBHAGUYAgI8uViUYHoFXQWhGXoVolXaJ1Qa9V0er9oTVB2bWk4kB6jQAir0yVWAE&#10;7TzAZYb6dDiP9tmHTgJAXv3xUw7a/oH+r25BsN9L//dtVxEqY7ak9Gby1wB1PRmW3M6lRSlClK4v&#10;eZZBHoALpWDfkgrIOOYBpMzwAAo/5LeypWysDJP0dbY0SmmSUiSQJUlBpIccwjZeglgfQ7ISP8HV&#10;8CxHUgBKYcfTaL3xJPagL1zCIejH6IxFPcyxAWMxi0hQNWCgFtFrFkbuwMOUDPpSk0FBrVq2+Kot&#10;W47BVxQ6ARClzOrkK2HxImdUV3nPmRKWTmUPm+onVq0JyhIDAw9IxvqsXP+RnH2lkQQe5JzlcNrM&#10;1VLf/XL9/TtrJDxCph+qDXrxKB57DHqvze0imUMPGnqHdT6MqFzo25PQf6bhKLH6mhQeewysUo+o&#10;bH9TzlNRA6UUTiFW2SSfPnRdyumIUsTqq1J47FHR6gSglR0wawut9mHd2VSbcja1KVB/WEUBTeSM&#10;BxuwjhE666W+wyA1dQDSOnRWJZt1wNSD6LTWv2/p7fHCT4IllR15Eo81OBiv9BNKFdVq3w26yXRa&#10;l8uyQKlLU0Hd2ZV+Esz9Kay2SWtsfdJT+qTLoLD2gLT0goWqpOXEWbCZYpBidahUPIaDdhXw8JMX&#10;tTUOHLcrTcJ2ALUcuIOpnsLcBSh9QsozsWrpue3hbfF5xJGlvbruaWTv3uJzW5xxRKqFCs9WoDHG&#10;yOrSUvBZqSI0elOV/AxOIbn0xJyW1Npry2nhYBNDDj+0blXd5jqq2LIZWmJXqwnZpac9L997aBvp&#10;GPNy44js4DQ6/tIiu/Kiz9xQxzwfJGhQyzwG7ngQQdkB7pmTSlo1irXGzhgm/PC2oAq8os1rvZ/O&#10;caoxZp1a28ZO1c6qwbcoEexoL05VCrdOoQ7kEMYqTfLvqi1begOjT6gqp2sMVymXuN5Cazsqyf+0&#10;XSOcn25KnZBjegscHJMjaw/ybbV/suHIxn++JI5EZxvB22sFpT39tSWUgbwd82XaxxnD8l3w5P7Q&#10;6lWpDTtnAGyTiw+2KgXN6gjrj6tOBAFqJBIHUJd6MLfWOLgjnfoUVqUDUX0TC4y0WZlgzrAfCYyr&#10;VARM76gPSBU4VfN/rVidAOsPhImR5ohjuoZ67cOwEeHhHAHjDdwQkCq4rnAA8TiGgVQt2qY5Yrg5&#10;4pgKol4dMhoOAgopFMSBegnJsUkCXmcyBQv6fUDDSNj4Uo7exKDoeTQgMAYbATUQqIwKmgUBFF1J&#10;SoAsx4SEYZFQ1+O1lg/K/8ZEgipugghBLUobJOgYYaKEgV/BROxaXWsDoV3tNvw6MmB+tUXIco4v&#10;IM4ZCHIBAe8tk+votXrHGr4Yrf1dbtdo3it38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cCgAAW0NvbnRlbnRfVHlwZXNdLnhtbFBLAQIUAAoA&#10;AAAAAIdO4kAAAAAAAAAAAAAAAAAGAAAAAAAAAAAAEAAAAD4JAABfcmVscy9QSwECFAAUAAAACACH&#10;TuJAihRmPNEAAACUAQAACwAAAAAAAAABACAAAABiCQAAX3JlbHMvLnJlbHNQSwECFAAKAAAAAACH&#10;TuJAAAAAAAAAAAAAAAAABAAAAAAAAAAAABAAAAAAAAAAZHJzL1BLAQIUABQAAAAIAIdO4kCyxgLs&#10;2wAAAAoBAAAPAAAAAAAAAAEAIAAAACIAAABkcnMvZG93bnJldi54bWxQSwECFAAUAAAACACHTuJA&#10;4cn/7egHAACfTgAADgAAAAAAAAABACAAAAAqAQAAZHJzL2Uyb0RvYy54bWxQSwUGAAAAAAYABgBZ&#10;AQAAhAsAAAAA&#10;">
                <o:lock v:ext="edit" aspectratio="f"/>
                <v:shape id="Text Box 86" o:spid="_x0000_s1026" o:spt="202" type="#_x0000_t202" style="position:absolute;left:6390;top:6977;height:689;width:3705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  <w:lang w:eastAsia="zh-CN"/>
                          </w:rPr>
                          <w:t>转诊医院负责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安排医生接诊</w:t>
                        </w:r>
                      </w:p>
                    </w:txbxContent>
                  </v:textbox>
                </v:shape>
                <v:shape id="Text Box 87" o:spid="_x0000_s1026" o:spt="202" type="#_x0000_t202" style="position:absolute;left:5637;top:8384;height:751;width:2253;" fillcolor="#FFFFFF" filled="t" stroked="t" coordsize="21600,21600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患者需门诊诊治</w:t>
                        </w:r>
                      </w:p>
                    </w:txbxContent>
                  </v:textbox>
                </v:shape>
                <v:shape id="Text Box 88" o:spid="_x0000_s1026" o:spt="202" type="#_x0000_t202" style="position:absolute;left:4137;top:9390;height:1079;width:3943;v-text-anchor:middle;" fillcolor="#FFFFFF" filled="t" stroked="t" coordsize="21600,21600" o:gfxdata="UEsDBAoAAAAAAIdO4kAAAAAAAAAAAAAAAAAEAAAAZHJzL1BLAwQUAAAACACHTuJAkB+9/bcAAADb&#10;AAAADwAAAGRycy9kb3ducmV2LnhtbEVPTWsCMRC9F/wPYQRvNbEHkdUoogi9KGiL5yEZd1c3k5DE&#10;Vf+9ORR6fLzvxerpOtFTTK1nDZOxAkFsvG251vD7s/ucgUgZ2WLnmTS8KMFqOfhYYGX9g4/Un3It&#10;SginCjU0OYdKymQacpjGPhAX7uKjw1xgrKWN+CjhrpNfSk2lw5ZLQ4OBNg2Z2+nuNOzX+406xN6t&#10;w/ly7TAYsw1J69FwouYgMj3zv/jP/W01zMrY8qX8ALl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H739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患者进行门诊诊治</w:t>
                        </w:r>
                      </w:p>
                    </w:txbxContent>
                  </v:textbox>
                </v:shape>
                <v:shape id="Text Box 89" o:spid="_x0000_s1026" o:spt="202" type="#_x0000_t202" style="position:absolute;left:4380;top:10938;height:1076;width:3478;" fillcolor="#FFFFFF" filled="t" stroked="t" coordsize="21600,21600" o:gfxdata="UEsDBAoAAAAAAIdO4kAAAAAAAAAAAAAAAAAEAAAAZHJzL1BLAwQUAAAACACHTuJAAHTjw74AAADb&#10;AAAADwAAAGRycy9kb3ducmV2LnhtbEWPQWvCQBSE7wX/w/KEXkrd2IrV6CaHQiW9VS31+sg+k2D2&#10;bdxdY/rvuwXB4zDzzTDrfDCt6Mn5xrKC6SQBQVxa3XCl4Hv/8bwA4QOyxtYyKfglD3k2elhjqu2V&#10;t9TvQiViCfsUFdQhdKmUvqzJoJ/Yjjh6R+sMhihdJbXDayw3rXxJkrk02HBcqLGj95rK0+5iFCxm&#10;RX/wn69fP+X82C7D01u/OTulHsfTZAUi0BDu4Rtd6Mgt4f9L/AE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Tjw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明确诊断，确定治疗方案，完成门诊转诊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4564;top:12416;height:1550;width:3239;" fillcolor="#FFFFFF" filled="t" stroked="t" coordsize="21600,21600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hint="eastAsia" w:eastAsia="宋体" w:asciiTheme="minorEastAsia" w:hAnsiTheme="minor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门诊医生填写双向转诊下转单，提出治疗意见及建议上交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  <w:lang w:eastAsia="zh-CN"/>
                          </w:rPr>
                          <w:t>基层医院</w:t>
                        </w:r>
                      </w:p>
                    </w:txbxContent>
                  </v:textbox>
                </v:shape>
                <v:shape id="Text Box 91" o:spid="_x0000_s1026" o:spt="202" type="#_x0000_t202" style="position:absolute;left:8530;top:8349;height:770;width:3393;" fillcolor="#FFFFFF" filled="t" stroked="t" coordsize="21600,21600" o:gfxdata="UEsDBAoAAAAAAIdO4kAAAAAAAAAAAAAAAAAEAAAAZHJzL1BLAwQUAAAACACHTuJAe9t5GL4AAADb&#10;AAAADwAAAGRycy9kb3ducmV2LnhtbEWPT2sCMRTE70K/Q3gFL6LZVbHu1uih0GJvdlvs9bF5+4du&#10;XrZJuuq3bwTB4zAzv2E2u7PpxEDOt5YVpLMEBHFpdcu1gq/P1+kahA/IGjvLpOBCHnbbh9EGc21P&#10;/EFDEWoRIexzVNCE0OdS+rIhg35me+LoVdYZDFG6WmqHpwg3nZwnyUoabDkuNNjTS0PlT/FnFKyX&#10;++Hbvy8Ox3JVdVmYPA1vv06p8WOaPIMIdA738K291wqyFK5f4g+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t5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患者需住院</w:t>
                        </w:r>
                      </w:p>
                    </w:txbxContent>
                  </v:textbox>
                </v:shape>
                <v:shape id="Text Box 92" o:spid="_x0000_s1026" o:spt="202" type="#_x0000_t202" style="position:absolute;left:8532;top:9615;height:809;width:3306;v-text-anchor:middle;" fillcolor="#FFFFFF" filled="t" stroked="t" coordsize="21600,21600" o:gfxdata="UEsDBAoAAAAAAIdO4kAAAAAAAAAAAAAAAAAEAAAAZHJzL1BLAwQUAAAACACHTuJAdC4cyroAAADb&#10;AAAADwAAAGRycy9kb3ducmV2LnhtbEWPQWsCMRSE7wX/Q3iCt5roQexqFLEUvFjQiudH8tzddvMS&#10;krjqvzeFQo/DzHzDLNd314meYmo9a5iMFQhi423LtYbT18frHETKyBY7z6ThQQnWq8HLEivrb3yg&#10;/phrUSCcKtTQ5BwqKZNpyGEa+0BcvIuPDnORsZY24q3AXSenSs2kw5bLQoOBtg2Zn+PVadhv9lv1&#10;GXu3CefLd4fBmPeQtB4NJ2oBItM9/4f/2jur4W0Kv1/K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Lhz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安排转诊患者住院治疗</w:t>
                        </w:r>
                      </w:p>
                    </w:txbxContent>
                  </v:textbox>
                </v:shape>
                <v:shape id="Text Box 93" o:spid="_x0000_s1026" o:spt="202" type="#_x0000_t202" style="position:absolute;left:8394;top:10860;height:1154;width:3466;" fillcolor="#FFFFFF" filled="t" stroked="t" coordsize="21600,21600" o:gfxdata="UEsDBAoAAAAAAIdO4kAAAAAAAAAAAAAAAAAEAAAAZHJzL1BLAwQUAAAACACHTuJA5EVC9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oWG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EVC9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患者病情稳定符合转回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  <w:lang w:eastAsia="zh-CN"/>
                          </w:rPr>
                          <w:t>基层医院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指征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8518;top:12455;height:1524;width:3286;" fillcolor="#FFFFFF" filled="t" stroked="t" coordsize="21600,21600" o:gfxdata="UEsDBAoAAAAAAIdO4kAAAAAAAAAAAAAAAAAEAAAAZHJzL1BLAwQUAAAACACHTuJAa6zagL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zK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6za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hint="eastAsia" w:eastAsia="宋体" w:asciiTheme="minorEastAsia" w:hAnsiTheme="minor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住院医生填写出院小结，提出治疗意见及建议上交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  <w:lang w:eastAsia="zh-CN"/>
                          </w:rPr>
                          <w:t>基层医院</w:t>
                        </w:r>
                      </w:p>
                    </w:txbxContent>
                  </v:textbox>
                </v:shape>
                <v:shape id="AutoShape 96" o:spid="_x0000_s1026" o:spt="32" type="#_x0000_t32" style="position:absolute;left:8244;top:6623;height:472;width:6;" filled="f" stroked="t" coordsize="21600,21600" o:gfxdata="UEsDBAoAAAAAAIdO4kAAAAAAAAAAAAAAAAAEAAAAZHJzL1BLAwQUAAAACACHTuJAkvrXT7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jDJ4f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rXT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98" o:spid="_x0000_s1026" o:spt="202" type="#_x0000_t202" style="position:absolute;left:5745;top:6011;height:612;width:5013;" fillcolor="#FFFFFF" filled="t" stroked="t" coordsize="21600,21600" o:gfxdata="UEsDBAoAAAAAAIdO4kAAAAAAAAAAAAAAAAAEAAAAZHJzL1BLAwQUAAAACACHTuJA6uHQhb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ODZ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h0I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患者持双向转诊单到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  <w:lang w:eastAsia="zh-CN"/>
                          </w:rPr>
                          <w:t>转诊医院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就诊</w:t>
                        </w:r>
                      </w:p>
                    </w:txbxContent>
                  </v:textbox>
                </v:shape>
                <v:shape id="AutoShape 99" o:spid="_x0000_s1026" o:spt="32" type="#_x0000_t32" style="position:absolute;left:8259;top:5607;height:498;width:15;" filled="f" stroked="t" coordsize="21600,21600" o:gfxdata="UEsDBAoAAAAAAIdO4kAAAAAAAAAAAAAAAAAEAAAAZHJzL1BLAwQUAAAACACHTuJA42VDPb4AAADb&#10;AAAADwAAAGRycy9kb3ducmV2LnhtbEWPS2vDMBCE74X8B7GB3ho5PZjYjRJIQokvDeRB6HGxNpaI&#10;tTKW8uqvrwKFHoeZ+YaZzu+uFVfqg/WsYDzKQBDXXltuFBz2n28TECEia2w9k4IHBZjPBi9TLLW/&#10;8Zauu9iIBOFQogITY1dKGWpDDsPId8TJO/neYUyyb6Tu8ZbgrpXvWZZLh5bTgsGOlobq8+7iFMTV&#10;98Pkx3pR2M1+/ZXbn6qqVkq9DsfZB4hI9/gf/mtXWkFRwPNL+g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VDP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00" o:spid="_x0000_s1026" o:spt="203" style="position:absolute;left:1485;top:2961;height:2646;width:9789;" coordorigin="1485,2961" coordsize="9789,2646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101" o:spid="_x0000_s1026" o:spt="202" type="#_x0000_t202" style="position:absolute;left:1485;top:4013;height:826;width:3060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  <w:lang w:eastAsia="zh-CN"/>
                            </w:rPr>
                            <w:t>医院首诊</w:t>
                          </w: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责任医生</w:t>
                          </w:r>
                        </w:p>
                      </w:txbxContent>
                    </v:textbox>
                  </v:shape>
                  <v:shape id="Text Box 102" o:spid="_x0000_s1026" o:spt="202" type="#_x0000_t202" style="position:absolute;left:5717;top:2961;height:670;width:5557;v-text-anchor:middle;" fillcolor="#FFFFFF" filled="t" stroked="t" coordsize="21600,21600" o:gfxdata="UEsDBAoAAAAAAIdO4kAAAAAAAAAAAAAAAAAEAAAAZHJzL1BLAwQUAAAACACHTuJAWgSnargAAADc&#10;AAAADwAAAGRycy9kb3ducmV2LnhtbEVPS2sCMRC+F/wPYQRvNdGDyNYoogi9WPBBz0My7q5uJiFJ&#10;V/vvTaHgbT6+5yxWD9eJnmJqPWuYjBUIYuNty7WG82n3PgeRMrLFzjNp+KUEq+XgbYGV9Xc+UH/M&#10;tSghnCrU0OQcKimTachhGvtAXLiLjw5zgbGWNuK9hLtOTpWaSYctl4YGA20aMrfjj9OwX+836iv2&#10;bh2+L9cOgzHbkLQeDSfqA0SmR36J/92ftsxXU/h7plw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SnargAAADc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接诊符合双向转诊指征的患者</w:t>
                          </w:r>
                        </w:p>
                      </w:txbxContent>
                    </v:textbox>
                  </v:shape>
                  <v:shape id="Text Box 103" o:spid="_x0000_s1026" o:spt="202" type="#_x0000_t202" style="position:absolute;left:5717;top:3993;height:628;width:5557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填写双向转诊上转单</w:t>
                          </w:r>
                        </w:p>
                      </w:txbxContent>
                    </v:textbox>
                  </v:shape>
                  <v:shape id="AutoShape 104" o:spid="_x0000_s1026" o:spt="32" type="#_x0000_t32" style="position:absolute;left:8244;top:3630;height:485;width:15;" filled="f" stroked="t" coordsize="21600,21600" o:gfxdata="UEsDBAoAAAAAAIdO4kAAAAAAAAAAAAAAAAAEAAAAZHJzL1BLAwQUAAAACACHTuJAtUfPDLwAAADc&#10;AAAADwAAAGRycy9kb3ducmV2LnhtbEVPS2sCMRC+F/wPYQRvNbHI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zw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105" o:spid="_x0000_s1026" o:spt="202" type="#_x0000_t202" style="position:absolute;left:5725;top:4916;height:691;width:5438;" fillcolor="#FFFFFF" filled="t" stroked="t" coordsize="21600,21600" o:gfxdata="UEsDBAoAAAAAAIdO4kAAAAAAAAAAAAAAAAAEAAAAZHJzL1BLAwQUAAAACACHTuJAf/mYM7wAAADc&#10;AAAADwAAAGRycy9kb3ducmV2LnhtbEVPTWsCMRC9C/0PYQpepCZqa+3W6EFQ9Ga3pb0Om3F36Way&#10;TeKq/94UBG/zeJ8zX55tIzryoXasYTRUIIgLZ2ouNXx9rp9mIEJENtg4Jg0XCrBcPPTmmBl34g/q&#10;8liKFMIhQw1VjG0mZSgqshiGriVO3MF5izFBX0rj8ZTCbSPHSk2lxZpTQ4UtrSoqfvOj1TB73nY/&#10;YTfZfxfTQ/MWB6/d5s9r3X8cqXcQkc7xLr65tybNVy/w/0y6QC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5mDO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向患者交待双向转诊注意事项</w:t>
                          </w:r>
                        </w:p>
                      </w:txbxContent>
                    </v:textbox>
                  </v:shape>
                  <v:shape id="AutoShape 106" o:spid="_x0000_s1026" o:spt="32" type="#_x0000_t32" style="position:absolute;left:8274;top:4620;height:515;width:0;" filled="f" stroked="t" coordsize="21600,21600" o:gfxdata="UEsDBAoAAAAAAIdO4kAAAAAAAAAAAAAAAAAEAAAAZHJzL1BLAwQUAAAACACHTuJAKtn04LwAAADc&#10;AAAADwAAAGRycy9kb3ducmV2LnhtbEVPS2sCMRC+C/0PYYTeNLGHpa5GQaV0Ly1URTwOm3ET3EyW&#10;Teqjv74pFLzNx/ec+fLmW3GhPrrAGiZjBYK4DsZxo2G/exu9gogJ2WAbmDTcKcJy8TSYY2nClb/o&#10;sk2NyCEcS9RgU+pKKWNtyWMch444c6fQe0wZ9o00PV5zuG/li1KF9Og4N1jsaG2pPm+/vYa0Od5t&#10;cahXU/e5e/8o3E9VVRutn4cTNQOR6JYe4n93ZfJ8VcDfM/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Z9O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07" o:spid="_x0000_s1026" o:spt="32" type="#_x0000_t32" style="position:absolute;left:5274;top:3411;height:1;width:444;" filled="f" stroked="t" coordsize="21600,21600" o:gfxdata="UEsDBAoAAAAAAIdO4kAAAAAAAAAAAAAAAAAEAAAAZHJzL1BLAwQUAAAACACHTuJAz6qpiboAAADc&#10;AAAADwAAAGRycy9kb3ducmV2LnhtbEVPS4vCMBC+L/gfwgheFk0quGo1igiCe/QBXodmbKvNpDTR&#10;qr9+Iwh7m4/vOfPlw1biTo0vHWtIBgoEceZMybmG42HTn4DwAdlg5Zg0PMnDctH5mmNqXMs7uu9D&#10;LmII+xQ1FCHUqZQ+K8iiH7iaOHJn11gMETa5NA22MdxWcqjUj7RYcmwosKZ1Qdl1f7MayN9GiVpN&#10;bX78fbXfp+Hr0tYHrXvdRM1ABHqEf/HHvTVxvhrD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qmJ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8" o:spid="_x0000_s1026" o:spt="32" type="#_x0000_t32" style="position:absolute;left:5274;top:5384;height:1;width:444;" filled="f" stroked="t" coordsize="21600,21600" o:gfxdata="UEsDBAoAAAAAAIdO4kAAAAAAAAAAAAAAAAAEAAAAZHJzL1BLAwQUAAAACACHTuJAvjU9+74AAADc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EVp5Rib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U9+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9" o:spid="_x0000_s1026" o:spt="32" type="#_x0000_t32" style="position:absolute;left:5280;top:3412;height:1972;width:6;" filled="f" stroked="t" coordsize="21600,21600" o:gfxdata="UEsDBAoAAAAAAIdO4kAAAAAAAAAAAAAAAAAEAAAAZHJzL1BLAwQUAAAACACHTuJA0XmYYLwAAADc&#10;AAAADwAAAGRycy9kb3ducmV2LnhtbEVPTWvDMAy9D/ofjAq7jNZOYKNN45QxGGzHpYVeRawmaWM5&#10;xG6T5dfPg8FuerxP5fvJduJOg28da0jWCgRx5UzLtYbj4X21AeEDssHOMWn4Jg/7YvGQY2bcyF90&#10;L0MtYgj7DDU0IfSZlL5qyKJfu544cmc3WAwRDrU0A44x3HYyVepFWmw5NjTY01tD1bW8WQ3kb8+J&#10;et3a+vg5j0+ndL6M/UHrx2WidiACTeFf/Of+MHG+2sL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5mG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0" o:spid="_x0000_s1026" o:spt="32" type="#_x0000_t32" style="position:absolute;left:4530;top:4350;height:0;width:1215;" filled="f" stroked="t" coordsize="21600,21600" o:gfxdata="UEsDBAoAAAAAAIdO4kAAAAAAAAAAAAAAAAAEAAAAZHJzL1BLAwQUAAAACACHTuJAxZqnIL0AAADc&#10;AAAADwAAAGRycy9kb3ducmV2LnhtbEWPQWvCQBCF7wX/wzKCl6K7EVo0uooUCnqsCl6H7JhEs7Mh&#10;uxr113cOhd5meG/e+2a5fvhG3amLdWAL2cSAIi6Cq7m0cDx8j2egYkJ22AQmC0+KsF4N3paYu9Dz&#10;D933qVQSwjFHC1VKba51LCryGCehJRbtHDqPSdau1K7DXsJ9o6fGfGqPNUtDhS19VVRc9zdvgeLt&#10;IzObuS+Pu1f/fpq+Ln17sHY0zMwCVKJH+jf/XW+d4GeCL8/IBH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qc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112" o:spid="_x0000_s1026" o:spt="203" style="position:absolute;left:6781;top:7680;height:650;width:2985;" coordorigin="6613,7920" coordsize="3315,650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113" o:spid="_x0000_s1026" o:spt="32" type="#_x0000_t32" style="position:absolute;left:8152;top:7920;flip:x;height:396;width:25;" filled="f" stroked="t" coordsize="21600,21600" o:gfxdata="UEsDBAoAAAAAAIdO4kAAAAAAAAAAAAAAAAAEAAAAZHJzL1BLAwQUAAAACACHTuJAk3UNUrsAAADc&#10;AAAADwAAAGRycy9kb3ducmV2LnhtbEVPS4vCMBC+L/gfwgheFk2rrEg1evB9WWSr3odmbIvNpDRR&#10;239vFhb2Nh/fcxar1lTiSY0rLSuIRxEI4szqknMFl/NuOAPhPLLGyjIp6MjBatn7WGCi7Yt/6Jn6&#10;XIQQdgkqKLyvEyldVpBBN7I1ceButjHoA2xyqRt8hXBTyXEUTaXBkkNDgTWtC8ru6cMo2KSnr931&#10;89KOu+zwne5n9xN3W6UG/Tiag/DU+n/xn/uow/x4Ar/PhAv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UNU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4" o:spid="_x0000_s1026" o:spt="32" type="#_x0000_t32" style="position:absolute;left:6613;top:8289;height:0;width:3315;" filled="f" stroked="t" coordsize="21600,21600" o:gfxdata="UEsDBAoAAAAAAIdO4kAAAAAAAAAAAAAAAAAEAAAAZHJzL1BLAwQUAAAACACHTuJAuqGhI7wAAADc&#10;AAAADwAAAGRycy9kb3ducmV2LnhtbEVPTWvCQBC9F/wPywheSt2NtGJT1yCCYI9VweuQnSbR7GzI&#10;bkzMr+8WCr3N433OOhtsLe7U+sqxhmSuQBDnzlRcaDif9i8rED4gG6wdk4YHecg2k6c1psb1/EX3&#10;YyhEDGGfooYyhCaV0uclWfRz1xBH7tu1FkOEbSFNi30Mt7VcKLWUFiuODSU2tCspvx07q4F895ao&#10;7bstzp9j/3xZjNe+OWk9mybqA0SgIfyL/9wHE+cnr/D7TL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hoS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5" o:spid="_x0000_s1026" o:spt="32" type="#_x0000_t32" style="position:absolute;left:6692;top:8289;height:278;width:0;" filled="f" stroked="t" coordsize="21600,21600" o:gfxdata="UEsDBAoAAAAAAIdO4kAAAAAAAAAAAAAAAAAEAAAAZHJzL1BLAwQUAAAACACHTuJAX9L8SrwAAADc&#10;AAAADwAAAGRycy9kb3ducmV2LnhtbEVPS2sCMRC+F/wPYYTeanaFLu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/E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6" o:spid="_x0000_s1026" o:spt="32" type="#_x0000_t32" style="position:absolute;left:9906;top:8294;height:276;width:0;" filled="f" stroked="t" coordsize="21600,21600" o:gfxdata="UEsDBAoAAAAAAIdO4kAAAAAAAAAAAAAAAAAEAAAAZHJzL1BLAwQUAAAACACHTuJArwBiPbwAAADc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L+Dv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AYj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v:shape id="AutoShape 117" o:spid="_x0000_s1026" o:spt="32" type="#_x0000_t32" style="position:absolute;left:9690;top:9120;height:510;width:0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8" o:spid="_x0000_s1026" o:spt="32" type="#_x0000_t32" style="position:absolute;left:6690;top:9150;height:510;width:1;" filled="f" stroked="t" coordsize="21600,21600" o:gfxdata="UEsDBAoAAAAAAIdO4kAAAAAAAAAAAAAAAAAEAAAAZHJzL1BLAwQUAAAACACHTuJAsdNT1L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dDK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TU9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9" o:spid="_x0000_s1026" o:spt="32" type="#_x0000_t32" style="position:absolute;left:9591;top:10438;height:421;width:0;" filled="f" stroked="t" coordsize="21600,21600" o:gfxdata="UEsDBAoAAAAAAIdO4kAAAAAAAAAAAAAAAAAEAAAAZHJzL1BLAwQUAAAACACHTuJA3p/2T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+Q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f9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0" o:spid="_x0000_s1026" o:spt="32" type="#_x0000_t32" style="position:absolute;left:6649;top:10456;height:462;width:26;" filled="f" stroked="t" coordsize="21600,21600" o:gfxdata="UEsDBAoAAAAAAIdO4kAAAAAAAAAAAAAAAAAEAAAAZHJzL1BLAwQUAAAACACHTuJAgcmVb78AAADc&#10;AAAADwAAAGRycy9kb3ducmV2LnhtbEWPT2vDMAzF74N+B6PBbqvTHkKb1S1spTSXFdaWsaOItdgs&#10;lkPs/tunnw6D3iTe03s/LVbX0KkzDclHNjAZF6CIm2g9twaOh83zDFTKyBa7yGTgRglWy9HDAisb&#10;L/xB531ulYRwqtCAy7mvtE6No4BpHHti0b7jEDDLOrTaDniR8NDpaVGUOqBnaXDY05uj5md/Cgby&#10;+uvmys/mde53h+176X/rul4b8/Q4KV5AZbrmu/n/uraCPxV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JlW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1" o:spid="_x0000_s1026" o:spt="32" type="#_x0000_t32" style="position:absolute;left:6647;top:12014;height:421;width:0;" filled="f" stroked="t" coordsize="21600,21600" o:gfxdata="UEsDBAoAAAAAAIdO4kAAAAAAAAAAAAAAAAAEAAAAZHJzL1BLAwQUAAAACACHTuJA7oUw9L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T3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FMP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2" o:spid="_x0000_s1026" o:spt="32" type="#_x0000_t32" style="position:absolute;left:9688;top:12034;height:421;width:0;" filled="f" stroked="t" coordsize="21600,21600" o:gfxdata="UEsDBAoAAAAAAIdO4kAAAAAAAAAAAAAAAAAEAAAAZHJzL1BLAwQUAAAACACHTuJAHleug7wAAADc&#10;AAAADwAAAGRycy9kb3ducmV2LnhtbEVPS2sCMRC+F/wPYYTeatY9LHY1CirSvVioluJx2Iyb4Gay&#10;bOLz1zdCobf5+J4zW9xcKy7UB+tZwXiUgSCuvbbcKPjeb94mIEJE1th6JgV3CrCYD15mWGp/5S+6&#10;7GIjUgiHEhWYGLtSylAbchhGviNO3NH3DmOCfSN1j9cU7lqZZ1khHVpODQY7WhmqT7uzUxDXh7sp&#10;furlu/3cf2wL+6iqaq3U63CcTUFEusV/8Z+70ml+nsPz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Xro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   </w:t>
      </w:r>
    </w:p>
    <w:p>
      <w:pPr>
        <w:spacing w:line="500" w:lineRule="exact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</w:t>
      </w:r>
    </w:p>
    <w:p>
      <w:pPr>
        <w:tabs>
          <w:tab w:val="left" w:pos="740"/>
        </w:tabs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十、远程医疗：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远程心电监测（24小时心电图），全科医生接诊，开具申请单，心电图室医师指导佩带。价格：360元。</w:t>
      </w:r>
    </w:p>
    <w:p>
      <w:pPr>
        <w:keepNext w:val="0"/>
        <w:keepLines w:val="0"/>
        <w:pageBreakBefore w:val="0"/>
        <w:widowControl w:val="0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动态血压监测，全科医生接诊，开具申请单，心电图室医师指导佩带。价格：200元。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服务时间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工作时间：无假日门诊，24小时提供诊疗服务。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夏季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正常工作时间为：8:00-11:30、14:00-17:00，中午及晚上由值班医生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开诊（秋冬季诊疗时间有所变化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8:00-11:30、1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0-1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医院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地址：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天津市宝坻区史各庄镇西马各庄村（史各庄镇初级中学旁）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C1B6C"/>
    <w:multiLevelType w:val="singleLevel"/>
    <w:tmpl w:val="CD1C1B6C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254BE6"/>
    <w:multiLevelType w:val="singleLevel"/>
    <w:tmpl w:val="F5254BE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A87E33F"/>
    <w:multiLevelType w:val="singleLevel"/>
    <w:tmpl w:val="6A87E33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JhNThjODBjY2VlMmMwMmYzMWMzYzc3ZTU5MmEifQ=="/>
    <w:docVar w:name="KSO_WPS_MARK_KEY" w:val="4ff7e304-6447-44f1-9db2-ce6bf315aa61"/>
  </w:docVars>
  <w:rsids>
    <w:rsidRoot w:val="4E8E0D5D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E52B01"/>
    <w:rsid w:val="01E66FA5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6E9D"/>
    <w:rsid w:val="0881384D"/>
    <w:rsid w:val="08BF520D"/>
    <w:rsid w:val="08C43471"/>
    <w:rsid w:val="08C77405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5B1BB3"/>
    <w:rsid w:val="0AA23C86"/>
    <w:rsid w:val="0AAA19CF"/>
    <w:rsid w:val="0ABB4D47"/>
    <w:rsid w:val="0ADE6740"/>
    <w:rsid w:val="0AEE2A27"/>
    <w:rsid w:val="0B071D3B"/>
    <w:rsid w:val="0B3F3282"/>
    <w:rsid w:val="0B495EAF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8B01D7"/>
    <w:rsid w:val="0DC45CC1"/>
    <w:rsid w:val="0DE77F12"/>
    <w:rsid w:val="0DF52F7A"/>
    <w:rsid w:val="0DF77159"/>
    <w:rsid w:val="0E085A19"/>
    <w:rsid w:val="0E277063"/>
    <w:rsid w:val="0E8548DB"/>
    <w:rsid w:val="0ECC01AA"/>
    <w:rsid w:val="0F2E7896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507050"/>
    <w:rsid w:val="16930926"/>
    <w:rsid w:val="169C5A2D"/>
    <w:rsid w:val="16B81863"/>
    <w:rsid w:val="16DE7DF3"/>
    <w:rsid w:val="17155F41"/>
    <w:rsid w:val="172872C1"/>
    <w:rsid w:val="173C0FBE"/>
    <w:rsid w:val="17604CAC"/>
    <w:rsid w:val="17D72C27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894A37"/>
    <w:rsid w:val="19946E7F"/>
    <w:rsid w:val="19A76BC3"/>
    <w:rsid w:val="19D96F98"/>
    <w:rsid w:val="19F33460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352D06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00E75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B35BEF"/>
    <w:rsid w:val="25D16D75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B368B9"/>
    <w:rsid w:val="26E825C8"/>
    <w:rsid w:val="272F01F7"/>
    <w:rsid w:val="274A7F66"/>
    <w:rsid w:val="275D6109"/>
    <w:rsid w:val="276C144B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6568DD"/>
    <w:rsid w:val="2B800589"/>
    <w:rsid w:val="2BF5257A"/>
    <w:rsid w:val="2C9034E6"/>
    <w:rsid w:val="2CA5739C"/>
    <w:rsid w:val="2CF577ED"/>
    <w:rsid w:val="2D0F08AF"/>
    <w:rsid w:val="2D256324"/>
    <w:rsid w:val="2D340B63"/>
    <w:rsid w:val="2D3A16A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E6DB8"/>
    <w:rsid w:val="2E276A03"/>
    <w:rsid w:val="2E3706E6"/>
    <w:rsid w:val="2E552C39"/>
    <w:rsid w:val="2E61338C"/>
    <w:rsid w:val="2E6D483E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1C3610C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2B4462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A174BE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BE646D"/>
    <w:rsid w:val="3DE43692"/>
    <w:rsid w:val="3DF00289"/>
    <w:rsid w:val="3E3068D7"/>
    <w:rsid w:val="3E446ED7"/>
    <w:rsid w:val="3E521EBC"/>
    <w:rsid w:val="3E6A012A"/>
    <w:rsid w:val="3E725142"/>
    <w:rsid w:val="3EB05C6A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F71DD8"/>
    <w:rsid w:val="4201746D"/>
    <w:rsid w:val="42467ABB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921D2E"/>
    <w:rsid w:val="44D501D8"/>
    <w:rsid w:val="44E64193"/>
    <w:rsid w:val="454113CA"/>
    <w:rsid w:val="457D7633"/>
    <w:rsid w:val="45EA7CB3"/>
    <w:rsid w:val="45EB289C"/>
    <w:rsid w:val="46050F7F"/>
    <w:rsid w:val="460C7C2A"/>
    <w:rsid w:val="46477A59"/>
    <w:rsid w:val="465F614C"/>
    <w:rsid w:val="466F1F67"/>
    <w:rsid w:val="46780E1B"/>
    <w:rsid w:val="468123C6"/>
    <w:rsid w:val="46A41C10"/>
    <w:rsid w:val="46BC1650"/>
    <w:rsid w:val="470D1EAB"/>
    <w:rsid w:val="475D2C64"/>
    <w:rsid w:val="479C6D8B"/>
    <w:rsid w:val="47AD71EA"/>
    <w:rsid w:val="47B642F1"/>
    <w:rsid w:val="47BE68A2"/>
    <w:rsid w:val="47C02A7A"/>
    <w:rsid w:val="47C50090"/>
    <w:rsid w:val="47DE1152"/>
    <w:rsid w:val="48111527"/>
    <w:rsid w:val="48147269"/>
    <w:rsid w:val="481B05F8"/>
    <w:rsid w:val="48231CFC"/>
    <w:rsid w:val="48934632"/>
    <w:rsid w:val="48CE7418"/>
    <w:rsid w:val="48D32483"/>
    <w:rsid w:val="48E72288"/>
    <w:rsid w:val="48F1614E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E03FC"/>
    <w:rsid w:val="4F9F566B"/>
    <w:rsid w:val="4FB76E58"/>
    <w:rsid w:val="4FD95B8A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A4D28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470842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B3D3F8A"/>
    <w:rsid w:val="5B81031A"/>
    <w:rsid w:val="5B962018"/>
    <w:rsid w:val="5BF846A1"/>
    <w:rsid w:val="5C2A0B83"/>
    <w:rsid w:val="5C471564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794F45"/>
    <w:rsid w:val="5D86262B"/>
    <w:rsid w:val="5D883BE2"/>
    <w:rsid w:val="5DA70E69"/>
    <w:rsid w:val="5DAB687E"/>
    <w:rsid w:val="5DF1166D"/>
    <w:rsid w:val="5DF748C4"/>
    <w:rsid w:val="5DFE16F5"/>
    <w:rsid w:val="5E1436C8"/>
    <w:rsid w:val="5E3B1D81"/>
    <w:rsid w:val="5E744A50"/>
    <w:rsid w:val="5E9F7435"/>
    <w:rsid w:val="5EC41D86"/>
    <w:rsid w:val="5ECB647C"/>
    <w:rsid w:val="5ED56A95"/>
    <w:rsid w:val="5EDD61AF"/>
    <w:rsid w:val="5F2B2A77"/>
    <w:rsid w:val="5F3523ED"/>
    <w:rsid w:val="5F612B5C"/>
    <w:rsid w:val="5F872A58"/>
    <w:rsid w:val="5FBC7B73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CA2A1B"/>
    <w:rsid w:val="61F91536"/>
    <w:rsid w:val="62255EA3"/>
    <w:rsid w:val="62683FE2"/>
    <w:rsid w:val="62770B73"/>
    <w:rsid w:val="62885CA6"/>
    <w:rsid w:val="62A3501A"/>
    <w:rsid w:val="62C751AC"/>
    <w:rsid w:val="62D57C3F"/>
    <w:rsid w:val="63122F7C"/>
    <w:rsid w:val="63267D59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8D5F82"/>
    <w:rsid w:val="64A62BA0"/>
    <w:rsid w:val="64D12312"/>
    <w:rsid w:val="64DB0A9B"/>
    <w:rsid w:val="64EF09EB"/>
    <w:rsid w:val="65064640"/>
    <w:rsid w:val="650C7EE3"/>
    <w:rsid w:val="655136DA"/>
    <w:rsid w:val="659C7C08"/>
    <w:rsid w:val="65BE41D8"/>
    <w:rsid w:val="65D73958"/>
    <w:rsid w:val="65EB7404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07315"/>
    <w:rsid w:val="682E5386"/>
    <w:rsid w:val="685E1247"/>
    <w:rsid w:val="68802085"/>
    <w:rsid w:val="68907DEF"/>
    <w:rsid w:val="689C543D"/>
    <w:rsid w:val="68FC7232"/>
    <w:rsid w:val="68FF6B09"/>
    <w:rsid w:val="69823BDB"/>
    <w:rsid w:val="69A00505"/>
    <w:rsid w:val="69B83AA1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B7463E"/>
    <w:rsid w:val="71CE1B51"/>
    <w:rsid w:val="71DC5E53"/>
    <w:rsid w:val="71F87130"/>
    <w:rsid w:val="71FB066A"/>
    <w:rsid w:val="72BD3ED6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BF249E"/>
    <w:rsid w:val="77C664A7"/>
    <w:rsid w:val="77E67A2B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51F7B"/>
    <w:rsid w:val="79711576"/>
    <w:rsid w:val="79735BA3"/>
    <w:rsid w:val="799A32E7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AC7129D"/>
    <w:rsid w:val="7B15123B"/>
    <w:rsid w:val="7B6F2841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33329E"/>
    <w:rsid w:val="7EDC636B"/>
    <w:rsid w:val="7EE03426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B534D6"/>
    <w:rsid w:val="7FB66DFD"/>
    <w:rsid w:val="7FE75982"/>
    <w:rsid w:val="7FEE1B73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8</Pages>
  <Words>2905</Words>
  <Characters>3142</Characters>
  <Lines>0</Lines>
  <Paragraphs>0</Paragraphs>
  <TotalTime>16</TotalTime>
  <ScaleCrop>false</ScaleCrop>
  <LinksUpToDate>false</LinksUpToDate>
  <CharactersWithSpaces>3163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86155</cp:lastModifiedBy>
  <cp:lastPrinted>2024-08-26T01:46:00Z</cp:lastPrinted>
  <dcterms:modified xsi:type="dcterms:W3CDTF">2024-09-16T00:28:08Z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7FA56C9134C64C81A55AE78EDE2B1249_13</vt:lpwstr>
  </property>
</Properties>
</file>