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pacing w:val="74"/>
          <w:sz w:val="52"/>
          <w:szCs w:val="52"/>
        </w:rPr>
      </w:pPr>
    </w:p>
    <w:p>
      <w:pPr>
        <w:jc w:val="center"/>
        <w:rPr>
          <w:rFonts w:ascii="仿宋" w:hAnsi="仿宋" w:eastAsia="仿宋"/>
          <w:b/>
          <w:bCs/>
          <w:spacing w:val="74"/>
          <w:sz w:val="52"/>
          <w:szCs w:val="52"/>
        </w:rPr>
      </w:pPr>
    </w:p>
    <w:p>
      <w:pPr>
        <w:jc w:val="center"/>
        <w:rPr>
          <w:rFonts w:ascii="仿宋" w:hAnsi="仿宋" w:eastAsia="仿宋"/>
          <w:b/>
          <w:bCs/>
          <w:spacing w:val="74"/>
          <w:sz w:val="52"/>
          <w:szCs w:val="52"/>
        </w:rPr>
      </w:pPr>
    </w:p>
    <w:p>
      <w:pPr>
        <w:jc w:val="center"/>
        <w:rPr>
          <w:rFonts w:ascii="仿宋" w:hAnsi="仿宋" w:eastAsia="仿宋"/>
          <w:b/>
          <w:bCs/>
          <w:spacing w:val="74"/>
          <w:sz w:val="36"/>
          <w:szCs w:val="36"/>
        </w:rPr>
      </w:pPr>
      <w:r>
        <w:rPr>
          <w:rFonts w:ascii="仿宋" w:hAnsi="仿宋" w:eastAsia="仿宋"/>
          <w:b/>
          <w:bCs/>
          <w:spacing w:val="74"/>
          <w:sz w:val="36"/>
          <w:szCs w:val="36"/>
        </w:rPr>
        <w:t>《天津市宝坻区矿产资源专项规划</w:t>
      </w:r>
      <w:bookmarkStart w:id="0" w:name="_Toc421110086"/>
      <w:bookmarkStart w:id="1" w:name="_Toc422904756"/>
      <w:bookmarkStart w:id="2" w:name="_Toc421454099"/>
    </w:p>
    <w:bookmarkEnd w:id="0"/>
    <w:bookmarkEnd w:id="1"/>
    <w:bookmarkEnd w:id="2"/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（202</w:t>
      </w:r>
      <w:r>
        <w:rPr>
          <w:rFonts w:hint="eastAsia" w:ascii="仿宋" w:hAnsi="仿宋" w:eastAsia="仿宋"/>
          <w:b/>
          <w:bCs/>
          <w:sz w:val="36"/>
          <w:szCs w:val="36"/>
        </w:rPr>
        <w:t>4</w:t>
      </w:r>
      <w:r>
        <w:rPr>
          <w:rFonts w:ascii="仿宋" w:hAnsi="仿宋" w:eastAsia="仿宋"/>
          <w:b/>
          <w:bCs/>
          <w:sz w:val="36"/>
          <w:szCs w:val="36"/>
        </w:rPr>
        <w:t>-20</w:t>
      </w:r>
      <w:r>
        <w:rPr>
          <w:rFonts w:hint="eastAsia" w:ascii="仿宋" w:hAnsi="仿宋" w:eastAsia="仿宋"/>
          <w:b/>
          <w:bCs/>
          <w:sz w:val="36"/>
          <w:szCs w:val="36"/>
        </w:rPr>
        <w:t>3</w:t>
      </w:r>
      <w:r>
        <w:rPr>
          <w:rFonts w:ascii="仿宋" w:hAnsi="仿宋" w:eastAsia="仿宋"/>
          <w:b/>
          <w:bCs/>
          <w:sz w:val="36"/>
          <w:szCs w:val="36"/>
        </w:rPr>
        <w:t>5年）</w:t>
      </w:r>
      <w:r>
        <w:rPr>
          <w:rFonts w:ascii="仿宋" w:hAnsi="仿宋" w:eastAsia="仿宋"/>
          <w:b/>
          <w:bCs/>
          <w:spacing w:val="74"/>
          <w:sz w:val="36"/>
          <w:szCs w:val="36"/>
        </w:rPr>
        <w:t>》</w:t>
      </w:r>
      <w:r>
        <w:rPr>
          <w:rFonts w:ascii="仿宋" w:hAnsi="仿宋" w:eastAsia="仿宋"/>
          <w:b/>
          <w:bCs/>
          <w:sz w:val="36"/>
          <w:szCs w:val="36"/>
        </w:rPr>
        <w:t>公示稿</w:t>
      </w:r>
    </w:p>
    <w:p>
      <w:pPr>
        <w:jc w:val="center"/>
        <w:rPr>
          <w:rFonts w:ascii="仿宋" w:hAnsi="仿宋" w:eastAsia="仿宋"/>
          <w:spacing w:val="74"/>
          <w:sz w:val="36"/>
          <w:szCs w:val="36"/>
        </w:rPr>
      </w:pPr>
    </w:p>
    <w:p>
      <w:pPr>
        <w:jc w:val="center"/>
        <w:rPr>
          <w:rFonts w:ascii="仿宋" w:hAnsi="仿宋" w:eastAsia="仿宋"/>
          <w:spacing w:val="74"/>
          <w:sz w:val="36"/>
          <w:szCs w:val="36"/>
        </w:rPr>
      </w:pPr>
    </w:p>
    <w:p>
      <w:pPr>
        <w:jc w:val="center"/>
        <w:rPr>
          <w:rFonts w:ascii="仿宋" w:hAnsi="仿宋" w:eastAsia="仿宋"/>
          <w:spacing w:val="74"/>
          <w:sz w:val="36"/>
          <w:szCs w:val="36"/>
        </w:rPr>
      </w:pPr>
    </w:p>
    <w:p>
      <w:pPr>
        <w:jc w:val="center"/>
        <w:rPr>
          <w:rFonts w:ascii="仿宋" w:hAnsi="仿宋" w:eastAsia="仿宋"/>
          <w:spacing w:val="74"/>
          <w:sz w:val="36"/>
          <w:szCs w:val="36"/>
        </w:rPr>
      </w:pPr>
    </w:p>
    <w:p>
      <w:pPr>
        <w:jc w:val="center"/>
        <w:rPr>
          <w:rFonts w:ascii="仿宋" w:hAnsi="仿宋" w:eastAsia="仿宋"/>
          <w:spacing w:val="74"/>
          <w:sz w:val="36"/>
          <w:szCs w:val="36"/>
        </w:rPr>
      </w:pPr>
    </w:p>
    <w:p>
      <w:pPr>
        <w:jc w:val="center"/>
        <w:rPr>
          <w:rFonts w:ascii="仿宋" w:hAnsi="仿宋" w:eastAsia="仿宋"/>
          <w:spacing w:val="74"/>
          <w:sz w:val="36"/>
          <w:szCs w:val="36"/>
        </w:rPr>
      </w:pPr>
    </w:p>
    <w:p>
      <w:pPr>
        <w:jc w:val="center"/>
        <w:rPr>
          <w:rFonts w:ascii="仿宋" w:hAnsi="仿宋" w:eastAsia="仿宋"/>
          <w:spacing w:val="74"/>
          <w:sz w:val="36"/>
          <w:szCs w:val="36"/>
        </w:rPr>
      </w:pPr>
    </w:p>
    <w:p>
      <w:pPr>
        <w:jc w:val="center"/>
        <w:rPr>
          <w:rFonts w:ascii="仿宋" w:hAnsi="仿宋" w:eastAsia="仿宋"/>
          <w:spacing w:val="74"/>
          <w:sz w:val="36"/>
          <w:szCs w:val="36"/>
        </w:rPr>
      </w:pPr>
    </w:p>
    <w:p>
      <w:pPr>
        <w:jc w:val="center"/>
        <w:rPr>
          <w:rFonts w:ascii="仿宋" w:hAnsi="仿宋" w:eastAsia="仿宋"/>
          <w:spacing w:val="74"/>
          <w:sz w:val="36"/>
          <w:szCs w:val="36"/>
        </w:rPr>
      </w:pPr>
    </w:p>
    <w:p>
      <w:pPr>
        <w:jc w:val="center"/>
        <w:rPr>
          <w:rFonts w:ascii="仿宋" w:hAnsi="仿宋" w:eastAsia="仿宋"/>
          <w:spacing w:val="74"/>
          <w:sz w:val="36"/>
          <w:szCs w:val="36"/>
        </w:rPr>
      </w:pPr>
    </w:p>
    <w:p>
      <w:pPr>
        <w:jc w:val="center"/>
        <w:rPr>
          <w:rFonts w:ascii="仿宋" w:hAnsi="仿宋" w:eastAsia="仿宋"/>
          <w:spacing w:val="74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天津市规划和自然资源局</w:t>
      </w:r>
      <w:r>
        <w:rPr>
          <w:rFonts w:hint="eastAsia" w:ascii="仿宋" w:hAnsi="仿宋" w:eastAsia="仿宋"/>
          <w:sz w:val="36"/>
          <w:szCs w:val="36"/>
        </w:rPr>
        <w:t>宝坻分局</w:t>
      </w:r>
    </w:p>
    <w:p>
      <w:pPr>
        <w:spacing w:line="360" w:lineRule="auto"/>
        <w:jc w:val="center"/>
        <w:rPr>
          <w:rFonts w:ascii="仿宋" w:hAnsi="仿宋" w:eastAsia="仿宋"/>
          <w:sz w:val="36"/>
          <w:szCs w:val="36"/>
        </w:rPr>
      </w:pP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49" w:name="_GoBack"/>
      <w:bookmarkEnd w:id="149"/>
    </w:p>
    <w:p>
      <w:pPr>
        <w:widowControl/>
        <w:spacing w:beforeLines="50" w:afterLines="50" w:line="360" w:lineRule="auto"/>
        <w:jc w:val="center"/>
        <w:outlineLvl w:val="0"/>
        <w:rPr>
          <w:rFonts w:ascii="仿宋" w:hAnsi="仿宋" w:eastAsia="仿宋"/>
          <w:b/>
          <w:bCs/>
          <w:sz w:val="36"/>
          <w:szCs w:val="36"/>
        </w:rPr>
      </w:pPr>
      <w:bookmarkStart w:id="3" w:name="_Toc185846266"/>
      <w:bookmarkStart w:id="4" w:name="_Toc185855993"/>
      <w:bookmarkStart w:id="5" w:name="_Toc204075661"/>
      <w:bookmarkStart w:id="6" w:name="_Toc201655325"/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总</w:t>
      </w:r>
      <w:r>
        <w:rPr>
          <w:rFonts w:ascii="仿宋" w:hAnsi="仿宋" w:eastAsia="仿宋"/>
          <w:b/>
          <w:bCs/>
          <w:color w:val="000000"/>
          <w:sz w:val="36"/>
          <w:szCs w:val="36"/>
        </w:rPr>
        <w:t xml:space="preserve">  </w:t>
      </w: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则</w:t>
      </w:r>
      <w:bookmarkEnd w:id="3"/>
      <w:bookmarkEnd w:id="4"/>
      <w:bookmarkEnd w:id="5"/>
      <w:bookmarkEnd w:id="6"/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矿产资源是社会经济发展的重要物质基础。</w:t>
      </w:r>
      <w:bookmarkStart w:id="7" w:name="OLE_LINK6"/>
      <w:r>
        <w:rPr>
          <w:rFonts w:ascii="仿宋" w:hAnsi="仿宋" w:eastAsia="仿宋"/>
          <w:sz w:val="28"/>
          <w:szCs w:val="28"/>
        </w:rPr>
        <w:t>为落实党的二十大精神，贯彻习近平生态文明思想，坚持新发展理念，推进生态文明建设，提升矿产资源对宝坻区经济社会发展的服务与保障能力，推动矿产资源高效利用，提高矿业发展质量和效益，依据《中华人民共和国矿产资源法》《矿产资源规划编制实施办法》</w:t>
      </w:r>
      <w:r>
        <w:rPr>
          <w:rFonts w:hint="eastAsia" w:ascii="仿宋" w:hAnsi="仿宋" w:eastAsia="仿宋"/>
          <w:sz w:val="28"/>
          <w:szCs w:val="28"/>
        </w:rPr>
        <w:t>《天津市</w:t>
      </w:r>
      <w:r>
        <w:rPr>
          <w:rFonts w:ascii="仿宋" w:hAnsi="仿宋" w:eastAsia="仿宋"/>
          <w:sz w:val="28"/>
          <w:szCs w:val="28"/>
        </w:rPr>
        <w:t>宝坻区国土空间总体规划(2021-2035年</w:t>
      </w:r>
      <w:r>
        <w:rPr>
          <w:rFonts w:hint="eastAsia" w:ascii="仿宋" w:hAnsi="仿宋" w:eastAsia="仿宋"/>
          <w:sz w:val="28"/>
          <w:szCs w:val="28"/>
        </w:rPr>
        <w:t>》</w:t>
      </w:r>
      <w:r>
        <w:rPr>
          <w:rFonts w:ascii="仿宋" w:hAnsi="仿宋" w:eastAsia="仿宋"/>
          <w:sz w:val="28"/>
          <w:szCs w:val="28"/>
        </w:rPr>
        <w:t>等相关法律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法规</w:t>
      </w:r>
      <w:r>
        <w:rPr>
          <w:rFonts w:hint="eastAsia" w:ascii="仿宋" w:hAnsi="仿宋" w:eastAsia="仿宋"/>
          <w:sz w:val="28"/>
          <w:szCs w:val="28"/>
        </w:rPr>
        <w:t>和规范性文件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结合宝坻区矿产</w:t>
      </w:r>
      <w:r>
        <w:rPr>
          <w:rFonts w:hint="eastAsia" w:ascii="仿宋" w:hAnsi="仿宋" w:eastAsia="仿宋" w:cs="FangSong"/>
          <w:kern w:val="0"/>
          <w:sz w:val="28"/>
          <w:szCs w:val="28"/>
        </w:rPr>
        <w:t>资源禀赋特征、开发利用现状和经济社会发展需求</w:t>
      </w:r>
      <w:r>
        <w:rPr>
          <w:rFonts w:hint="eastAsia" w:ascii="仿宋" w:hAnsi="仿宋" w:eastAsia="仿宋"/>
          <w:sz w:val="28"/>
          <w:szCs w:val="28"/>
        </w:rPr>
        <w:t>，</w:t>
      </w:r>
      <w:bookmarkEnd w:id="7"/>
      <w:r>
        <w:rPr>
          <w:rFonts w:ascii="仿宋" w:hAnsi="仿宋" w:eastAsia="仿宋"/>
          <w:sz w:val="28"/>
          <w:szCs w:val="28"/>
        </w:rPr>
        <w:t>编制《天津市宝坻区矿产资源专项规划（202</w:t>
      </w: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-20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5年）》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以下简称《规划》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《规划》以202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年为基期，规划</w:t>
      </w:r>
      <w:r>
        <w:rPr>
          <w:rFonts w:hint="eastAsia" w:ascii="仿宋" w:hAnsi="仿宋" w:eastAsia="仿宋"/>
          <w:sz w:val="28"/>
          <w:szCs w:val="28"/>
        </w:rPr>
        <w:t>期限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-20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5年，分为近期（</w:t>
      </w:r>
      <w:r>
        <w:rPr>
          <w:rFonts w:hint="eastAsia" w:ascii="仿宋" w:hAnsi="仿宋" w:eastAsia="仿宋"/>
          <w:sz w:val="28"/>
          <w:szCs w:val="28"/>
        </w:rPr>
        <w:t>2024-2027年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，中期（2028-2030年），远</w:t>
      </w:r>
      <w:r>
        <w:rPr>
          <w:rFonts w:ascii="仿宋" w:hAnsi="仿宋" w:eastAsia="仿宋"/>
          <w:sz w:val="28"/>
          <w:szCs w:val="28"/>
        </w:rPr>
        <w:t>期</w:t>
      </w:r>
      <w:r>
        <w:rPr>
          <w:rFonts w:hint="eastAsia" w:ascii="仿宋" w:hAnsi="仿宋" w:eastAsia="仿宋"/>
          <w:sz w:val="28"/>
          <w:szCs w:val="28"/>
        </w:rPr>
        <w:t>（2031-</w:t>
      </w:r>
      <w:r>
        <w:rPr>
          <w:rFonts w:ascii="仿宋" w:hAnsi="仿宋" w:eastAsia="仿宋"/>
          <w:sz w:val="28"/>
          <w:szCs w:val="28"/>
        </w:rPr>
        <w:t>203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《规划》</w:t>
      </w:r>
      <w:r>
        <w:rPr>
          <w:rFonts w:hint="eastAsia" w:ascii="仿宋" w:hAnsi="仿宋" w:eastAsia="仿宋"/>
          <w:sz w:val="28"/>
          <w:szCs w:val="28"/>
        </w:rPr>
        <w:t>适用</w:t>
      </w:r>
      <w:r>
        <w:rPr>
          <w:rFonts w:ascii="仿宋" w:hAnsi="仿宋" w:eastAsia="仿宋"/>
          <w:sz w:val="28"/>
          <w:szCs w:val="28"/>
        </w:rPr>
        <w:t>天津市宝坻区</w:t>
      </w:r>
      <w:r>
        <w:rPr>
          <w:rFonts w:hint="eastAsia" w:ascii="仿宋" w:hAnsi="仿宋" w:eastAsia="仿宋"/>
          <w:sz w:val="28"/>
          <w:szCs w:val="28"/>
        </w:rPr>
        <w:t>所辖行政区范围，</w:t>
      </w:r>
      <w:r>
        <w:rPr>
          <w:rFonts w:ascii="仿宋" w:hAnsi="仿宋" w:eastAsia="仿宋"/>
          <w:sz w:val="28"/>
          <w:szCs w:val="28"/>
        </w:rPr>
        <w:t>规划矿</w:t>
      </w:r>
      <w:r>
        <w:rPr>
          <w:rFonts w:hint="eastAsia" w:ascii="仿宋" w:hAnsi="仿宋" w:eastAsia="仿宋"/>
          <w:sz w:val="28"/>
          <w:szCs w:val="28"/>
        </w:rPr>
        <w:t>种</w:t>
      </w:r>
      <w:r>
        <w:rPr>
          <w:rFonts w:ascii="仿宋" w:hAnsi="仿宋" w:eastAsia="仿宋"/>
          <w:sz w:val="28"/>
          <w:szCs w:val="28"/>
        </w:rPr>
        <w:t>为地热和矿泉水。</w:t>
      </w:r>
    </w:p>
    <w:p>
      <w:pPr>
        <w:widowControl/>
        <w:spacing w:line="360" w:lineRule="auto"/>
        <w:ind w:firstLine="420" w:firstLineChars="20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>
      <w:pPr>
        <w:widowControl/>
        <w:spacing w:beforeLines="50" w:afterLines="50" w:line="360" w:lineRule="auto"/>
        <w:jc w:val="center"/>
        <w:outlineLvl w:val="0"/>
        <w:rPr>
          <w:rFonts w:ascii="仿宋" w:hAnsi="仿宋" w:eastAsia="仿宋"/>
          <w:b/>
          <w:bCs/>
          <w:color w:val="000000"/>
          <w:sz w:val="36"/>
          <w:szCs w:val="36"/>
        </w:rPr>
      </w:pPr>
      <w:bookmarkStart w:id="8" w:name="_Toc185855994"/>
      <w:bookmarkStart w:id="9" w:name="_Toc185846267"/>
      <w:bookmarkStart w:id="10" w:name="_Toc201655326"/>
      <w:bookmarkStart w:id="11" w:name="_Toc138415044"/>
      <w:bookmarkStart w:id="12" w:name="_Toc204075662"/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 xml:space="preserve">第一章 </w:t>
      </w:r>
      <w:r>
        <w:rPr>
          <w:rFonts w:ascii="仿宋" w:hAnsi="仿宋" w:eastAsia="仿宋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现状与形势</w:t>
      </w:r>
      <w:bookmarkEnd w:id="8"/>
      <w:bookmarkEnd w:id="9"/>
      <w:bookmarkEnd w:id="10"/>
      <w:bookmarkEnd w:id="11"/>
      <w:bookmarkEnd w:id="12"/>
    </w:p>
    <w:p>
      <w:pPr>
        <w:spacing w:line="360" w:lineRule="auto"/>
        <w:ind w:firstLine="562" w:firstLineChars="200"/>
        <w:outlineLvl w:val="1"/>
        <w:rPr>
          <w:rFonts w:ascii="仿宋" w:hAnsi="仿宋" w:eastAsia="仿宋"/>
          <w:b/>
          <w:sz w:val="28"/>
          <w:szCs w:val="28"/>
        </w:rPr>
      </w:pPr>
      <w:bookmarkStart w:id="13" w:name="_Toc185855995"/>
      <w:bookmarkStart w:id="14" w:name="_Toc201655327"/>
      <w:bookmarkStart w:id="15" w:name="_Toc185846268"/>
      <w:bookmarkStart w:id="16" w:name="_Toc138415045"/>
      <w:bookmarkStart w:id="17" w:name="_Toc204075663"/>
      <w:r>
        <w:rPr>
          <w:rFonts w:hint="eastAsia" w:ascii="仿宋" w:hAnsi="仿宋" w:eastAsia="仿宋"/>
          <w:b/>
          <w:sz w:val="28"/>
          <w:szCs w:val="28"/>
        </w:rPr>
        <w:t>一、矿产资源赋存概况</w:t>
      </w:r>
      <w:bookmarkEnd w:id="13"/>
      <w:bookmarkEnd w:id="14"/>
      <w:bookmarkEnd w:id="15"/>
      <w:bookmarkEnd w:id="16"/>
      <w:bookmarkEnd w:id="17"/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共发现5种矿产资源，能源矿产有煤炭、地热等2种，非金属矿产仅砖瓦用</w:t>
      </w:r>
      <w:bookmarkStart w:id="18" w:name="_Hlk138378598"/>
      <w:r>
        <w:rPr>
          <w:rFonts w:ascii="仿宋" w:hAnsi="仿宋" w:eastAsia="仿宋"/>
          <w:sz w:val="28"/>
          <w:szCs w:val="28"/>
        </w:rPr>
        <w:t>粘土</w:t>
      </w:r>
      <w:bookmarkEnd w:id="18"/>
      <w:r>
        <w:rPr>
          <w:rFonts w:ascii="仿宋" w:hAnsi="仿宋" w:eastAsia="仿宋"/>
          <w:sz w:val="28"/>
          <w:szCs w:val="28"/>
        </w:rPr>
        <w:t>1种，水气矿产有地下水、矿泉水等2种，其中地热、煤炭和矿泉水是优势矿产。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地热资源主要以沉积盆地型为主，</w:t>
      </w:r>
      <w:bookmarkStart w:id="19" w:name="_Hlk138715786"/>
      <w:r>
        <w:rPr>
          <w:rFonts w:ascii="仿宋" w:hAnsi="仿宋" w:eastAsia="仿宋"/>
          <w:sz w:val="28"/>
          <w:szCs w:val="28"/>
        </w:rPr>
        <w:t>在4000米以浅范围内分布新近系、古近系、奥陶系、寒武系、蓟县系（雾迷山组）等热储层</w:t>
      </w:r>
      <w:bookmarkEnd w:id="19"/>
      <w:r>
        <w:rPr>
          <w:rFonts w:ascii="仿宋" w:hAnsi="仿宋" w:eastAsia="仿宋"/>
          <w:sz w:val="28"/>
          <w:szCs w:val="28"/>
        </w:rPr>
        <w:t>，</w:t>
      </w:r>
      <w:bookmarkStart w:id="20" w:name="_Hlk138715838"/>
      <w:r>
        <w:rPr>
          <w:rFonts w:ascii="仿宋" w:hAnsi="仿宋" w:eastAsia="仿宋"/>
          <w:sz w:val="28"/>
          <w:szCs w:val="28"/>
        </w:rPr>
        <w:t>其中新近系（馆陶组）和蓟县系（雾迷山组）热储层为目前重点开发利用热储层</w:t>
      </w:r>
      <w:bookmarkEnd w:id="20"/>
      <w:r>
        <w:rPr>
          <w:rFonts w:ascii="仿宋" w:hAnsi="仿宋" w:eastAsia="仿宋"/>
          <w:sz w:val="28"/>
          <w:szCs w:val="28"/>
        </w:rPr>
        <w:t>。煤炭</w:t>
      </w:r>
      <w:r>
        <w:rPr>
          <w:rFonts w:hint="eastAsia" w:ascii="仿宋" w:hAnsi="仿宋" w:eastAsia="仿宋"/>
          <w:sz w:val="28"/>
          <w:szCs w:val="28"/>
        </w:rPr>
        <w:t>矿床类型属沉积层状矿床</w:t>
      </w:r>
      <w:r>
        <w:rPr>
          <w:rFonts w:ascii="仿宋" w:hAnsi="仿宋" w:eastAsia="仿宋"/>
          <w:sz w:val="28"/>
          <w:szCs w:val="28"/>
        </w:rPr>
        <w:t>。矿泉水</w:t>
      </w:r>
      <w:r>
        <w:rPr>
          <w:rFonts w:hint="eastAsia" w:ascii="仿宋" w:hAnsi="仿宋" w:eastAsia="仿宋"/>
          <w:sz w:val="28"/>
          <w:szCs w:val="28"/>
        </w:rPr>
        <w:t>资源丰富，水质优越，分布以第四系和奥陶系含水层为主。</w:t>
      </w:r>
    </w:p>
    <w:p>
      <w:pPr>
        <w:spacing w:line="360" w:lineRule="auto"/>
        <w:ind w:firstLine="562" w:firstLineChars="200"/>
        <w:outlineLvl w:val="1"/>
        <w:rPr>
          <w:rFonts w:ascii="仿宋" w:hAnsi="仿宋" w:eastAsia="仿宋"/>
          <w:b/>
          <w:sz w:val="28"/>
          <w:szCs w:val="28"/>
        </w:rPr>
      </w:pPr>
      <w:bookmarkStart w:id="21" w:name="_Toc185846269"/>
      <w:bookmarkStart w:id="22" w:name="_Toc185855996"/>
      <w:bookmarkStart w:id="23" w:name="_Toc201655328"/>
      <w:bookmarkStart w:id="24" w:name="_Toc138415046"/>
      <w:bookmarkStart w:id="25" w:name="_Toc204075664"/>
      <w:r>
        <w:rPr>
          <w:rFonts w:hint="eastAsia" w:ascii="仿宋" w:hAnsi="仿宋" w:eastAsia="仿宋"/>
          <w:b/>
          <w:sz w:val="28"/>
          <w:szCs w:val="28"/>
        </w:rPr>
        <w:t>二、</w:t>
      </w:r>
      <w:r>
        <w:rPr>
          <w:rFonts w:ascii="仿宋" w:hAnsi="仿宋" w:eastAsia="仿宋"/>
          <w:b/>
          <w:sz w:val="28"/>
          <w:szCs w:val="28"/>
        </w:rPr>
        <w:t>矿产资源开发利用和保护现状</w:t>
      </w:r>
      <w:bookmarkEnd w:id="21"/>
      <w:bookmarkEnd w:id="22"/>
      <w:bookmarkEnd w:id="23"/>
      <w:bookmarkEnd w:id="24"/>
      <w:bookmarkEnd w:id="25"/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截止</w:t>
      </w:r>
      <w:r>
        <w:rPr>
          <w:rFonts w:ascii="仿宋" w:hAnsi="仿宋" w:eastAsia="仿宋"/>
          <w:color w:val="000000"/>
          <w:sz w:val="28"/>
          <w:szCs w:val="28"/>
        </w:rPr>
        <w:t>202</w:t>
      </w:r>
      <w:r>
        <w:rPr>
          <w:rFonts w:hint="eastAsia" w:ascii="仿宋" w:hAnsi="仿宋" w:eastAsia="仿宋"/>
          <w:color w:val="000000"/>
          <w:sz w:val="28"/>
          <w:szCs w:val="28"/>
        </w:rPr>
        <w:t>3</w:t>
      </w:r>
      <w:r>
        <w:rPr>
          <w:rFonts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</w:rPr>
        <w:t>底</w:t>
      </w:r>
      <w:r>
        <w:rPr>
          <w:rFonts w:ascii="仿宋" w:hAnsi="仿宋" w:eastAsia="仿宋"/>
          <w:color w:val="000000"/>
          <w:sz w:val="28"/>
          <w:szCs w:val="28"/>
        </w:rPr>
        <w:t>，能源矿产煤炭未开采，非金属矿产</w:t>
      </w:r>
      <w:r>
        <w:rPr>
          <w:rFonts w:ascii="仿宋" w:hAnsi="仿宋" w:eastAsia="仿宋"/>
          <w:sz w:val="28"/>
          <w:szCs w:val="28"/>
        </w:rPr>
        <w:t>砖瓦用粘土全部停采</w:t>
      </w:r>
      <w:r>
        <w:rPr>
          <w:rFonts w:hint="eastAsia" w:ascii="仿宋" w:hAnsi="仿宋" w:eastAsia="仿宋"/>
          <w:color w:val="000000"/>
          <w:sz w:val="28"/>
          <w:szCs w:val="28"/>
        </w:rPr>
        <w:t>；</w:t>
      </w:r>
      <w:r>
        <w:rPr>
          <w:rFonts w:ascii="仿宋" w:hAnsi="仿宋" w:eastAsia="仿宋"/>
          <w:color w:val="000000"/>
          <w:sz w:val="28"/>
          <w:szCs w:val="28"/>
        </w:rPr>
        <w:t>地热探矿权</w:t>
      </w:r>
      <w:r>
        <w:rPr>
          <w:rFonts w:hint="eastAsia" w:ascii="仿宋" w:hAnsi="仿宋" w:eastAsia="仿宋"/>
          <w:color w:val="000000"/>
          <w:sz w:val="28"/>
          <w:szCs w:val="28"/>
        </w:rPr>
        <w:t>2个，</w:t>
      </w:r>
      <w:r>
        <w:rPr>
          <w:rFonts w:ascii="仿宋" w:hAnsi="仿宋" w:eastAsia="仿宋"/>
          <w:color w:val="000000"/>
          <w:sz w:val="28"/>
          <w:szCs w:val="28"/>
        </w:rPr>
        <w:t>采矿权</w:t>
      </w:r>
      <w:r>
        <w:rPr>
          <w:rFonts w:hint="eastAsia" w:ascii="仿宋" w:hAnsi="仿宋" w:eastAsia="仿宋"/>
          <w:color w:val="000000"/>
          <w:sz w:val="28"/>
          <w:szCs w:val="28"/>
        </w:rPr>
        <w:t>6个；</w:t>
      </w:r>
      <w:r>
        <w:rPr>
          <w:rFonts w:ascii="仿宋" w:hAnsi="仿宋" w:eastAsia="仿宋"/>
          <w:color w:val="000000"/>
          <w:sz w:val="28"/>
          <w:szCs w:val="28"/>
        </w:rPr>
        <w:t>矿泉水采矿权</w:t>
      </w:r>
      <w:r>
        <w:rPr>
          <w:rFonts w:hint="eastAsia" w:ascii="仿宋" w:hAnsi="仿宋" w:eastAsia="仿宋"/>
          <w:color w:val="000000"/>
          <w:sz w:val="28"/>
          <w:szCs w:val="28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个。</w:t>
      </w:r>
    </w:p>
    <w:p>
      <w:pPr>
        <w:spacing w:line="360" w:lineRule="auto"/>
        <w:ind w:firstLine="562" w:firstLineChars="200"/>
        <w:outlineLvl w:val="1"/>
        <w:rPr>
          <w:rFonts w:ascii="仿宋" w:hAnsi="仿宋" w:eastAsia="仿宋"/>
          <w:b/>
          <w:sz w:val="28"/>
          <w:szCs w:val="28"/>
        </w:rPr>
      </w:pPr>
      <w:bookmarkStart w:id="26" w:name="_Toc185855997"/>
      <w:bookmarkStart w:id="27" w:name="_Toc185846270"/>
      <w:bookmarkStart w:id="28" w:name="_Toc204075665"/>
      <w:bookmarkStart w:id="29" w:name="_Toc138415047"/>
      <w:bookmarkStart w:id="30" w:name="_Toc201655329"/>
      <w:r>
        <w:rPr>
          <w:rFonts w:hint="eastAsia" w:ascii="仿宋" w:hAnsi="仿宋" w:eastAsia="仿宋"/>
          <w:b/>
          <w:sz w:val="28"/>
          <w:szCs w:val="28"/>
        </w:rPr>
        <w:t>三、面临形势与资源要求</w:t>
      </w:r>
      <w:bookmarkEnd w:id="26"/>
      <w:bookmarkEnd w:id="27"/>
      <w:bookmarkEnd w:id="28"/>
      <w:bookmarkEnd w:id="29"/>
      <w:bookmarkEnd w:id="30"/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1.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生态文明建设需要统筹资源开发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利用与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保护。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为</w:t>
      </w:r>
      <w:r>
        <w:rPr>
          <w:rFonts w:ascii="仿宋" w:hAnsi="仿宋" w:eastAsia="仿宋"/>
          <w:color w:val="000000"/>
          <w:sz w:val="28"/>
          <w:szCs w:val="28"/>
        </w:rPr>
        <w:t>全面贯彻党的十九大和</w:t>
      </w:r>
      <w:r>
        <w:rPr>
          <w:rFonts w:hint="eastAsia" w:ascii="仿宋" w:hAnsi="仿宋" w:eastAsia="仿宋"/>
          <w:color w:val="000000"/>
          <w:sz w:val="28"/>
          <w:szCs w:val="28"/>
        </w:rPr>
        <w:t>二十大</w:t>
      </w:r>
      <w:r>
        <w:rPr>
          <w:rFonts w:ascii="仿宋" w:hAnsi="仿宋" w:eastAsia="仿宋"/>
          <w:color w:val="000000"/>
          <w:sz w:val="28"/>
          <w:szCs w:val="28"/>
        </w:rPr>
        <w:t>精神，</w:t>
      </w:r>
      <w:r>
        <w:rPr>
          <w:rFonts w:hint="eastAsia" w:ascii="仿宋" w:hAnsi="仿宋" w:eastAsia="仿宋"/>
          <w:color w:val="000000"/>
          <w:sz w:val="28"/>
          <w:szCs w:val="28"/>
        </w:rPr>
        <w:t>落实</w:t>
      </w:r>
      <w:r>
        <w:rPr>
          <w:rFonts w:ascii="仿宋" w:hAnsi="仿宋" w:eastAsia="仿宋"/>
          <w:color w:val="000000"/>
          <w:sz w:val="28"/>
          <w:szCs w:val="28"/>
        </w:rPr>
        <w:t>习近平生态文明思想，</w:t>
      </w:r>
      <w:r>
        <w:rPr>
          <w:rFonts w:hint="eastAsia" w:ascii="仿宋" w:hAnsi="仿宋" w:eastAsia="仿宋"/>
          <w:color w:val="000000"/>
          <w:sz w:val="28"/>
          <w:szCs w:val="28"/>
        </w:rPr>
        <w:t>实现宝坻区高质量发展目标，加快矿业转型和绿色发展，需对</w:t>
      </w:r>
      <w:r>
        <w:rPr>
          <w:rFonts w:ascii="仿宋" w:hAnsi="仿宋" w:eastAsia="仿宋"/>
          <w:color w:val="000000"/>
          <w:sz w:val="28"/>
          <w:szCs w:val="28"/>
        </w:rPr>
        <w:t>宝坻区矿产</w:t>
      </w:r>
      <w:r>
        <w:rPr>
          <w:rFonts w:hint="eastAsia" w:ascii="仿宋" w:hAnsi="仿宋" w:eastAsia="仿宋"/>
          <w:color w:val="000000"/>
          <w:sz w:val="28"/>
          <w:szCs w:val="28"/>
        </w:rPr>
        <w:t>资源进行统筹</w:t>
      </w:r>
      <w:r>
        <w:rPr>
          <w:rFonts w:ascii="仿宋" w:hAnsi="仿宋" w:eastAsia="仿宋"/>
          <w:color w:val="000000"/>
          <w:sz w:val="28"/>
          <w:szCs w:val="28"/>
        </w:rPr>
        <w:t>规划，强化资源保护、合理开发利用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2.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城乡建设需要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矿产资源规划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发挥更好的支撑作用。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是加强宏观调控、完善产业政策、合理配置矿产资源、推进产业结构调整、优化生产力布局和推动区域经济发展的重要基础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3.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双碳战略需要提高清洁能源供给能力。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color w:val="000000"/>
          <w:sz w:val="28"/>
          <w:szCs w:val="28"/>
        </w:rPr>
        <w:t>为服务</w:t>
      </w:r>
      <w:r>
        <w:rPr>
          <w:rFonts w:hint="eastAsia" w:ascii="仿宋" w:hAnsi="仿宋" w:eastAsia="仿宋"/>
          <w:color w:val="000000"/>
          <w:sz w:val="28"/>
          <w:szCs w:val="28"/>
        </w:rPr>
        <w:t>宝坻区</w:t>
      </w:r>
      <w:r>
        <w:rPr>
          <w:rFonts w:ascii="仿宋" w:hAnsi="仿宋" w:eastAsia="仿宋"/>
          <w:color w:val="000000"/>
          <w:sz w:val="28"/>
          <w:szCs w:val="28"/>
        </w:rPr>
        <w:t>绿色低碳循环发展，助力能源结构调整，</w:t>
      </w:r>
      <w:r>
        <w:rPr>
          <w:rFonts w:hint="eastAsia" w:ascii="仿宋" w:hAnsi="仿宋" w:eastAsia="仿宋"/>
          <w:color w:val="000000"/>
          <w:sz w:val="28"/>
          <w:szCs w:val="28"/>
        </w:rPr>
        <w:t>达到“无烟”城市建设目标，</w:t>
      </w:r>
      <w:r>
        <w:rPr>
          <w:rFonts w:ascii="仿宋" w:hAnsi="仿宋" w:eastAsia="仿宋"/>
          <w:color w:val="000000"/>
          <w:sz w:val="28"/>
          <w:szCs w:val="28"/>
        </w:rPr>
        <w:t>需进一步</w:t>
      </w:r>
      <w:r>
        <w:rPr>
          <w:rFonts w:hint="eastAsia" w:ascii="仿宋" w:hAnsi="仿宋" w:eastAsia="仿宋"/>
          <w:color w:val="000000"/>
          <w:sz w:val="28"/>
          <w:szCs w:val="28"/>
        </w:rPr>
        <w:t>规划</w:t>
      </w:r>
      <w:r>
        <w:rPr>
          <w:rFonts w:ascii="仿宋" w:hAnsi="仿宋" w:eastAsia="仿宋"/>
          <w:color w:val="000000"/>
          <w:sz w:val="28"/>
          <w:szCs w:val="28"/>
        </w:rPr>
        <w:t>地热资源勘查</w:t>
      </w:r>
      <w:r>
        <w:rPr>
          <w:rFonts w:hint="eastAsia" w:ascii="仿宋" w:hAnsi="仿宋" w:eastAsia="仿宋"/>
          <w:color w:val="000000"/>
          <w:sz w:val="28"/>
          <w:szCs w:val="28"/>
        </w:rPr>
        <w:t>开发</w:t>
      </w:r>
      <w:r>
        <w:rPr>
          <w:rFonts w:ascii="仿宋" w:hAnsi="仿宋" w:eastAsia="仿宋"/>
          <w:color w:val="000000"/>
          <w:sz w:val="28"/>
          <w:szCs w:val="28"/>
        </w:rPr>
        <w:t>，提高地热资源的供给能力和贡献率。</w:t>
      </w:r>
      <w:bookmarkStart w:id="31" w:name="_Toc138415048"/>
      <w:r>
        <w:rPr>
          <w:rFonts w:ascii="仿宋" w:hAnsi="仿宋" w:eastAsia="仿宋"/>
          <w:b/>
          <w:bCs/>
          <w:sz w:val="36"/>
          <w:szCs w:val="36"/>
        </w:rPr>
        <w:br w:type="page"/>
      </w:r>
    </w:p>
    <w:p>
      <w:pPr>
        <w:widowControl/>
        <w:spacing w:beforeLines="50" w:afterLines="50" w:line="360" w:lineRule="auto"/>
        <w:jc w:val="center"/>
        <w:outlineLvl w:val="0"/>
        <w:rPr>
          <w:rFonts w:ascii="仿宋" w:hAnsi="仿宋" w:eastAsia="仿宋"/>
          <w:b/>
          <w:bCs/>
          <w:color w:val="000000"/>
          <w:sz w:val="36"/>
          <w:szCs w:val="36"/>
        </w:rPr>
      </w:pPr>
      <w:bookmarkStart w:id="32" w:name="_Toc201655330"/>
      <w:bookmarkStart w:id="33" w:name="_Toc185855998"/>
      <w:bookmarkStart w:id="34" w:name="_Toc185846271"/>
      <w:bookmarkStart w:id="35" w:name="_Toc204075666"/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 xml:space="preserve">第二章 </w:t>
      </w:r>
      <w:r>
        <w:rPr>
          <w:rFonts w:ascii="仿宋" w:hAnsi="仿宋" w:eastAsia="仿宋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指导思想、基本原则与规划目标</w:t>
      </w:r>
      <w:bookmarkEnd w:id="31"/>
      <w:bookmarkEnd w:id="32"/>
      <w:bookmarkEnd w:id="33"/>
      <w:bookmarkEnd w:id="34"/>
      <w:bookmarkEnd w:id="35"/>
    </w:p>
    <w:p>
      <w:pPr>
        <w:spacing w:line="360" w:lineRule="auto"/>
        <w:ind w:firstLine="562" w:firstLineChars="200"/>
        <w:outlineLvl w:val="1"/>
        <w:rPr>
          <w:rFonts w:ascii="仿宋" w:hAnsi="仿宋" w:eastAsia="仿宋"/>
          <w:b/>
          <w:sz w:val="28"/>
          <w:szCs w:val="28"/>
        </w:rPr>
      </w:pPr>
      <w:bookmarkStart w:id="36" w:name="_Toc185855999"/>
      <w:bookmarkStart w:id="37" w:name="_Toc138415049"/>
      <w:bookmarkStart w:id="38" w:name="_Toc201655331"/>
      <w:bookmarkStart w:id="39" w:name="_Toc204075667"/>
      <w:bookmarkStart w:id="40" w:name="_Toc185846272"/>
      <w:r>
        <w:rPr>
          <w:rFonts w:hint="eastAsia" w:ascii="仿宋" w:hAnsi="仿宋" w:eastAsia="仿宋"/>
          <w:b/>
          <w:sz w:val="28"/>
          <w:szCs w:val="28"/>
        </w:rPr>
        <w:t>一、指导思想</w:t>
      </w:r>
      <w:bookmarkEnd w:id="36"/>
      <w:bookmarkEnd w:id="37"/>
      <w:bookmarkEnd w:id="38"/>
      <w:bookmarkEnd w:id="39"/>
      <w:bookmarkEnd w:id="40"/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bookmarkStart w:id="41" w:name="_Hlk138711604"/>
      <w:r>
        <w:rPr>
          <w:rFonts w:hint="eastAsia" w:ascii="仿宋" w:hAnsi="仿宋" w:eastAsia="仿宋"/>
          <w:color w:val="000000"/>
          <w:sz w:val="28"/>
          <w:szCs w:val="28"/>
        </w:rPr>
        <w:t>坚持以习近平新时代中国特色社会主义思想为指导，以习近平总书记对天津工作“三个着力”重要要求为元为纲，</w:t>
      </w:r>
      <w:r>
        <w:rPr>
          <w:rFonts w:ascii="仿宋" w:hAnsi="仿宋" w:eastAsia="仿宋"/>
          <w:color w:val="000000"/>
          <w:sz w:val="28"/>
          <w:szCs w:val="28"/>
        </w:rPr>
        <w:t>贯彻落实新发展理</w:t>
      </w:r>
      <w:r>
        <w:rPr>
          <w:rFonts w:hint="eastAsia" w:ascii="仿宋" w:hAnsi="仿宋" w:eastAsia="仿宋"/>
          <w:color w:val="000000"/>
          <w:sz w:val="28"/>
          <w:szCs w:val="28"/>
        </w:rPr>
        <w:t>念和</w:t>
      </w:r>
      <w:r>
        <w:rPr>
          <w:rFonts w:ascii="仿宋" w:hAnsi="仿宋" w:eastAsia="仿宋"/>
          <w:color w:val="000000"/>
          <w:sz w:val="28"/>
          <w:szCs w:val="28"/>
        </w:rPr>
        <w:t>习近平总书记</w:t>
      </w:r>
      <w:r>
        <w:rPr>
          <w:rFonts w:hint="eastAsia" w:ascii="仿宋" w:hAnsi="仿宋" w:eastAsia="仿宋"/>
          <w:color w:val="000000"/>
          <w:sz w:val="28"/>
          <w:szCs w:val="28"/>
        </w:rPr>
        <w:t>关于</w:t>
      </w:r>
      <w:r>
        <w:rPr>
          <w:rFonts w:ascii="仿宋" w:hAnsi="仿宋" w:eastAsia="仿宋"/>
          <w:color w:val="000000"/>
          <w:sz w:val="28"/>
          <w:szCs w:val="28"/>
        </w:rPr>
        <w:t>矿产资源是经济社会发展的重要物质基础，矿产资源勘查开发事关国计民生和国家安全重要指示。围绕宝坻区国土空间总体规划的总体</w:t>
      </w:r>
      <w:r>
        <w:rPr>
          <w:rFonts w:hint="eastAsia" w:ascii="仿宋" w:hAnsi="仿宋" w:eastAsia="仿宋"/>
          <w:color w:val="000000"/>
          <w:sz w:val="28"/>
          <w:szCs w:val="28"/>
        </w:rPr>
        <w:t>布局</w:t>
      </w:r>
      <w:r>
        <w:rPr>
          <w:rFonts w:ascii="仿宋" w:hAnsi="仿宋" w:eastAsia="仿宋"/>
          <w:color w:val="000000"/>
          <w:sz w:val="28"/>
          <w:szCs w:val="28"/>
        </w:rPr>
        <w:t>，以服务经济社会发展为目标，以绿色发展、转变资源利用方式为中心，强化资源保护和合理利用，提升服务</w:t>
      </w:r>
      <w:bookmarkStart w:id="42" w:name="OLE_LINK1"/>
      <w:r>
        <w:rPr>
          <w:rFonts w:ascii="仿宋" w:hAnsi="仿宋" w:eastAsia="仿宋"/>
          <w:color w:val="000000"/>
          <w:sz w:val="28"/>
          <w:szCs w:val="28"/>
        </w:rPr>
        <w:t>国土空间</w:t>
      </w:r>
      <w:bookmarkEnd w:id="42"/>
      <w:r>
        <w:rPr>
          <w:rFonts w:hint="eastAsia" w:ascii="仿宋" w:hAnsi="仿宋" w:eastAsia="仿宋"/>
          <w:color w:val="000000"/>
          <w:sz w:val="28"/>
          <w:szCs w:val="28"/>
        </w:rPr>
        <w:t>发展战略</w:t>
      </w:r>
      <w:r>
        <w:rPr>
          <w:rFonts w:ascii="仿宋" w:hAnsi="仿宋" w:eastAsia="仿宋"/>
          <w:color w:val="000000"/>
          <w:sz w:val="28"/>
          <w:szCs w:val="28"/>
        </w:rPr>
        <w:t>和自然资源管理的能力，建立促进城市高质量发展的</w:t>
      </w:r>
      <w:r>
        <w:rPr>
          <w:rFonts w:hint="eastAsia" w:ascii="仿宋" w:hAnsi="仿宋" w:eastAsia="仿宋"/>
          <w:color w:val="000000"/>
          <w:sz w:val="28"/>
          <w:szCs w:val="28"/>
        </w:rPr>
        <w:t>资源</w:t>
      </w:r>
      <w:r>
        <w:rPr>
          <w:rFonts w:ascii="仿宋" w:hAnsi="仿宋" w:eastAsia="仿宋"/>
          <w:color w:val="000000"/>
          <w:sz w:val="28"/>
          <w:szCs w:val="28"/>
        </w:rPr>
        <w:t>管理格局，建立符合人民和经济社会发展需求的</w:t>
      </w:r>
      <w:r>
        <w:rPr>
          <w:rFonts w:hint="eastAsia" w:ascii="仿宋" w:hAnsi="仿宋" w:eastAsia="仿宋"/>
          <w:color w:val="000000"/>
          <w:sz w:val="28"/>
          <w:szCs w:val="28"/>
        </w:rPr>
        <w:t>能源</w:t>
      </w:r>
      <w:r>
        <w:rPr>
          <w:rFonts w:ascii="仿宋" w:hAnsi="仿宋" w:eastAsia="仿宋"/>
          <w:color w:val="000000"/>
          <w:sz w:val="28"/>
          <w:szCs w:val="28"/>
        </w:rPr>
        <w:t>服务体系，为促进</w:t>
      </w:r>
      <w:r>
        <w:rPr>
          <w:rFonts w:hint="eastAsia" w:ascii="仿宋" w:hAnsi="仿宋" w:eastAsia="仿宋"/>
          <w:color w:val="000000"/>
          <w:sz w:val="28"/>
          <w:szCs w:val="28"/>
        </w:rPr>
        <w:t>宝坻区经济快速</w:t>
      </w:r>
      <w:r>
        <w:rPr>
          <w:rFonts w:ascii="仿宋" w:hAnsi="仿宋" w:eastAsia="仿宋"/>
          <w:color w:val="000000"/>
          <w:sz w:val="28"/>
          <w:szCs w:val="28"/>
        </w:rPr>
        <w:t>发展，创建</w:t>
      </w:r>
      <w:r>
        <w:rPr>
          <w:rFonts w:hint="eastAsia" w:ascii="仿宋" w:hAnsi="仿宋" w:eastAsia="仿宋"/>
          <w:color w:val="000000"/>
          <w:sz w:val="28"/>
          <w:szCs w:val="28"/>
        </w:rPr>
        <w:t>幸福宜居</w:t>
      </w:r>
      <w:r>
        <w:rPr>
          <w:rFonts w:ascii="仿宋" w:hAnsi="仿宋" w:eastAsia="仿宋"/>
          <w:color w:val="000000"/>
          <w:sz w:val="28"/>
          <w:szCs w:val="28"/>
        </w:rPr>
        <w:t>之城、生态魅力之城保驾护航。</w:t>
      </w:r>
    </w:p>
    <w:bookmarkEnd w:id="41"/>
    <w:p>
      <w:pPr>
        <w:spacing w:line="360" w:lineRule="auto"/>
        <w:ind w:firstLine="562" w:firstLineChars="200"/>
        <w:outlineLvl w:val="1"/>
        <w:rPr>
          <w:rFonts w:ascii="仿宋" w:hAnsi="仿宋" w:eastAsia="仿宋"/>
          <w:b/>
          <w:sz w:val="28"/>
          <w:szCs w:val="28"/>
        </w:rPr>
      </w:pPr>
      <w:bookmarkStart w:id="43" w:name="_Toc201655332"/>
      <w:bookmarkStart w:id="44" w:name="_Toc185846273"/>
      <w:bookmarkStart w:id="45" w:name="_Toc185856000"/>
      <w:bookmarkStart w:id="46" w:name="_Toc138415050"/>
      <w:bookmarkStart w:id="47" w:name="_Toc204075668"/>
      <w:r>
        <w:rPr>
          <w:rFonts w:hint="eastAsia" w:ascii="仿宋" w:hAnsi="仿宋" w:eastAsia="仿宋"/>
          <w:b/>
          <w:sz w:val="28"/>
          <w:szCs w:val="28"/>
        </w:rPr>
        <w:t>二、基本原则</w:t>
      </w:r>
      <w:bookmarkEnd w:id="43"/>
      <w:bookmarkEnd w:id="44"/>
      <w:bookmarkEnd w:id="45"/>
      <w:bookmarkEnd w:id="46"/>
      <w:bookmarkEnd w:id="47"/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明确任务部署，继承创新结合；</w:t>
      </w:r>
      <w:r>
        <w:rPr>
          <w:rFonts w:ascii="仿宋" w:hAnsi="仿宋" w:eastAsia="仿宋"/>
          <w:color w:val="000000"/>
          <w:sz w:val="28"/>
          <w:szCs w:val="28"/>
        </w:rPr>
        <w:t>摸清资源需求，</w:t>
      </w:r>
      <w:r>
        <w:rPr>
          <w:rFonts w:hint="eastAsia" w:ascii="仿宋" w:hAnsi="仿宋" w:eastAsia="仿宋"/>
          <w:color w:val="000000"/>
          <w:sz w:val="28"/>
          <w:szCs w:val="28"/>
        </w:rPr>
        <w:t>统筹规划布局；</w:t>
      </w:r>
      <w:bookmarkStart w:id="48" w:name="_Hlk138711864"/>
      <w:r>
        <w:rPr>
          <w:rFonts w:hint="eastAsia" w:ascii="仿宋" w:hAnsi="仿宋" w:eastAsia="仿宋"/>
          <w:color w:val="000000"/>
          <w:sz w:val="28"/>
          <w:szCs w:val="28"/>
        </w:rPr>
        <w:t>秉承生态优先，促进绿色发展；</w:t>
      </w:r>
      <w:r>
        <w:rPr>
          <w:rFonts w:ascii="仿宋" w:hAnsi="仿宋" w:eastAsia="仿宋"/>
          <w:color w:val="000000"/>
          <w:sz w:val="28"/>
          <w:szCs w:val="28"/>
        </w:rPr>
        <w:t>加强资源保护，节约集约开发</w:t>
      </w:r>
      <w:r>
        <w:rPr>
          <w:rFonts w:hint="eastAsia" w:ascii="仿宋" w:hAnsi="仿宋" w:eastAsia="仿宋"/>
          <w:color w:val="000000"/>
          <w:sz w:val="28"/>
          <w:szCs w:val="28"/>
        </w:rPr>
        <w:t>；服务总体格局，优化综合利用。</w:t>
      </w:r>
    </w:p>
    <w:bookmarkEnd w:id="48"/>
    <w:p>
      <w:pPr>
        <w:spacing w:line="360" w:lineRule="auto"/>
        <w:ind w:firstLine="562" w:firstLineChars="200"/>
        <w:outlineLvl w:val="1"/>
        <w:rPr>
          <w:rFonts w:ascii="仿宋" w:hAnsi="仿宋" w:eastAsia="仿宋"/>
          <w:b/>
          <w:sz w:val="28"/>
          <w:szCs w:val="28"/>
        </w:rPr>
      </w:pPr>
      <w:bookmarkStart w:id="49" w:name="_Toc204075669"/>
      <w:bookmarkStart w:id="50" w:name="_Toc201655333"/>
      <w:bookmarkStart w:id="51" w:name="_Toc185856001"/>
      <w:bookmarkStart w:id="52" w:name="_Toc138415051"/>
      <w:bookmarkStart w:id="53" w:name="_Toc185846274"/>
      <w:r>
        <w:rPr>
          <w:rFonts w:hint="eastAsia" w:ascii="仿宋" w:hAnsi="仿宋" w:eastAsia="仿宋"/>
          <w:b/>
          <w:sz w:val="28"/>
          <w:szCs w:val="28"/>
        </w:rPr>
        <w:t>三、规划目标</w:t>
      </w:r>
      <w:bookmarkEnd w:id="49"/>
      <w:bookmarkEnd w:id="50"/>
      <w:bookmarkEnd w:id="51"/>
      <w:bookmarkEnd w:id="52"/>
      <w:bookmarkEnd w:id="53"/>
    </w:p>
    <w:p>
      <w:pPr>
        <w:spacing w:line="360" w:lineRule="auto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近期目标：</w:t>
      </w:r>
      <w:r>
        <w:rPr>
          <w:rFonts w:hint="eastAsia" w:ascii="仿宋" w:hAnsi="仿宋" w:eastAsia="仿宋"/>
          <w:color w:val="000000"/>
          <w:sz w:val="28"/>
          <w:szCs w:val="28"/>
        </w:rPr>
        <w:t>到2027年，</w:t>
      </w:r>
      <w:r>
        <w:rPr>
          <w:rFonts w:ascii="仿宋" w:hAnsi="仿宋" w:eastAsia="仿宋"/>
          <w:color w:val="000000"/>
          <w:sz w:val="28"/>
          <w:szCs w:val="28"/>
        </w:rPr>
        <w:t>落实</w:t>
      </w:r>
      <w:r>
        <w:rPr>
          <w:rFonts w:hint="eastAsia" w:ascii="仿宋" w:hAnsi="仿宋" w:eastAsia="仿宋"/>
          <w:color w:val="000000"/>
          <w:sz w:val="28"/>
          <w:szCs w:val="28"/>
        </w:rPr>
        <w:t>矿产资源勘查、开采及保护目标和任务，逐步完善适应生态文明建设要求的矿产资源管理和保护模式。加强地热资源和矿泉水</w:t>
      </w:r>
      <w:r>
        <w:rPr>
          <w:rFonts w:ascii="仿宋" w:hAnsi="仿宋" w:eastAsia="仿宋"/>
          <w:color w:val="000000"/>
          <w:sz w:val="28"/>
          <w:szCs w:val="28"/>
        </w:rPr>
        <w:t>勘查评价</w:t>
      </w:r>
      <w:r>
        <w:rPr>
          <w:rFonts w:hint="eastAsia" w:ascii="仿宋" w:hAnsi="仿宋" w:eastAsia="仿宋"/>
          <w:color w:val="000000"/>
          <w:sz w:val="28"/>
          <w:szCs w:val="28"/>
        </w:rPr>
        <w:t>，积极推广地热资源多样化开发利用模式和先进回灌技术，开发利用规模逐步提升，地热资源管理制度有效落实。</w:t>
      </w:r>
    </w:p>
    <w:p>
      <w:pPr>
        <w:spacing w:line="360" w:lineRule="auto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中期目标：</w:t>
      </w:r>
      <w:r>
        <w:rPr>
          <w:rFonts w:hint="eastAsia" w:ascii="仿宋" w:hAnsi="仿宋" w:eastAsia="仿宋"/>
          <w:color w:val="000000"/>
          <w:sz w:val="28"/>
          <w:szCs w:val="28"/>
        </w:rPr>
        <w:t>到2030年，推进宝坻区地热资源勘查评价，进一步摸清资源家底，适度增加地热资源开采量，开展地热规模化开发利用示范，地热康养理疗产业逐步达到规模化，地热供热面积得到提高，矿泉水开发利用能力进一步增强。</w:t>
      </w:r>
    </w:p>
    <w:p>
      <w:pPr>
        <w:spacing w:line="360" w:lineRule="auto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远期目标：</w:t>
      </w:r>
      <w:r>
        <w:rPr>
          <w:rFonts w:ascii="仿宋" w:hAnsi="仿宋" w:eastAsia="仿宋"/>
          <w:color w:val="000000"/>
          <w:sz w:val="28"/>
          <w:szCs w:val="28"/>
        </w:rPr>
        <w:t>到</w:t>
      </w:r>
      <w:r>
        <w:rPr>
          <w:rFonts w:hint="eastAsia" w:ascii="仿宋" w:hAnsi="仿宋" w:eastAsia="仿宋"/>
          <w:color w:val="000000"/>
          <w:sz w:val="28"/>
          <w:szCs w:val="28"/>
        </w:rPr>
        <w:t>2035年，向更深处探索地热资源，地热资源勘查程度进一步提高，积极推广梯级利用、中深层换热等地热利用技术，鼓励“地热＋</w:t>
      </w:r>
      <w:r>
        <w:rPr>
          <w:rFonts w:ascii="仿宋" w:hAnsi="仿宋" w:eastAsia="仿宋"/>
          <w:color w:val="000000"/>
          <w:sz w:val="28"/>
          <w:szCs w:val="28"/>
        </w:rPr>
        <w:t>”</w:t>
      </w:r>
      <w:r>
        <w:rPr>
          <w:rFonts w:hint="eastAsia" w:ascii="仿宋" w:hAnsi="仿宋" w:eastAsia="仿宋"/>
          <w:color w:val="000000"/>
          <w:sz w:val="28"/>
          <w:szCs w:val="28"/>
        </w:rPr>
        <w:t>多能源联合利用，建立地热规模化和多样化开发利用模式，提高地热资源利用规模。地热资源开发利用规模和效益显著提升，地热资源管理和保护模式进一步完善，形成全区地热资源勘查、开发和保护新格局。</w:t>
      </w:r>
      <w:bookmarkStart w:id="54" w:name="_Toc204075670"/>
      <w:bookmarkStart w:id="55" w:name="_Toc185856002"/>
      <w:bookmarkStart w:id="56" w:name="_Toc201655334"/>
      <w:bookmarkStart w:id="57" w:name="_Toc185846275"/>
    </w:p>
    <w:p>
      <w:pPr>
        <w:widowControl/>
        <w:spacing w:beforeLines="50" w:afterLines="50" w:line="360" w:lineRule="auto"/>
        <w:jc w:val="center"/>
        <w:outlineLvl w:val="0"/>
        <w:rPr>
          <w:rFonts w:ascii="仿宋" w:hAnsi="仿宋" w:eastAsia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 xml:space="preserve">第三章 </w:t>
      </w:r>
      <w:r>
        <w:rPr>
          <w:rFonts w:ascii="仿宋" w:hAnsi="仿宋" w:eastAsia="仿宋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矿产勘查开发与保护布局</w:t>
      </w:r>
      <w:bookmarkEnd w:id="54"/>
      <w:bookmarkEnd w:id="55"/>
      <w:bookmarkEnd w:id="56"/>
      <w:bookmarkEnd w:id="57"/>
    </w:p>
    <w:p>
      <w:pPr>
        <w:spacing w:line="360" w:lineRule="auto"/>
        <w:ind w:firstLine="562" w:firstLineChars="200"/>
        <w:jc w:val="left"/>
        <w:outlineLvl w:val="1"/>
        <w:rPr>
          <w:rFonts w:ascii="仿宋" w:hAnsi="仿宋" w:eastAsia="仿宋"/>
          <w:b/>
          <w:sz w:val="28"/>
          <w:szCs w:val="28"/>
        </w:rPr>
      </w:pPr>
      <w:bookmarkStart w:id="58" w:name="_Toc201655336"/>
      <w:bookmarkStart w:id="59" w:name="_Toc204075671"/>
      <w:r>
        <w:rPr>
          <w:rFonts w:hint="eastAsia" w:ascii="仿宋" w:hAnsi="仿宋" w:eastAsia="仿宋"/>
          <w:b/>
          <w:sz w:val="28"/>
          <w:szCs w:val="28"/>
        </w:rPr>
        <w:t>一、矿产资源产业重点发展区域</w:t>
      </w:r>
      <w:bookmarkEnd w:id="58"/>
      <w:bookmarkEnd w:id="59"/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依据矿产资源的赋存条件、勘查程度、开发利用现状及国土空间布局、社会需求等，主要勘查新近系馆陶组和蓟县系雾迷山组两个地热储层，将勘查和开采统一部署。</w:t>
      </w:r>
    </w:p>
    <w:p>
      <w:pPr>
        <w:spacing w:line="360" w:lineRule="auto"/>
        <w:ind w:firstLine="562" w:firstLineChars="200"/>
        <w:jc w:val="left"/>
        <w:outlineLvl w:val="1"/>
        <w:rPr>
          <w:rFonts w:ascii="仿宋" w:hAnsi="仿宋" w:eastAsia="仿宋"/>
          <w:b/>
          <w:sz w:val="28"/>
          <w:szCs w:val="28"/>
        </w:rPr>
      </w:pPr>
      <w:bookmarkStart w:id="60" w:name="_Toc204075672"/>
      <w:bookmarkStart w:id="61" w:name="_Toc201655337"/>
      <w:r>
        <w:rPr>
          <w:rFonts w:hint="eastAsia" w:ascii="仿宋" w:hAnsi="仿宋" w:eastAsia="仿宋"/>
          <w:b/>
          <w:sz w:val="28"/>
          <w:szCs w:val="28"/>
        </w:rPr>
        <w:t>二、勘查开采与保护布局</w:t>
      </w:r>
      <w:bookmarkEnd w:id="60"/>
      <w:bookmarkEnd w:id="61"/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按照矿产资源可持续利用及环境保护的要求，贯彻落实宝坻区国土空间总体规划和区域经济发展战略，科学开发矿产资源，构建区域资源优势互补、勘查开发清晰定位、资源环境协调发展的矿产资源勘查开发保护布局。</w:t>
      </w:r>
    </w:p>
    <w:p>
      <w:pPr>
        <w:tabs>
          <w:tab w:val="left" w:pos="5954"/>
        </w:tabs>
        <w:spacing w:line="360" w:lineRule="auto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规划近期：</w:t>
      </w:r>
      <w:r>
        <w:rPr>
          <w:rFonts w:hint="eastAsia" w:ascii="仿宋" w:hAnsi="仿宋" w:eastAsia="仿宋"/>
          <w:color w:val="000000"/>
          <w:sz w:val="28"/>
          <w:szCs w:val="28"/>
        </w:rPr>
        <w:t>加强京津新城区域地热资源开发利用，遵循“开发与保护并重”的原则，坚持做好勘查与评价工作，合理投放地热矿业权。</w:t>
      </w:r>
    </w:p>
    <w:p>
      <w:pPr>
        <w:spacing w:line="360" w:lineRule="auto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规划中期：</w:t>
      </w:r>
      <w:r>
        <w:rPr>
          <w:rFonts w:hint="eastAsia" w:ascii="仿宋" w:hAnsi="仿宋" w:eastAsia="仿宋"/>
          <w:color w:val="000000"/>
          <w:sz w:val="28"/>
          <w:szCs w:val="28"/>
        </w:rPr>
        <w:t>重点开发“京津新城特色组团”区域地热资源，提高地热资源勘查评价精度，提升地热资源供给能力，不断增加地热供热面积，推动地热旅游康养理疗产业发展。适度增加矿泉水矿业权。</w:t>
      </w:r>
    </w:p>
    <w:p>
      <w:pPr>
        <w:spacing w:line="360" w:lineRule="auto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规划远期</w:t>
      </w:r>
      <w:r>
        <w:rPr>
          <w:rFonts w:hint="eastAsia" w:ascii="仿宋" w:hAnsi="仿宋" w:eastAsia="仿宋"/>
          <w:color w:val="000000"/>
          <w:sz w:val="28"/>
          <w:szCs w:val="28"/>
        </w:rPr>
        <w:t>：持续推进地热资源勘查与开发利用，形成以京津新城为中心的地热资源综合利用示范基地，带动周边宝坻城区、大白庄镇、林亭口镇、里自沽农场等区域的地热资源综合利用产业。适度增加矿泉水矿业权。</w:t>
      </w:r>
    </w:p>
    <w:p>
      <w:pPr>
        <w:widowControl/>
        <w:spacing w:beforeLines="50" w:afterLines="50" w:line="360" w:lineRule="auto"/>
        <w:jc w:val="center"/>
        <w:outlineLvl w:val="0"/>
        <w:rPr>
          <w:rFonts w:ascii="仿宋" w:hAnsi="仿宋" w:eastAsia="仿宋"/>
          <w:b/>
          <w:bCs/>
          <w:color w:val="000000"/>
          <w:sz w:val="36"/>
          <w:szCs w:val="36"/>
        </w:rPr>
      </w:pPr>
      <w:bookmarkStart w:id="62" w:name="_Toc138415055"/>
      <w:bookmarkStart w:id="63" w:name="_Toc201655338"/>
      <w:bookmarkStart w:id="64" w:name="_Toc204075673"/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第四章  矿产资源勘查开发与利用</w:t>
      </w:r>
      <w:bookmarkEnd w:id="62"/>
      <w:bookmarkEnd w:id="63"/>
      <w:bookmarkEnd w:id="64"/>
    </w:p>
    <w:p>
      <w:pPr>
        <w:spacing w:line="360" w:lineRule="auto"/>
        <w:ind w:firstLine="562" w:firstLineChars="200"/>
        <w:jc w:val="left"/>
        <w:outlineLvl w:val="1"/>
        <w:rPr>
          <w:rFonts w:ascii="仿宋" w:hAnsi="仿宋" w:eastAsia="仿宋"/>
          <w:b/>
          <w:sz w:val="28"/>
          <w:szCs w:val="28"/>
        </w:rPr>
      </w:pPr>
      <w:bookmarkStart w:id="65" w:name="_Toc201655339"/>
      <w:bookmarkStart w:id="66" w:name="_Toc185846276"/>
      <w:bookmarkStart w:id="67" w:name="_Toc204075674"/>
      <w:bookmarkStart w:id="68" w:name="_Toc138415056"/>
      <w:bookmarkStart w:id="69" w:name="_Toc185856003"/>
      <w:r>
        <w:rPr>
          <w:rFonts w:hint="eastAsia" w:ascii="仿宋" w:hAnsi="仿宋" w:eastAsia="仿宋"/>
          <w:b/>
          <w:sz w:val="28"/>
          <w:szCs w:val="28"/>
        </w:rPr>
        <w:t>一、矿产资源勘查</w:t>
      </w:r>
      <w:bookmarkEnd w:id="65"/>
      <w:bookmarkEnd w:id="66"/>
      <w:bookmarkEnd w:id="67"/>
      <w:bookmarkEnd w:id="68"/>
      <w:bookmarkEnd w:id="69"/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bookmarkStart w:id="70" w:name="_Toc201655340"/>
      <w:bookmarkStart w:id="71" w:name="_Toc185856004"/>
      <w:bookmarkStart w:id="72" w:name="_Toc185949954"/>
      <w:bookmarkStart w:id="73" w:name="_Toc185846277"/>
      <w:bookmarkStart w:id="74" w:name="_Toc138415057"/>
      <w:r>
        <w:rPr>
          <w:rFonts w:hint="eastAsia" w:ascii="仿宋" w:hAnsi="仿宋" w:eastAsia="仿宋"/>
          <w:color w:val="000000"/>
          <w:sz w:val="28"/>
          <w:szCs w:val="28"/>
        </w:rPr>
        <w:t>（一）矿产资源勘查评价</w:t>
      </w:r>
      <w:bookmarkEnd w:id="70"/>
      <w:bookmarkEnd w:id="71"/>
      <w:bookmarkEnd w:id="72"/>
      <w:bookmarkEnd w:id="73"/>
      <w:bookmarkEnd w:id="74"/>
    </w:p>
    <w:p>
      <w:pPr>
        <w:spacing w:line="360" w:lineRule="auto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地热资源：</w:t>
      </w:r>
      <w:r>
        <w:rPr>
          <w:rFonts w:hint="eastAsia" w:ascii="仿宋" w:hAnsi="仿宋" w:eastAsia="仿宋"/>
          <w:color w:val="000000"/>
          <w:sz w:val="28"/>
          <w:szCs w:val="28"/>
        </w:rPr>
        <w:t>加强未查明区域和深部地热地质条件研究与地热资源勘查工作，探寻深部地热储层，提高勘查程度和地热资源的可供性。开展宝坻区地热资源潜力评价和重点地区地热资源勘查评价。</w:t>
      </w:r>
    </w:p>
    <w:p>
      <w:pPr>
        <w:spacing w:line="360" w:lineRule="auto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矿泉水资源：</w:t>
      </w:r>
      <w:r>
        <w:rPr>
          <w:rFonts w:hint="eastAsia" w:ascii="仿宋" w:hAnsi="仿宋" w:eastAsia="仿宋"/>
          <w:color w:val="000000"/>
          <w:sz w:val="28"/>
          <w:szCs w:val="28"/>
        </w:rPr>
        <w:t>本轮规划期矿泉水资源不投入新的勘查工作。</w:t>
      </w:r>
      <w:bookmarkStart w:id="75" w:name="_Toc138415058"/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bookmarkStart w:id="76" w:name="_Toc185846278"/>
      <w:bookmarkStart w:id="77" w:name="_Toc185856005"/>
      <w:bookmarkStart w:id="78" w:name="_Toc185949955"/>
      <w:bookmarkStart w:id="79" w:name="_Toc201655341"/>
      <w:r>
        <w:rPr>
          <w:rFonts w:hint="eastAsia" w:ascii="仿宋" w:hAnsi="仿宋" w:eastAsia="仿宋"/>
          <w:color w:val="000000"/>
          <w:sz w:val="28"/>
          <w:szCs w:val="28"/>
        </w:rPr>
        <w:t>（二）矿产资源勘查分区</w:t>
      </w:r>
      <w:bookmarkEnd w:id="75"/>
      <w:bookmarkEnd w:id="76"/>
      <w:bookmarkEnd w:id="77"/>
      <w:bookmarkEnd w:id="78"/>
      <w:bookmarkEnd w:id="79"/>
    </w:p>
    <w:p>
      <w:pPr>
        <w:spacing w:line="360" w:lineRule="auto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bookmarkStart w:id="80" w:name="_Hlk138716279"/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规划近期：</w:t>
      </w:r>
      <w:bookmarkStart w:id="81" w:name="_Hlk138408081"/>
      <w:r>
        <w:rPr>
          <w:rFonts w:hint="eastAsia" w:ascii="仿宋" w:hAnsi="仿宋" w:eastAsia="仿宋"/>
          <w:color w:val="000000"/>
          <w:sz w:val="28"/>
          <w:szCs w:val="28"/>
        </w:rPr>
        <w:t>依据矿产资源的赋存条件、勘查程度、开发利用现状及国土空间布局、社会需求等，主要勘查新近系馆陶组和蓟县系雾迷山组两个地热储层。</w:t>
      </w:r>
    </w:p>
    <w:p>
      <w:pPr>
        <w:spacing w:line="360" w:lineRule="auto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规划中期：</w:t>
      </w:r>
      <w:r>
        <w:rPr>
          <w:rFonts w:hint="eastAsia" w:ascii="仿宋" w:hAnsi="仿宋" w:eastAsia="仿宋"/>
          <w:color w:val="000000"/>
          <w:sz w:val="28"/>
          <w:szCs w:val="28"/>
        </w:rPr>
        <w:t>继续稳步推进地热精细化勘查工作，优先开展市场需求前景好的基岩热储浅埋区进行详细勘查，不断挖掘潜力，增加资源持续供应能力。</w:t>
      </w:r>
    </w:p>
    <w:bookmarkEnd w:id="80"/>
    <w:bookmarkEnd w:id="81"/>
    <w:p>
      <w:pPr>
        <w:spacing w:line="360" w:lineRule="auto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bookmarkStart w:id="82" w:name="_Hlk138716588"/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规划远期：</w:t>
      </w:r>
      <w:r>
        <w:rPr>
          <w:rFonts w:hint="eastAsia" w:ascii="仿宋" w:hAnsi="仿宋" w:eastAsia="仿宋"/>
          <w:color w:val="000000"/>
          <w:sz w:val="28"/>
          <w:szCs w:val="28"/>
        </w:rPr>
        <w:t>根据宝坻区地热资源禀赋特征与开发利用需求、空间布局规划，将京津新城周边、林亭口镇、大白庄镇、大唐庄镇、尔王庄镇和里自沽农场等地设为重点勘查区。</w:t>
      </w:r>
    </w:p>
    <w:bookmarkEnd w:id="82"/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bookmarkStart w:id="83" w:name="_Toc201655342"/>
      <w:bookmarkStart w:id="84" w:name="_Toc185846279"/>
      <w:bookmarkStart w:id="85" w:name="_Toc185856006"/>
      <w:bookmarkStart w:id="86" w:name="_Toc185949956"/>
      <w:bookmarkStart w:id="87" w:name="_Toc138415059"/>
      <w:r>
        <w:rPr>
          <w:rFonts w:hint="eastAsia" w:ascii="仿宋" w:hAnsi="仿宋" w:eastAsia="仿宋"/>
          <w:color w:val="000000"/>
          <w:sz w:val="28"/>
          <w:szCs w:val="28"/>
        </w:rPr>
        <w:t>（三）勘查规划区块设置</w:t>
      </w:r>
      <w:bookmarkEnd w:id="83"/>
      <w:bookmarkEnd w:id="84"/>
      <w:bookmarkEnd w:id="85"/>
      <w:bookmarkEnd w:id="86"/>
      <w:bookmarkEnd w:id="87"/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针对地热流体矿产资源分布特性，在勘查规划区域内，结合已有探矿权、采矿权现状及需求，合理划定勘查工作的基本空间单元。</w:t>
      </w:r>
    </w:p>
    <w:p>
      <w:pPr>
        <w:spacing w:line="360" w:lineRule="auto"/>
        <w:ind w:firstLine="562" w:firstLineChars="200"/>
        <w:jc w:val="left"/>
        <w:outlineLvl w:val="1"/>
        <w:rPr>
          <w:rFonts w:ascii="仿宋" w:hAnsi="仿宋" w:eastAsia="仿宋"/>
          <w:b/>
          <w:sz w:val="28"/>
          <w:szCs w:val="28"/>
        </w:rPr>
      </w:pPr>
      <w:bookmarkStart w:id="88" w:name="_Toc185856007"/>
      <w:bookmarkStart w:id="89" w:name="_Toc201655343"/>
      <w:bookmarkStart w:id="90" w:name="_Toc138415060"/>
      <w:bookmarkStart w:id="91" w:name="_Toc185846280"/>
      <w:bookmarkStart w:id="92" w:name="_Toc204075675"/>
      <w:r>
        <w:rPr>
          <w:rFonts w:hint="eastAsia" w:ascii="仿宋" w:hAnsi="仿宋" w:eastAsia="仿宋"/>
          <w:b/>
          <w:sz w:val="28"/>
          <w:szCs w:val="28"/>
        </w:rPr>
        <w:t>二、矿产资源开发利用</w:t>
      </w:r>
      <w:bookmarkEnd w:id="88"/>
      <w:bookmarkEnd w:id="89"/>
      <w:bookmarkEnd w:id="90"/>
      <w:bookmarkEnd w:id="91"/>
      <w:bookmarkEnd w:id="92"/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bookmarkStart w:id="93" w:name="_Toc185846281"/>
      <w:bookmarkStart w:id="94" w:name="_Toc201655344"/>
      <w:bookmarkStart w:id="95" w:name="_Toc185949958"/>
      <w:bookmarkStart w:id="96" w:name="_Toc185856008"/>
      <w:bookmarkStart w:id="97" w:name="_Toc138415061"/>
      <w:r>
        <w:rPr>
          <w:rFonts w:hint="eastAsia" w:ascii="仿宋" w:hAnsi="仿宋" w:eastAsia="仿宋"/>
          <w:color w:val="000000"/>
          <w:sz w:val="28"/>
          <w:szCs w:val="28"/>
        </w:rPr>
        <w:t>（一）开发利用方向</w:t>
      </w:r>
      <w:bookmarkEnd w:id="93"/>
      <w:bookmarkEnd w:id="94"/>
      <w:bookmarkEnd w:id="95"/>
      <w:bookmarkEnd w:id="96"/>
      <w:bookmarkEnd w:id="97"/>
    </w:p>
    <w:p>
      <w:pPr>
        <w:spacing w:line="360" w:lineRule="auto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规划近期：</w:t>
      </w:r>
      <w:r>
        <w:rPr>
          <w:rFonts w:hint="eastAsia" w:ascii="仿宋" w:hAnsi="仿宋" w:eastAsia="仿宋"/>
          <w:color w:val="000000"/>
          <w:sz w:val="28"/>
          <w:szCs w:val="28"/>
        </w:rPr>
        <w:t>根据宝坻区地热资源分布特征、开发利用现状、现有产业基础及社会需求，地热资源开发利用服务“主城区+特色组团+城镇”的三级城镇体系建设，重点用于居民供热、产业类项目。结合现行政策逐步推进地热</w:t>
      </w:r>
      <w:r>
        <w:rPr>
          <w:rFonts w:ascii="仿宋" w:hAnsi="仿宋" w:eastAsia="仿宋"/>
          <w:color w:val="000000"/>
          <w:sz w:val="28"/>
          <w:szCs w:val="28"/>
        </w:rPr>
        <w:t>康养理疗</w:t>
      </w:r>
      <w:r>
        <w:rPr>
          <w:rFonts w:hint="eastAsia" w:ascii="仿宋" w:hAnsi="仿宋" w:eastAsia="仿宋"/>
          <w:color w:val="000000"/>
          <w:sz w:val="28"/>
          <w:szCs w:val="28"/>
        </w:rPr>
        <w:t>、生态农业等方面的应用，提升地热利用产业类项目的综合效益水平。</w:t>
      </w:r>
      <w:bookmarkStart w:id="98" w:name="_Hlk138717131"/>
      <w:r>
        <w:rPr>
          <w:rFonts w:ascii="仿宋" w:hAnsi="仿宋" w:eastAsia="仿宋"/>
          <w:color w:val="000000"/>
          <w:sz w:val="28"/>
          <w:szCs w:val="28"/>
        </w:rPr>
        <w:t>加强水源地保护，</w:t>
      </w:r>
      <w:r>
        <w:rPr>
          <w:rFonts w:hint="eastAsia" w:ascii="仿宋" w:hAnsi="仿宋" w:eastAsia="仿宋"/>
          <w:color w:val="000000"/>
          <w:sz w:val="28"/>
          <w:szCs w:val="28"/>
        </w:rPr>
        <w:t>适度增加矿泉水开采量</w:t>
      </w:r>
      <w:r>
        <w:rPr>
          <w:rFonts w:ascii="仿宋" w:hAnsi="仿宋" w:eastAsia="仿宋"/>
          <w:color w:val="000000"/>
          <w:sz w:val="28"/>
          <w:szCs w:val="28"/>
        </w:rPr>
        <w:t>，确保开采活动不造成自然生态系统退化，实现保护与利用的平衡。</w:t>
      </w:r>
    </w:p>
    <w:p>
      <w:pPr>
        <w:spacing w:line="360" w:lineRule="auto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规划中期：</w:t>
      </w:r>
      <w:r>
        <w:rPr>
          <w:rFonts w:hint="eastAsia" w:ascii="仿宋" w:hAnsi="仿宋" w:eastAsia="仿宋"/>
          <w:color w:val="000000"/>
          <w:sz w:val="28"/>
          <w:szCs w:val="28"/>
        </w:rPr>
        <w:t>在保持地热资源平衡基础上合理开采，加强</w:t>
      </w:r>
      <w:r>
        <w:rPr>
          <w:rFonts w:ascii="仿宋" w:hAnsi="仿宋" w:eastAsia="仿宋"/>
          <w:color w:val="000000"/>
          <w:sz w:val="28"/>
          <w:szCs w:val="28"/>
        </w:rPr>
        <w:t>雾迷山组地热重点用于供热和康养理疗，馆陶组地热重点用于供热。</w:t>
      </w:r>
      <w:r>
        <w:rPr>
          <w:rFonts w:hint="eastAsia" w:ascii="仿宋" w:hAnsi="仿宋" w:eastAsia="仿宋"/>
          <w:color w:val="000000"/>
          <w:sz w:val="28"/>
          <w:szCs w:val="28"/>
        </w:rPr>
        <w:t>结合现行政策逐步推动地热资源在供热、</w:t>
      </w:r>
      <w:r>
        <w:rPr>
          <w:rFonts w:ascii="仿宋" w:hAnsi="仿宋" w:eastAsia="仿宋"/>
          <w:color w:val="000000"/>
          <w:sz w:val="28"/>
          <w:szCs w:val="28"/>
        </w:rPr>
        <w:t>康养理疗</w:t>
      </w:r>
      <w:r>
        <w:rPr>
          <w:rFonts w:hint="eastAsia" w:ascii="仿宋" w:hAnsi="仿宋" w:eastAsia="仿宋"/>
          <w:color w:val="000000"/>
          <w:sz w:val="28"/>
          <w:szCs w:val="28"/>
        </w:rPr>
        <w:t>、生态农业等方面的应用。适度增加矿泉水开采量。</w:t>
      </w:r>
    </w:p>
    <w:p>
      <w:pPr>
        <w:spacing w:line="360" w:lineRule="auto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规划远期：</w:t>
      </w:r>
      <w:r>
        <w:rPr>
          <w:rFonts w:ascii="仿宋" w:hAnsi="仿宋" w:eastAsia="仿宋"/>
          <w:color w:val="000000"/>
          <w:sz w:val="28"/>
          <w:szCs w:val="28"/>
        </w:rPr>
        <w:t>结合</w:t>
      </w:r>
      <w:r>
        <w:rPr>
          <w:rFonts w:hint="eastAsia" w:ascii="仿宋" w:hAnsi="仿宋" w:eastAsia="仿宋"/>
          <w:color w:val="000000"/>
          <w:sz w:val="28"/>
          <w:szCs w:val="28"/>
        </w:rPr>
        <w:t>宝坻区</w:t>
      </w:r>
      <w:r>
        <w:rPr>
          <w:rFonts w:ascii="仿宋" w:hAnsi="仿宋" w:eastAsia="仿宋"/>
          <w:color w:val="000000"/>
          <w:sz w:val="28"/>
          <w:szCs w:val="28"/>
        </w:rPr>
        <w:t>产业布局，在优先满足社会生活供热需求的同时，鼓励在康养理疗、</w:t>
      </w:r>
      <w:r>
        <w:rPr>
          <w:rFonts w:hint="eastAsia" w:ascii="仿宋" w:hAnsi="仿宋" w:eastAsia="仿宋"/>
          <w:color w:val="000000"/>
          <w:sz w:val="28"/>
          <w:szCs w:val="28"/>
        </w:rPr>
        <w:t>生态农业</w:t>
      </w:r>
      <w:r>
        <w:rPr>
          <w:rFonts w:ascii="仿宋" w:hAnsi="仿宋" w:eastAsia="仿宋"/>
          <w:color w:val="000000"/>
          <w:sz w:val="28"/>
          <w:szCs w:val="28"/>
        </w:rPr>
        <w:t>、工业生产等方面推进地热多元化开发利用，构建清洁能源产业集群和特色温泉文化旅游基地。重点鼓励进行井权整合以及采用大矿权集中连片开发策略，以实现对地热资源的规模开发、集约发展，实现水热型地热供热体系对其它热源的逐步替代。</w:t>
      </w:r>
    </w:p>
    <w:bookmarkEnd w:id="98"/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bookmarkStart w:id="99" w:name="_Toc185846282"/>
      <w:bookmarkStart w:id="100" w:name="_Toc185856009"/>
      <w:bookmarkStart w:id="101" w:name="_Toc185949959"/>
      <w:bookmarkStart w:id="102" w:name="_Toc201655345"/>
      <w:bookmarkStart w:id="103" w:name="_Toc138415062"/>
      <w:r>
        <w:rPr>
          <w:rFonts w:hint="eastAsia" w:ascii="仿宋" w:hAnsi="仿宋" w:eastAsia="仿宋"/>
          <w:color w:val="000000"/>
          <w:sz w:val="28"/>
          <w:szCs w:val="28"/>
        </w:rPr>
        <w:t>（二）开采规划分区</w:t>
      </w:r>
      <w:bookmarkEnd w:id="99"/>
      <w:bookmarkEnd w:id="100"/>
      <w:bookmarkEnd w:id="101"/>
      <w:bookmarkEnd w:id="102"/>
      <w:bookmarkEnd w:id="103"/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bookmarkStart w:id="104" w:name="_Hlk138717153"/>
      <w:r>
        <w:rPr>
          <w:rFonts w:hint="eastAsia" w:ascii="仿宋" w:hAnsi="仿宋" w:eastAsia="仿宋"/>
          <w:color w:val="000000"/>
          <w:sz w:val="28"/>
          <w:szCs w:val="28"/>
        </w:rPr>
        <w:t>以地热、矿泉水资源条件和开发利用现状为基础，依据开采强度、水位及降幅等要素，开采规划分区与勘查规划分区保持一致。地热主要开采新近系馆陶组和蓟县系雾迷山组两个热储层；矿泉水主要开采第四系和奥陶系。</w:t>
      </w:r>
      <w:bookmarkEnd w:id="104"/>
      <w:bookmarkStart w:id="105" w:name="_Toc201655349"/>
      <w:bookmarkStart w:id="106" w:name="_Toc138415067"/>
      <w:bookmarkStart w:id="107" w:name="_Toc204075676"/>
      <w:bookmarkStart w:id="108" w:name="_Toc185856014"/>
      <w:bookmarkStart w:id="109" w:name="_Toc185846287"/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bookmarkStart w:id="110" w:name="_Toc138415063"/>
      <w:bookmarkStart w:id="111" w:name="_Toc185949960"/>
      <w:bookmarkStart w:id="112" w:name="_Toc185856010"/>
      <w:bookmarkStart w:id="113" w:name="_Toc201655346"/>
      <w:bookmarkStart w:id="114" w:name="_Toc185846283"/>
      <w:r>
        <w:rPr>
          <w:rFonts w:hint="eastAsia" w:ascii="仿宋" w:hAnsi="仿宋" w:eastAsia="仿宋"/>
          <w:color w:val="000000"/>
          <w:sz w:val="28"/>
          <w:szCs w:val="28"/>
        </w:rPr>
        <w:t>（三）开采规划区块设置</w:t>
      </w:r>
      <w:bookmarkEnd w:id="110"/>
      <w:bookmarkEnd w:id="111"/>
      <w:bookmarkEnd w:id="112"/>
      <w:bookmarkEnd w:id="113"/>
      <w:bookmarkEnd w:id="114"/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开采规划区块设置原则与遵循勘查规划区块的设置原则。</w:t>
      </w:r>
    </w:p>
    <w:p>
      <w:pPr>
        <w:widowControl/>
        <w:spacing w:beforeLines="50" w:afterLines="50" w:line="360" w:lineRule="auto"/>
        <w:jc w:val="center"/>
        <w:outlineLvl w:val="0"/>
        <w:rPr>
          <w:rFonts w:ascii="仿宋" w:hAnsi="仿宋" w:eastAsia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 xml:space="preserve">第五章 </w:t>
      </w:r>
      <w:r>
        <w:rPr>
          <w:rFonts w:ascii="仿宋" w:hAnsi="仿宋" w:eastAsia="仿宋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矿产资源保护与管理</w:t>
      </w:r>
      <w:bookmarkEnd w:id="105"/>
      <w:bookmarkEnd w:id="106"/>
      <w:bookmarkEnd w:id="107"/>
      <w:bookmarkEnd w:id="108"/>
      <w:bookmarkEnd w:id="109"/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坚持矿产资源开发利用与生态环境保护协调发展的原则，突出重点、总量调控、高效利用、保护和管理矿产资源，促进矿产资源可持续开发利用。</w:t>
      </w:r>
    </w:p>
    <w:p>
      <w:pPr>
        <w:spacing w:line="360" w:lineRule="auto"/>
        <w:ind w:firstLine="562" w:firstLineChars="200"/>
        <w:jc w:val="left"/>
        <w:outlineLvl w:val="1"/>
        <w:rPr>
          <w:rFonts w:ascii="仿宋" w:hAnsi="仿宋" w:eastAsia="仿宋"/>
          <w:b/>
          <w:sz w:val="28"/>
          <w:szCs w:val="28"/>
        </w:rPr>
      </w:pPr>
      <w:bookmarkStart w:id="115" w:name="_Toc201655350"/>
      <w:bookmarkStart w:id="116" w:name="_Toc185846288"/>
      <w:bookmarkStart w:id="117" w:name="_Toc185856015"/>
      <w:bookmarkStart w:id="118" w:name="_Toc204075677"/>
      <w:bookmarkStart w:id="119" w:name="_Toc138415068"/>
      <w:r>
        <w:rPr>
          <w:rFonts w:hint="eastAsia" w:ascii="仿宋" w:hAnsi="仿宋" w:eastAsia="仿宋"/>
          <w:b/>
          <w:sz w:val="28"/>
          <w:szCs w:val="28"/>
        </w:rPr>
        <w:t>一、明确地热资源保护措施</w:t>
      </w:r>
      <w:bookmarkEnd w:id="115"/>
      <w:bookmarkEnd w:id="116"/>
      <w:bookmarkEnd w:id="117"/>
      <w:bookmarkEnd w:id="118"/>
      <w:bookmarkEnd w:id="119"/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坚持“总量控制、采灌平衡”的原则开发地热资源，通过政策引导、技术创新等手段，提高地热回灌率和利用率。引导现有矿权单位完善地热采灌系统，充分利用地热资源进行集中供热，服务城市供热能源结构优化。</w:t>
      </w:r>
      <w:r>
        <w:rPr>
          <w:rFonts w:hint="eastAsia" w:ascii="仿宋" w:hAnsi="仿宋" w:eastAsia="仿宋"/>
          <w:color w:val="000000"/>
          <w:sz w:val="28"/>
          <w:szCs w:val="28"/>
        </w:rPr>
        <w:t>推进地热康养旅游产业发展，探索并建设非原水回灌示范工程，拓宽回灌水源，实现地热资源服务经济社会可持续发展。</w:t>
      </w:r>
    </w:p>
    <w:p>
      <w:pPr>
        <w:spacing w:line="360" w:lineRule="auto"/>
        <w:ind w:firstLine="562" w:firstLineChars="200"/>
        <w:jc w:val="left"/>
        <w:outlineLvl w:val="1"/>
        <w:rPr>
          <w:rFonts w:ascii="仿宋" w:hAnsi="仿宋" w:eastAsia="仿宋"/>
          <w:b/>
          <w:sz w:val="28"/>
          <w:szCs w:val="28"/>
        </w:rPr>
      </w:pPr>
      <w:bookmarkStart w:id="120" w:name="_Toc201655351"/>
      <w:bookmarkStart w:id="121" w:name="_Toc138415069"/>
      <w:bookmarkStart w:id="122" w:name="_Toc185846289"/>
      <w:bookmarkStart w:id="123" w:name="_Toc204075678"/>
      <w:bookmarkStart w:id="124" w:name="_Toc185856016"/>
      <w:r>
        <w:rPr>
          <w:rFonts w:hint="eastAsia" w:ascii="仿宋" w:hAnsi="仿宋" w:eastAsia="仿宋"/>
          <w:b/>
          <w:sz w:val="28"/>
          <w:szCs w:val="28"/>
        </w:rPr>
        <w:t>二、加强地热资源节约集约利用</w:t>
      </w:r>
      <w:bookmarkEnd w:id="120"/>
      <w:bookmarkEnd w:id="121"/>
      <w:bookmarkEnd w:id="122"/>
      <w:bookmarkEnd w:id="123"/>
      <w:bookmarkEnd w:id="124"/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整合、优化地热开发利用布局，推动地热资源的梯级</w:t>
      </w:r>
      <w:r>
        <w:rPr>
          <w:rFonts w:hint="eastAsia" w:ascii="仿宋" w:hAnsi="仿宋" w:eastAsia="仿宋"/>
          <w:color w:val="000000"/>
          <w:sz w:val="28"/>
          <w:szCs w:val="28"/>
        </w:rPr>
        <w:t>和多用途</w:t>
      </w:r>
      <w:r>
        <w:rPr>
          <w:rFonts w:ascii="仿宋" w:hAnsi="仿宋" w:eastAsia="仿宋"/>
          <w:color w:val="000000"/>
          <w:sz w:val="28"/>
          <w:szCs w:val="28"/>
        </w:rPr>
        <w:t>利用，提升地热资源节约集约水平，提高资源利用效率；鼓励“地热能＋”多能互补的供热模式，保障地热资源可持续开发利用。</w:t>
      </w:r>
    </w:p>
    <w:p>
      <w:pPr>
        <w:spacing w:line="360" w:lineRule="auto"/>
        <w:ind w:firstLine="562" w:firstLineChars="200"/>
        <w:jc w:val="left"/>
        <w:outlineLvl w:val="1"/>
        <w:rPr>
          <w:rFonts w:ascii="仿宋" w:hAnsi="仿宋" w:eastAsia="仿宋"/>
          <w:b/>
          <w:sz w:val="28"/>
          <w:szCs w:val="28"/>
        </w:rPr>
      </w:pPr>
      <w:bookmarkStart w:id="125" w:name="_Toc204075679"/>
      <w:bookmarkStart w:id="126" w:name="_Toc201655352"/>
      <w:bookmarkStart w:id="127" w:name="_Toc185846290"/>
      <w:bookmarkStart w:id="128" w:name="_Toc185856017"/>
      <w:bookmarkStart w:id="129" w:name="_Toc138415070"/>
      <w:r>
        <w:rPr>
          <w:rFonts w:hint="eastAsia" w:ascii="仿宋" w:hAnsi="仿宋" w:eastAsia="仿宋"/>
          <w:b/>
          <w:sz w:val="28"/>
          <w:szCs w:val="28"/>
        </w:rPr>
        <w:t>三、提升地热资源自动化监测水平</w:t>
      </w:r>
      <w:bookmarkEnd w:id="125"/>
      <w:bookmarkEnd w:id="126"/>
      <w:bookmarkEnd w:id="127"/>
      <w:bookmarkEnd w:id="128"/>
      <w:bookmarkEnd w:id="129"/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完善</w:t>
      </w:r>
      <w:r>
        <w:rPr>
          <w:rFonts w:ascii="仿宋" w:hAnsi="仿宋" w:eastAsia="仿宋"/>
          <w:color w:val="000000"/>
          <w:sz w:val="28"/>
          <w:szCs w:val="28"/>
        </w:rPr>
        <w:t>矿产资源动态监测系统，提高自动化水平</w:t>
      </w:r>
      <w:r>
        <w:rPr>
          <w:rFonts w:hint="eastAsia" w:ascii="仿宋" w:hAnsi="仿宋" w:eastAsia="仿宋"/>
          <w:color w:val="000000"/>
          <w:sz w:val="28"/>
          <w:szCs w:val="28"/>
        </w:rPr>
        <w:t>，</w:t>
      </w:r>
      <w:r>
        <w:rPr>
          <w:rFonts w:ascii="仿宋" w:hAnsi="仿宋" w:eastAsia="仿宋"/>
          <w:color w:val="000000"/>
          <w:sz w:val="28"/>
          <w:szCs w:val="28"/>
        </w:rPr>
        <w:t>加强地热利用系统监测</w:t>
      </w:r>
      <w:r>
        <w:rPr>
          <w:rFonts w:hint="eastAsia" w:ascii="仿宋" w:hAnsi="仿宋" w:eastAsia="仿宋"/>
          <w:color w:val="000000"/>
          <w:sz w:val="28"/>
          <w:szCs w:val="28"/>
        </w:rPr>
        <w:t>的相关工作，提高矿产资源开发利用自动化动态监测应用水平</w:t>
      </w:r>
      <w:r>
        <w:rPr>
          <w:rFonts w:ascii="仿宋" w:hAnsi="仿宋" w:eastAsia="仿宋"/>
          <w:color w:val="000000"/>
          <w:sz w:val="28"/>
          <w:szCs w:val="28"/>
        </w:rPr>
        <w:t>。</w:t>
      </w:r>
    </w:p>
    <w:p>
      <w:pPr>
        <w:spacing w:line="360" w:lineRule="auto"/>
        <w:ind w:firstLine="562" w:firstLineChars="200"/>
        <w:jc w:val="left"/>
        <w:outlineLvl w:val="1"/>
        <w:rPr>
          <w:rFonts w:ascii="仿宋" w:hAnsi="仿宋" w:eastAsia="仿宋"/>
          <w:b/>
          <w:sz w:val="28"/>
          <w:szCs w:val="28"/>
        </w:rPr>
      </w:pPr>
      <w:bookmarkStart w:id="130" w:name="_Toc185856018"/>
      <w:bookmarkStart w:id="131" w:name="_Toc201655353"/>
      <w:bookmarkStart w:id="132" w:name="_Toc185846291"/>
      <w:bookmarkStart w:id="133" w:name="_Toc138415071"/>
      <w:bookmarkStart w:id="134" w:name="_Toc204075680"/>
      <w:r>
        <w:rPr>
          <w:rFonts w:hint="eastAsia" w:ascii="仿宋" w:hAnsi="仿宋" w:eastAsia="仿宋"/>
          <w:b/>
          <w:sz w:val="28"/>
          <w:szCs w:val="28"/>
        </w:rPr>
        <w:t>四、强化矿产资源规范管理</w:t>
      </w:r>
      <w:bookmarkEnd w:id="130"/>
      <w:bookmarkEnd w:id="131"/>
      <w:bookmarkEnd w:id="132"/>
      <w:bookmarkEnd w:id="133"/>
      <w:bookmarkEnd w:id="134"/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加强矿产资源开发利用监督</w:t>
      </w:r>
      <w:r>
        <w:rPr>
          <w:rFonts w:hint="eastAsia" w:ascii="仿宋" w:hAnsi="仿宋" w:eastAsia="仿宋"/>
          <w:color w:val="000000"/>
          <w:sz w:val="28"/>
          <w:szCs w:val="28"/>
        </w:rPr>
        <w:t>保护，</w:t>
      </w:r>
      <w:r>
        <w:rPr>
          <w:rFonts w:ascii="仿宋" w:hAnsi="仿宋" w:eastAsia="仿宋"/>
          <w:color w:val="000000"/>
          <w:sz w:val="28"/>
          <w:szCs w:val="28"/>
        </w:rPr>
        <w:t>实现矿产资源节约集约利用</w:t>
      </w:r>
      <w:r>
        <w:rPr>
          <w:rFonts w:hint="eastAsia" w:ascii="仿宋" w:hAnsi="仿宋" w:eastAsia="仿宋"/>
          <w:color w:val="000000"/>
          <w:sz w:val="28"/>
          <w:szCs w:val="28"/>
        </w:rPr>
        <w:t>，合理部署勘查工作，增加资源开发潜力</w:t>
      </w:r>
      <w:r>
        <w:rPr>
          <w:rFonts w:ascii="仿宋" w:hAnsi="仿宋" w:eastAsia="仿宋"/>
          <w:color w:val="000000"/>
          <w:sz w:val="28"/>
          <w:szCs w:val="28"/>
        </w:rPr>
        <w:t>。</w:t>
      </w:r>
      <w:bookmarkStart w:id="135" w:name="_Toc204075681"/>
      <w:bookmarkStart w:id="136" w:name="_Toc201655358"/>
    </w:p>
    <w:p>
      <w:pPr>
        <w:widowControl/>
        <w:spacing w:beforeLines="50" w:afterLines="50" w:line="360" w:lineRule="auto"/>
        <w:jc w:val="center"/>
        <w:outlineLvl w:val="0"/>
        <w:rPr>
          <w:rFonts w:ascii="仿宋" w:hAnsi="仿宋" w:eastAsia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第六章  保障措施</w:t>
      </w:r>
      <w:bookmarkEnd w:id="135"/>
      <w:bookmarkEnd w:id="136"/>
    </w:p>
    <w:p>
      <w:pPr>
        <w:spacing w:line="360" w:lineRule="auto"/>
        <w:ind w:firstLine="562" w:firstLineChars="200"/>
        <w:jc w:val="left"/>
        <w:outlineLvl w:val="1"/>
        <w:rPr>
          <w:rFonts w:ascii="仿宋" w:hAnsi="仿宋" w:eastAsia="仿宋"/>
          <w:b/>
          <w:sz w:val="28"/>
          <w:szCs w:val="28"/>
        </w:rPr>
      </w:pPr>
      <w:bookmarkStart w:id="137" w:name="_Toc204075682"/>
      <w:bookmarkStart w:id="138" w:name="_Toc185846293"/>
      <w:bookmarkStart w:id="139" w:name="_Toc185856020"/>
      <w:bookmarkStart w:id="140" w:name="_Toc201655359"/>
      <w:r>
        <w:rPr>
          <w:rFonts w:hint="eastAsia" w:ascii="仿宋" w:hAnsi="仿宋" w:eastAsia="仿宋"/>
          <w:b/>
          <w:sz w:val="28"/>
          <w:szCs w:val="28"/>
        </w:rPr>
        <w:t>一、加强组织领导，构建协调机制</w:t>
      </w:r>
      <w:bookmarkEnd w:id="137"/>
      <w:bookmarkEnd w:id="138"/>
      <w:bookmarkEnd w:id="139"/>
      <w:bookmarkEnd w:id="140"/>
    </w:p>
    <w:p>
      <w:pPr>
        <w:spacing w:line="360" w:lineRule="auto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在区级政府统一领导下，各相关部门按职能分工，加强协调配合，做好政策衔接，认真履行管理职责，形成推动规划实施的合力，及时研究解决规划实施中的重大问题，强化过程监督，整体推进规划实施。 </w:t>
      </w:r>
    </w:p>
    <w:p>
      <w:pPr>
        <w:spacing w:line="360" w:lineRule="auto"/>
        <w:ind w:firstLine="562" w:firstLineChars="200"/>
        <w:jc w:val="left"/>
        <w:outlineLvl w:val="1"/>
        <w:rPr>
          <w:rFonts w:ascii="仿宋" w:hAnsi="仿宋" w:eastAsia="仿宋"/>
          <w:b/>
          <w:sz w:val="28"/>
          <w:szCs w:val="28"/>
        </w:rPr>
      </w:pPr>
      <w:bookmarkStart w:id="141" w:name="_Toc204075683"/>
      <w:bookmarkStart w:id="142" w:name="_Toc185856021"/>
      <w:bookmarkStart w:id="143" w:name="_Toc185846294"/>
      <w:bookmarkStart w:id="144" w:name="_Toc201655360"/>
      <w:r>
        <w:rPr>
          <w:rFonts w:hint="eastAsia" w:ascii="仿宋" w:hAnsi="仿宋" w:eastAsia="仿宋"/>
          <w:b/>
          <w:sz w:val="28"/>
          <w:szCs w:val="28"/>
        </w:rPr>
        <w:t>二、依靠科技进步，保障规划实施</w:t>
      </w:r>
      <w:bookmarkEnd w:id="141"/>
      <w:bookmarkEnd w:id="142"/>
      <w:bookmarkEnd w:id="143"/>
      <w:bookmarkEnd w:id="144"/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鼓励矿产资源勘查新理论和新方法的应用，加强矿产资源综合、高效利用，提高矿产资源开发利用自动化动态监测应用水平</w:t>
      </w:r>
      <w:r>
        <w:rPr>
          <w:rFonts w:ascii="仿宋" w:hAnsi="仿宋" w:eastAsia="仿宋"/>
          <w:color w:val="000000"/>
          <w:sz w:val="28"/>
          <w:szCs w:val="28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</w:rPr>
        <w:t>保障矿产资源勘查、开发、保护与管理工作的有序开展。</w:t>
      </w:r>
    </w:p>
    <w:p>
      <w:pPr>
        <w:spacing w:line="360" w:lineRule="auto"/>
        <w:ind w:firstLine="562" w:firstLineChars="200"/>
        <w:jc w:val="left"/>
        <w:outlineLvl w:val="1"/>
        <w:rPr>
          <w:rFonts w:ascii="仿宋" w:hAnsi="仿宋" w:eastAsia="仿宋"/>
          <w:b/>
          <w:sz w:val="28"/>
          <w:szCs w:val="28"/>
        </w:rPr>
      </w:pPr>
      <w:bookmarkStart w:id="145" w:name="_Toc185846295"/>
      <w:bookmarkStart w:id="146" w:name="_Toc201655361"/>
      <w:bookmarkStart w:id="147" w:name="_Toc185856022"/>
      <w:bookmarkStart w:id="148" w:name="_Toc204075684"/>
      <w:r>
        <w:rPr>
          <w:rFonts w:hint="eastAsia" w:ascii="仿宋" w:hAnsi="仿宋" w:eastAsia="仿宋"/>
          <w:b/>
          <w:sz w:val="28"/>
          <w:szCs w:val="28"/>
        </w:rPr>
        <w:t>三、建立监管体系，实施规划评估</w:t>
      </w:r>
      <w:bookmarkEnd w:id="145"/>
      <w:bookmarkEnd w:id="146"/>
      <w:bookmarkEnd w:id="147"/>
      <w:bookmarkEnd w:id="148"/>
    </w:p>
    <w:p>
      <w:pPr>
        <w:spacing w:line="360" w:lineRule="auto"/>
        <w:ind w:firstLine="56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建立规划实施监测、评估，强化对规划实施情况跟踪分析。积极推动政府领导、部门协调、群众参与的规划实施监督体系建设，强化矿产资源勘查开发保护活动的监督管理。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8232785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60C"/>
    <w:rsid w:val="000617D9"/>
    <w:rsid w:val="00063547"/>
    <w:rsid w:val="000C160C"/>
    <w:rsid w:val="00107C5E"/>
    <w:rsid w:val="001A3C1C"/>
    <w:rsid w:val="001A3F82"/>
    <w:rsid w:val="00261EB8"/>
    <w:rsid w:val="00291035"/>
    <w:rsid w:val="002B6158"/>
    <w:rsid w:val="002C7FE2"/>
    <w:rsid w:val="002D5396"/>
    <w:rsid w:val="002E7152"/>
    <w:rsid w:val="00327530"/>
    <w:rsid w:val="0039142D"/>
    <w:rsid w:val="00392D70"/>
    <w:rsid w:val="003B49D8"/>
    <w:rsid w:val="003C61B3"/>
    <w:rsid w:val="003E2963"/>
    <w:rsid w:val="003F3364"/>
    <w:rsid w:val="00414A5A"/>
    <w:rsid w:val="004625A2"/>
    <w:rsid w:val="004676EC"/>
    <w:rsid w:val="00485EC9"/>
    <w:rsid w:val="004A2363"/>
    <w:rsid w:val="004B39EA"/>
    <w:rsid w:val="004D5A91"/>
    <w:rsid w:val="0052547A"/>
    <w:rsid w:val="0053552C"/>
    <w:rsid w:val="00594A2B"/>
    <w:rsid w:val="005B0E81"/>
    <w:rsid w:val="006223FB"/>
    <w:rsid w:val="00645072"/>
    <w:rsid w:val="00646A96"/>
    <w:rsid w:val="00760D3F"/>
    <w:rsid w:val="00783241"/>
    <w:rsid w:val="00784F87"/>
    <w:rsid w:val="007976F7"/>
    <w:rsid w:val="007C4C19"/>
    <w:rsid w:val="008110AE"/>
    <w:rsid w:val="0087550E"/>
    <w:rsid w:val="00882551"/>
    <w:rsid w:val="00915EA4"/>
    <w:rsid w:val="00984946"/>
    <w:rsid w:val="009D7CA2"/>
    <w:rsid w:val="009E2194"/>
    <w:rsid w:val="009F17C8"/>
    <w:rsid w:val="00A0568A"/>
    <w:rsid w:val="00A26124"/>
    <w:rsid w:val="00A648ED"/>
    <w:rsid w:val="00AB37FA"/>
    <w:rsid w:val="00AD6946"/>
    <w:rsid w:val="00B324AA"/>
    <w:rsid w:val="00B43094"/>
    <w:rsid w:val="00B609EA"/>
    <w:rsid w:val="00BA648C"/>
    <w:rsid w:val="00BE3517"/>
    <w:rsid w:val="00CC0797"/>
    <w:rsid w:val="00CF3E32"/>
    <w:rsid w:val="00D14BCE"/>
    <w:rsid w:val="00D15D08"/>
    <w:rsid w:val="00D52D7E"/>
    <w:rsid w:val="00DC3383"/>
    <w:rsid w:val="00DE7B62"/>
    <w:rsid w:val="00DF6CAC"/>
    <w:rsid w:val="00E25D64"/>
    <w:rsid w:val="00E45B7A"/>
    <w:rsid w:val="00E61573"/>
    <w:rsid w:val="00E620EA"/>
    <w:rsid w:val="00E667E6"/>
    <w:rsid w:val="00E83932"/>
    <w:rsid w:val="00E96AD2"/>
    <w:rsid w:val="00F26614"/>
    <w:rsid w:val="2BFD34BF"/>
    <w:rsid w:val="8DD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nhideWhenUsed/>
    <w:qFormat/>
    <w:uiPriority w:val="3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3">
    <w:name w:val="Document Map"/>
    <w:basedOn w:val="1"/>
    <w:link w:val="21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6">
    <w:name w:val="toc 8"/>
    <w:basedOn w:val="1"/>
    <w:next w:val="1"/>
    <w:unhideWhenUsed/>
    <w:qFormat/>
    <w:uiPriority w:val="39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  <w:jc w:val="left"/>
    </w:pPr>
    <w:rPr>
      <w:rFonts w:ascii="仿宋_GB2312" w:hAnsi="仿宋" w:eastAsia="仿宋_GB2312" w:cstheme="minorHAnsi"/>
      <w:b/>
      <w:bCs/>
      <w:caps/>
      <w:sz w:val="28"/>
      <w:szCs w:val="28"/>
    </w:rPr>
  </w:style>
  <w:style w:type="paragraph" w:styleId="11">
    <w:name w:val="toc 4"/>
    <w:basedOn w:val="1"/>
    <w:next w:val="1"/>
    <w:unhideWhenUsed/>
    <w:qFormat/>
    <w:uiPriority w:val="39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12">
    <w:name w:val="toc 6"/>
    <w:basedOn w:val="1"/>
    <w:next w:val="1"/>
    <w:unhideWhenUsed/>
    <w:qFormat/>
    <w:uiPriority w:val="39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13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14">
    <w:name w:val="toc 9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table" w:styleId="16">
    <w:name w:val="Table Grid"/>
    <w:basedOn w:val="1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</w:rPr>
  </w:style>
  <w:style w:type="character" w:customStyle="1" w:styleId="19">
    <w:name w:val="页眉 Char"/>
    <w:basedOn w:val="17"/>
    <w:link w:val="9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7"/>
    <w:link w:val="8"/>
    <w:qFormat/>
    <w:uiPriority w:val="99"/>
    <w:rPr>
      <w:sz w:val="18"/>
      <w:szCs w:val="18"/>
    </w:rPr>
  </w:style>
  <w:style w:type="character" w:customStyle="1" w:styleId="21">
    <w:name w:val="文档结构图 Char"/>
    <w:basedOn w:val="17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2">
    <w:name w:val="批注框文本 Char"/>
    <w:basedOn w:val="17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614</Words>
  <Characters>3501</Characters>
  <Lines>29</Lines>
  <Paragraphs>8</Paragraphs>
  <TotalTime>1162</TotalTime>
  <ScaleCrop>false</ScaleCrop>
  <LinksUpToDate>false</LinksUpToDate>
  <CharactersWithSpaces>4107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2025-07-20T10:07:00Z</dcterms:created>
  <dc:creator>DELL</dc:creator>
  <cp:lastModifiedBy>kylin</cp:lastModifiedBy>
  <cp:lastPrinted>2025-07-28T11:34:34Z</cp:lastPrinted>
  <dcterms:modified xsi:type="dcterms:W3CDTF">2025-07-28T16:54:40Z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