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7F" w:rsidRDefault="00556B4A" w:rsidP="001F6D39">
      <w:pPr>
        <w:overflowPunct w:val="0"/>
        <w:adjustRightInd w:val="0"/>
        <w:snapToGrid w:val="0"/>
        <w:jc w:val="center"/>
        <w:textAlignment w:val="bottom"/>
        <w:rPr>
          <w:rFonts w:ascii="方正小标宋简体" w:eastAsia="方正小标宋简体" w:hAnsi="方正小标宋_GBK" w:cs="方正小标宋_GBK"/>
          <w:sz w:val="44"/>
          <w:szCs w:val="44"/>
        </w:rPr>
      </w:pPr>
      <w:bookmarkStart w:id="0" w:name="_Toc1283337631"/>
      <w:bookmarkStart w:id="1" w:name="_Hlk25660938"/>
      <w:r>
        <w:rPr>
          <w:rFonts w:ascii="方正小标宋简体" w:eastAsia="方正小标宋简体" w:hAnsi="方正小标宋_GBK" w:cs="方正小标宋_GBK" w:hint="eastAsia"/>
          <w:sz w:val="44"/>
          <w:szCs w:val="44"/>
        </w:rPr>
        <w:t>天津市</w:t>
      </w:r>
      <w:r w:rsidR="008061BB">
        <w:rPr>
          <w:rFonts w:ascii="方正小标宋简体" w:eastAsia="方正小标宋简体" w:hAnsi="方正小标宋_GBK" w:cs="方正小标宋_GBK" w:hint="eastAsia"/>
          <w:sz w:val="44"/>
          <w:szCs w:val="44"/>
        </w:rPr>
        <w:t>宝坻</w:t>
      </w:r>
      <w:r>
        <w:rPr>
          <w:rFonts w:ascii="方正小标宋简体" w:eastAsia="方正小标宋简体" w:hAnsi="方正小标宋_GBK" w:cs="方正小标宋_GBK" w:hint="eastAsia"/>
          <w:sz w:val="44"/>
          <w:szCs w:val="44"/>
        </w:rPr>
        <w:t>区特种设备事故应急预案</w:t>
      </w:r>
      <w:bookmarkEnd w:id="0"/>
    </w:p>
    <w:bookmarkEnd w:id="1"/>
    <w:p w:rsidR="00C5777F" w:rsidRPr="00587974" w:rsidRDefault="00587974" w:rsidP="00587974">
      <w:pPr>
        <w:overflowPunct w:val="0"/>
        <w:adjustRightInd w:val="0"/>
        <w:ind w:firstLineChars="200" w:firstLine="640"/>
        <w:jc w:val="center"/>
        <w:textAlignment w:val="bottom"/>
        <w:rPr>
          <w:rFonts w:ascii="楷体" w:eastAsia="楷体" w:hAnsi="楷体"/>
          <w:sz w:val="32"/>
          <w:szCs w:val="32"/>
        </w:rPr>
      </w:pPr>
      <w:r w:rsidRPr="00587974">
        <w:rPr>
          <w:rFonts w:ascii="楷体" w:eastAsia="楷体" w:hAnsi="楷体" w:hint="eastAsia"/>
          <w:sz w:val="32"/>
          <w:szCs w:val="32"/>
        </w:rPr>
        <w:t>（征求意见稿）</w:t>
      </w:r>
    </w:p>
    <w:p w:rsidR="00C5777F" w:rsidRDefault="00556B4A">
      <w:pPr>
        <w:overflowPunct w:val="0"/>
        <w:adjustRightInd w:val="0"/>
        <w:ind w:firstLineChars="200" w:firstLine="640"/>
        <w:textAlignment w:val="bottom"/>
        <w:rPr>
          <w:rFonts w:eastAsia="仿宋_GB2312"/>
          <w:sz w:val="32"/>
          <w:szCs w:val="32"/>
        </w:rPr>
      </w:pPr>
      <w:bookmarkStart w:id="2" w:name="_Toc983371789"/>
      <w:r>
        <w:rPr>
          <w:rFonts w:eastAsia="黑体"/>
          <w:sz w:val="32"/>
          <w:szCs w:val="32"/>
        </w:rPr>
        <w:t xml:space="preserve">1 </w:t>
      </w:r>
      <w:r>
        <w:rPr>
          <w:rFonts w:eastAsia="黑体"/>
          <w:sz w:val="32"/>
          <w:szCs w:val="32"/>
        </w:rPr>
        <w:t>总则</w:t>
      </w:r>
      <w:bookmarkEnd w:id="2"/>
    </w:p>
    <w:p w:rsidR="00C5777F" w:rsidRDefault="00556B4A">
      <w:pPr>
        <w:overflowPunct w:val="0"/>
        <w:adjustRightInd w:val="0"/>
        <w:ind w:firstLineChars="200" w:firstLine="640"/>
        <w:textAlignment w:val="bottom"/>
        <w:rPr>
          <w:rFonts w:eastAsia="仿宋_GB2312"/>
          <w:sz w:val="32"/>
          <w:szCs w:val="32"/>
        </w:rPr>
      </w:pPr>
      <w:bookmarkStart w:id="3" w:name="_Toc852777017"/>
      <w:r>
        <w:rPr>
          <w:rFonts w:eastAsia="仿宋_GB2312"/>
          <w:sz w:val="32"/>
          <w:szCs w:val="32"/>
        </w:rPr>
        <w:t xml:space="preserve">1.1 </w:t>
      </w:r>
      <w:r>
        <w:rPr>
          <w:rFonts w:eastAsia="楷体_GB2312" w:hint="eastAsia"/>
          <w:sz w:val="32"/>
          <w:szCs w:val="32"/>
        </w:rPr>
        <w:t>编制</w:t>
      </w:r>
      <w:r>
        <w:rPr>
          <w:rFonts w:eastAsia="楷体_GB2312"/>
          <w:sz w:val="32"/>
          <w:szCs w:val="32"/>
        </w:rPr>
        <w:t>目的</w:t>
      </w:r>
      <w:bookmarkEnd w:id="3"/>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有效预防和及时处置</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特种设备事故，及时有效地控制事故危害，最大限度地减少事故造成的人员伤亡、财产损失，维护社会和谐稳定。</w:t>
      </w:r>
    </w:p>
    <w:p w:rsidR="00C5777F" w:rsidRDefault="00556B4A">
      <w:pPr>
        <w:overflowPunct w:val="0"/>
        <w:adjustRightInd w:val="0"/>
        <w:ind w:firstLineChars="200" w:firstLine="640"/>
        <w:textAlignment w:val="bottom"/>
        <w:rPr>
          <w:rFonts w:eastAsia="仿宋_GB2312"/>
          <w:sz w:val="32"/>
          <w:szCs w:val="32"/>
        </w:rPr>
      </w:pPr>
      <w:bookmarkStart w:id="4" w:name="_Toc464539497"/>
      <w:r>
        <w:rPr>
          <w:rFonts w:eastAsia="仿宋_GB2312"/>
          <w:sz w:val="32"/>
          <w:szCs w:val="32"/>
        </w:rPr>
        <w:t xml:space="preserve">1.2 </w:t>
      </w:r>
      <w:r>
        <w:rPr>
          <w:rFonts w:eastAsia="仿宋_GB2312"/>
          <w:sz w:val="32"/>
          <w:szCs w:val="32"/>
        </w:rPr>
        <w:t>制定依据</w:t>
      </w:r>
      <w:bookmarkEnd w:id="4"/>
    </w:p>
    <w:p w:rsidR="008061BB" w:rsidRDefault="008061BB" w:rsidP="008061BB">
      <w:pPr>
        <w:autoSpaceDE w:val="0"/>
        <w:autoSpaceDN w:val="0"/>
        <w:adjustRightInd w:val="0"/>
        <w:snapToGrid w:val="0"/>
        <w:spacing w:line="560" w:lineRule="exact"/>
        <w:ind w:firstLineChars="200" w:firstLine="640"/>
        <w:jc w:val="left"/>
        <w:rPr>
          <w:rFonts w:ascii="仿宋_GB2312" w:eastAsia="仿宋_GB2312" w:cs="仿宋_GB2312"/>
          <w:kern w:val="0"/>
          <w:sz w:val="32"/>
          <w:szCs w:val="32"/>
        </w:rPr>
      </w:pPr>
      <w:bookmarkStart w:id="5" w:name="_Toc1411196284"/>
      <w:r>
        <w:rPr>
          <w:rFonts w:ascii="仿宋_GB2312" w:eastAsia="仿宋_GB2312" w:cs="仿宋_GB2312" w:hint="eastAsia"/>
          <w:kern w:val="0"/>
          <w:sz w:val="32"/>
          <w:szCs w:val="32"/>
        </w:rPr>
        <w:t>依照《中华人民共和国突发事件应对法》</w:t>
      </w:r>
      <w:r w:rsidR="00E51423">
        <w:rPr>
          <w:rFonts w:ascii="仿宋_GB2312" w:eastAsia="仿宋_GB2312" w:cs="仿宋_GB2312" w:hint="eastAsia"/>
          <w:kern w:val="0"/>
          <w:sz w:val="32"/>
          <w:szCs w:val="32"/>
        </w:rPr>
        <w:t>、</w:t>
      </w:r>
      <w:r>
        <w:rPr>
          <w:rFonts w:ascii="仿宋_GB2312" w:eastAsia="仿宋_GB2312" w:cs="仿宋_GB2312" w:hint="eastAsia"/>
          <w:kern w:val="0"/>
          <w:sz w:val="32"/>
          <w:szCs w:val="32"/>
        </w:rPr>
        <w:t>《中华人民共和国安全生产法》</w:t>
      </w:r>
      <w:r w:rsidR="00E51423">
        <w:rPr>
          <w:rFonts w:ascii="仿宋_GB2312" w:eastAsia="仿宋_GB2312" w:cs="仿宋_GB2312" w:hint="eastAsia"/>
          <w:kern w:val="0"/>
          <w:sz w:val="32"/>
          <w:szCs w:val="32"/>
        </w:rPr>
        <w:t>、</w:t>
      </w:r>
      <w:r>
        <w:rPr>
          <w:rFonts w:ascii="仿宋_GB2312" w:eastAsia="仿宋_GB2312" w:cs="仿宋_GB2312" w:hint="eastAsia"/>
          <w:kern w:val="0"/>
          <w:sz w:val="32"/>
          <w:szCs w:val="32"/>
        </w:rPr>
        <w:t>《中华人民共和国特种设备安全法》</w:t>
      </w:r>
      <w:r w:rsidR="00E51423">
        <w:rPr>
          <w:rFonts w:ascii="仿宋_GB2312" w:eastAsia="仿宋_GB2312" w:cs="仿宋_GB2312" w:hint="eastAsia"/>
          <w:kern w:val="0"/>
          <w:sz w:val="32"/>
          <w:szCs w:val="32"/>
        </w:rPr>
        <w:t>、</w:t>
      </w:r>
      <w:r>
        <w:rPr>
          <w:rFonts w:ascii="仿宋_GB2312" w:eastAsia="仿宋_GB2312" w:cs="仿宋_GB2312" w:hint="eastAsia"/>
          <w:kern w:val="0"/>
          <w:sz w:val="32"/>
          <w:szCs w:val="32"/>
        </w:rPr>
        <w:t>《特种设备安全监察条</w:t>
      </w:r>
      <w:r w:rsidR="00AA1920">
        <w:rPr>
          <w:rFonts w:ascii="仿宋_GB2312" w:eastAsia="仿宋_GB2312" w:cs="仿宋_GB2312" w:hint="eastAsia"/>
          <w:kern w:val="0"/>
          <w:sz w:val="32"/>
          <w:szCs w:val="32"/>
        </w:rPr>
        <w:t>例》、《城镇燃气管理条例》、《特种设备事故报告和调查处理规定》</w:t>
      </w:r>
      <w:r>
        <w:rPr>
          <w:rFonts w:ascii="仿宋_GB2312" w:eastAsia="仿宋_GB2312" w:cs="仿宋_GB2312" w:hint="eastAsia"/>
          <w:kern w:val="0"/>
          <w:sz w:val="32"/>
          <w:szCs w:val="32"/>
        </w:rPr>
        <w:t>、《天津市突发事件总体应急预案》</w:t>
      </w:r>
      <w:r w:rsidR="00675328">
        <w:rPr>
          <w:rFonts w:ascii="仿宋_GB2312" w:eastAsia="仿宋_GB2312" w:cs="仿宋_GB2312" w:hint="eastAsia"/>
          <w:kern w:val="0"/>
          <w:sz w:val="32"/>
          <w:szCs w:val="32"/>
        </w:rPr>
        <w:t>、</w:t>
      </w:r>
      <w:r w:rsidR="00675328">
        <w:rPr>
          <w:rFonts w:eastAsia="仿宋_GB2312" w:hint="eastAsia"/>
          <w:sz w:val="32"/>
          <w:szCs w:val="32"/>
        </w:rPr>
        <w:t>《天津市宝坻区突发事件总体应急预案》</w:t>
      </w:r>
      <w:r w:rsidR="001B65BA">
        <w:rPr>
          <w:rFonts w:eastAsia="仿宋_GB2312" w:hint="eastAsia"/>
          <w:sz w:val="32"/>
          <w:szCs w:val="32"/>
        </w:rPr>
        <w:t>、《天津市特种设备事故应急预案》</w:t>
      </w:r>
      <w:r>
        <w:rPr>
          <w:rFonts w:ascii="仿宋_GB2312" w:eastAsia="仿宋_GB2312" w:cs="仿宋_GB2312" w:hint="eastAsia"/>
          <w:kern w:val="0"/>
          <w:sz w:val="32"/>
          <w:szCs w:val="32"/>
        </w:rPr>
        <w:t>等法律、法规和规范性文件，结合本区实际情况，制定本预案。</w:t>
      </w:r>
    </w:p>
    <w:p w:rsidR="00C5777F" w:rsidRDefault="00556B4A">
      <w:pPr>
        <w:overflowPunct w:val="0"/>
        <w:adjustRightInd w:val="0"/>
        <w:ind w:firstLineChars="200" w:firstLine="640"/>
        <w:textAlignment w:val="bottom"/>
        <w:rPr>
          <w:rFonts w:eastAsia="楷体_GB2312"/>
          <w:sz w:val="32"/>
          <w:szCs w:val="32"/>
        </w:rPr>
      </w:pPr>
      <w:r>
        <w:rPr>
          <w:rFonts w:eastAsia="仿宋_GB2312"/>
          <w:sz w:val="32"/>
          <w:szCs w:val="32"/>
        </w:rPr>
        <w:t xml:space="preserve">1.3 </w:t>
      </w:r>
      <w:r>
        <w:rPr>
          <w:rFonts w:eastAsia="楷体_GB2312"/>
          <w:sz w:val="32"/>
          <w:szCs w:val="32"/>
        </w:rPr>
        <w:t>事故分级</w:t>
      </w:r>
      <w:bookmarkEnd w:id="5"/>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依照《特种设备安全监察条例》规定，按照特种设备事故的可控性、严重程度和影响范围，特种设备事故一般分为四级：特别重大、重大、较大和一般。</w:t>
      </w:r>
    </w:p>
    <w:p w:rsidR="00C5777F" w:rsidRDefault="00556B4A">
      <w:pPr>
        <w:overflowPunct w:val="0"/>
        <w:adjustRightInd w:val="0"/>
        <w:ind w:firstLineChars="200" w:firstLine="640"/>
        <w:textAlignment w:val="bottom"/>
        <w:rPr>
          <w:rFonts w:eastAsia="仿宋_GB2312"/>
          <w:sz w:val="32"/>
          <w:szCs w:val="32"/>
        </w:rPr>
      </w:pPr>
      <w:bookmarkStart w:id="6" w:name="_Toc718277626"/>
      <w:r>
        <w:rPr>
          <w:rFonts w:eastAsia="仿宋_GB2312"/>
          <w:sz w:val="32"/>
          <w:szCs w:val="32"/>
        </w:rPr>
        <w:t xml:space="preserve">1.4 </w:t>
      </w:r>
      <w:r>
        <w:rPr>
          <w:rFonts w:eastAsia="楷体_GB2312"/>
          <w:sz w:val="32"/>
          <w:szCs w:val="32"/>
        </w:rPr>
        <w:t>适用范围</w:t>
      </w:r>
      <w:bookmarkEnd w:id="6"/>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本预案是</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处置特种设备事故的专项应急预案，适用于</w:t>
      </w:r>
      <w:r w:rsidR="008061BB">
        <w:rPr>
          <w:rFonts w:eastAsia="仿宋_GB2312" w:hint="eastAsia"/>
          <w:sz w:val="32"/>
          <w:szCs w:val="32"/>
        </w:rPr>
        <w:lastRenderedPageBreak/>
        <w:t>宝坻</w:t>
      </w:r>
      <w:r>
        <w:rPr>
          <w:rFonts w:eastAsia="仿宋_GB2312" w:hint="eastAsia"/>
          <w:sz w:val="32"/>
          <w:szCs w:val="32"/>
        </w:rPr>
        <w:t>区</w:t>
      </w:r>
      <w:r>
        <w:rPr>
          <w:rFonts w:eastAsia="仿宋_GB2312"/>
          <w:sz w:val="32"/>
          <w:szCs w:val="32"/>
        </w:rPr>
        <w:t>行政区域内发生的特种设备事故的应急处置工作。特种设备以国务院批准发布的《特种设备目录》现行版本为准。</w:t>
      </w:r>
    </w:p>
    <w:p w:rsidR="00C5777F" w:rsidRDefault="00556B4A">
      <w:pPr>
        <w:overflowPunct w:val="0"/>
        <w:adjustRightInd w:val="0"/>
        <w:ind w:firstLineChars="200" w:firstLine="640"/>
        <w:textAlignment w:val="bottom"/>
        <w:rPr>
          <w:rFonts w:eastAsia="仿宋_GB2312"/>
          <w:sz w:val="32"/>
          <w:szCs w:val="32"/>
        </w:rPr>
      </w:pPr>
      <w:bookmarkStart w:id="7" w:name="_Toc646384386"/>
      <w:r>
        <w:rPr>
          <w:rFonts w:eastAsia="仿宋_GB2312"/>
          <w:sz w:val="32"/>
          <w:szCs w:val="32"/>
        </w:rPr>
        <w:t xml:space="preserve">1.5 </w:t>
      </w:r>
      <w:r>
        <w:rPr>
          <w:rFonts w:eastAsia="楷体_GB2312"/>
          <w:sz w:val="32"/>
          <w:szCs w:val="32"/>
        </w:rPr>
        <w:t>工作原则</w:t>
      </w:r>
      <w:bookmarkEnd w:id="7"/>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）党委领导，政府主导。</w:t>
      </w:r>
      <w:r>
        <w:rPr>
          <w:rFonts w:eastAsia="仿宋_GB2312" w:hint="eastAsia"/>
          <w:sz w:val="32"/>
          <w:szCs w:val="32"/>
        </w:rPr>
        <w:t>在区委</w:t>
      </w:r>
      <w:r w:rsidR="00F821C1">
        <w:rPr>
          <w:rFonts w:eastAsia="仿宋_GB2312" w:hint="eastAsia"/>
          <w:sz w:val="32"/>
          <w:szCs w:val="32"/>
        </w:rPr>
        <w:t>、区政府统一</w:t>
      </w:r>
      <w:r>
        <w:rPr>
          <w:rFonts w:eastAsia="仿宋_GB2312" w:hint="eastAsia"/>
          <w:sz w:val="32"/>
          <w:szCs w:val="32"/>
        </w:rPr>
        <w:t>领导下，按照区人民政府部署要求</w:t>
      </w:r>
      <w:r>
        <w:rPr>
          <w:rFonts w:eastAsia="仿宋_GB2312"/>
          <w:sz w:val="32"/>
          <w:szCs w:val="32"/>
        </w:rPr>
        <w:t>，由</w:t>
      </w:r>
      <w:r>
        <w:rPr>
          <w:rFonts w:eastAsia="仿宋_GB2312" w:hint="eastAsia"/>
          <w:sz w:val="32"/>
          <w:szCs w:val="32"/>
        </w:rPr>
        <w:t>区</w:t>
      </w:r>
      <w:r>
        <w:rPr>
          <w:rFonts w:eastAsia="仿宋_GB2312"/>
          <w:sz w:val="32"/>
          <w:szCs w:val="32"/>
        </w:rPr>
        <w:t>特种设备事故应急指挥部具体负责建立并完善专常兼备、反应灵敏、上下联动的特种设备事故应急管理体制，最大限度地减少人员伤亡、财产损失。</w:t>
      </w:r>
      <w:r w:rsidR="00B22890">
        <w:rPr>
          <w:rFonts w:eastAsia="仿宋_GB2312"/>
          <w:sz w:val="32"/>
          <w:szCs w:val="32"/>
        </w:rPr>
        <w:t>同时，加强应急救援人员的安全防护，做好特种设备事故的预警和预防工作。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）统一</w:t>
      </w:r>
      <w:r>
        <w:rPr>
          <w:rFonts w:eastAsia="仿宋_GB2312" w:hint="eastAsia"/>
          <w:sz w:val="32"/>
          <w:szCs w:val="32"/>
        </w:rPr>
        <w:t>指挥</w:t>
      </w:r>
      <w:r>
        <w:rPr>
          <w:rFonts w:eastAsia="仿宋_GB2312"/>
          <w:sz w:val="32"/>
          <w:szCs w:val="32"/>
        </w:rPr>
        <w:t>，分级管理。</w:t>
      </w:r>
      <w:r w:rsidR="008011FF">
        <w:rPr>
          <w:rFonts w:eastAsia="仿宋_GB2312" w:hint="eastAsia"/>
          <w:sz w:val="32"/>
          <w:szCs w:val="32"/>
        </w:rPr>
        <w:t>在区委、区政府统一领导下</w:t>
      </w:r>
      <w:r>
        <w:rPr>
          <w:rFonts w:eastAsia="仿宋_GB2312" w:hint="eastAsia"/>
          <w:sz w:val="32"/>
          <w:szCs w:val="32"/>
        </w:rPr>
        <w:t>，按照区人民政府部署要求</w:t>
      </w:r>
      <w:r>
        <w:rPr>
          <w:rFonts w:eastAsia="仿宋_GB2312"/>
          <w:sz w:val="32"/>
          <w:szCs w:val="32"/>
        </w:rPr>
        <w:t>，各有关部门按照职责权限，负责特种设备事故的应急处置工作。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）条块结合，属地为主。特种设备事故先期应急救援以区人民政府为主，有关部门和专家参与。发生特种设备事故的单位是应急救援的第一响应者。按照分级响应的原则，及时启动相应级别的应急响应。</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）整合资源，平战结合。按照法律、法规的要求和应急救援工作的需要，合理组建救援队伍，做好物资储备、装备管理、人员培训和应急预案演练。</w:t>
      </w:r>
    </w:p>
    <w:p w:rsidR="00C5777F" w:rsidRDefault="00556B4A">
      <w:pPr>
        <w:overflowPunct w:val="0"/>
        <w:adjustRightInd w:val="0"/>
        <w:ind w:firstLineChars="200" w:firstLine="640"/>
        <w:textAlignment w:val="bottom"/>
        <w:rPr>
          <w:rFonts w:eastAsia="仿宋_GB2312"/>
          <w:sz w:val="32"/>
          <w:szCs w:val="32"/>
        </w:rPr>
      </w:pPr>
      <w:bookmarkStart w:id="8" w:name="_Toc1778869542"/>
      <w:r>
        <w:rPr>
          <w:rFonts w:eastAsia="黑体"/>
          <w:sz w:val="32"/>
          <w:szCs w:val="32"/>
        </w:rPr>
        <w:t xml:space="preserve">2 </w:t>
      </w:r>
      <w:r>
        <w:rPr>
          <w:rFonts w:eastAsia="黑体"/>
          <w:sz w:val="32"/>
          <w:szCs w:val="32"/>
        </w:rPr>
        <w:t>组织体系</w:t>
      </w:r>
      <w:bookmarkEnd w:id="8"/>
    </w:p>
    <w:p w:rsidR="00C5777F" w:rsidRDefault="00556B4A">
      <w:pPr>
        <w:overflowPunct w:val="0"/>
        <w:adjustRightInd w:val="0"/>
        <w:ind w:firstLineChars="200" w:firstLine="640"/>
        <w:textAlignment w:val="bottom"/>
        <w:rPr>
          <w:rFonts w:eastAsia="仿宋_GB2312"/>
          <w:sz w:val="32"/>
          <w:szCs w:val="32"/>
        </w:rPr>
      </w:pPr>
      <w:bookmarkStart w:id="9" w:name="_Toc1286860930"/>
      <w:r>
        <w:rPr>
          <w:rFonts w:eastAsia="仿宋_GB2312"/>
          <w:sz w:val="32"/>
          <w:szCs w:val="32"/>
        </w:rPr>
        <w:lastRenderedPageBreak/>
        <w:t xml:space="preserve">2.1 </w:t>
      </w:r>
      <w:r>
        <w:rPr>
          <w:rFonts w:eastAsia="楷体_GB2312" w:hint="eastAsia"/>
          <w:sz w:val="32"/>
          <w:szCs w:val="32"/>
        </w:rPr>
        <w:t>指挥</w:t>
      </w:r>
      <w:r>
        <w:rPr>
          <w:rFonts w:eastAsia="楷体_GB2312"/>
          <w:sz w:val="32"/>
          <w:szCs w:val="32"/>
        </w:rPr>
        <w:t>机构</w:t>
      </w:r>
      <w:bookmarkEnd w:id="9"/>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2.1.1 </w:t>
      </w:r>
      <w:r>
        <w:rPr>
          <w:rFonts w:eastAsia="仿宋_GB2312"/>
          <w:sz w:val="32"/>
          <w:szCs w:val="32"/>
        </w:rPr>
        <w:t>设立</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特种设备事故应急指挥部（以下简称</w:t>
      </w:r>
      <w:r>
        <w:rPr>
          <w:rFonts w:eastAsia="仿宋_GB2312" w:hint="eastAsia"/>
          <w:sz w:val="32"/>
          <w:szCs w:val="32"/>
        </w:rPr>
        <w:t>区</w:t>
      </w:r>
      <w:r>
        <w:rPr>
          <w:rFonts w:eastAsia="仿宋_GB2312"/>
          <w:sz w:val="32"/>
          <w:szCs w:val="32"/>
        </w:rPr>
        <w:t>指挥部），作为</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人民政府特种设备事故应急的专业指挥机构。总指挥由分管市场监督管理的副</w:t>
      </w:r>
      <w:r>
        <w:rPr>
          <w:rFonts w:eastAsia="仿宋_GB2312" w:hint="eastAsia"/>
          <w:sz w:val="32"/>
          <w:szCs w:val="32"/>
        </w:rPr>
        <w:t>区</w:t>
      </w:r>
      <w:r>
        <w:rPr>
          <w:rFonts w:eastAsia="仿宋_GB2312"/>
          <w:sz w:val="32"/>
          <w:szCs w:val="32"/>
        </w:rPr>
        <w:t>长担任，副总指挥</w:t>
      </w:r>
      <w:r>
        <w:rPr>
          <w:rFonts w:eastAsia="仿宋_GB2312" w:hint="eastAsia"/>
          <w:sz w:val="32"/>
          <w:szCs w:val="32"/>
        </w:rPr>
        <w:t>由区</w:t>
      </w:r>
      <w:r>
        <w:rPr>
          <w:rFonts w:eastAsia="仿宋_GB2312"/>
          <w:sz w:val="32"/>
          <w:szCs w:val="32"/>
        </w:rPr>
        <w:t>市场监管</w:t>
      </w:r>
      <w:r>
        <w:rPr>
          <w:rFonts w:eastAsia="仿宋_GB2312" w:hint="eastAsia"/>
          <w:sz w:val="32"/>
          <w:szCs w:val="32"/>
        </w:rPr>
        <w:t>局局长</w:t>
      </w:r>
      <w:r>
        <w:rPr>
          <w:rFonts w:eastAsia="仿宋_GB2312"/>
          <w:sz w:val="32"/>
          <w:szCs w:val="32"/>
        </w:rPr>
        <w:t>担任，</w:t>
      </w:r>
      <w:r w:rsidR="00F7670D">
        <w:rPr>
          <w:rFonts w:ascii="仿宋_GB2312" w:eastAsia="仿宋_GB2312" w:cs="仿宋_GB2312" w:hint="eastAsia"/>
          <w:kern w:val="0"/>
          <w:sz w:val="32"/>
          <w:szCs w:val="32"/>
        </w:rPr>
        <w:t>各街</w:t>
      </w:r>
      <w:r w:rsidR="00F7670D" w:rsidRPr="00F7670D">
        <w:rPr>
          <w:rFonts w:eastAsia="仿宋_GB2312" w:hint="eastAsia"/>
          <w:sz w:val="32"/>
          <w:szCs w:val="32"/>
        </w:rPr>
        <w:t>镇、园区管委会</w:t>
      </w:r>
      <w:r>
        <w:rPr>
          <w:rFonts w:eastAsia="仿宋_GB2312" w:hint="eastAsia"/>
          <w:sz w:val="32"/>
          <w:szCs w:val="32"/>
        </w:rPr>
        <w:t>负责同志和区</w:t>
      </w:r>
      <w:r>
        <w:rPr>
          <w:rFonts w:eastAsia="仿宋_GB2312"/>
          <w:sz w:val="32"/>
          <w:szCs w:val="32"/>
        </w:rPr>
        <w:t>指挥部各成员单位</w:t>
      </w:r>
      <w:r>
        <w:rPr>
          <w:rFonts w:eastAsia="仿宋_GB2312" w:hint="eastAsia"/>
          <w:sz w:val="32"/>
          <w:szCs w:val="32"/>
        </w:rPr>
        <w:t>负责同志为成员</w:t>
      </w:r>
      <w:r>
        <w:rPr>
          <w:rFonts w:eastAsia="仿宋_GB2312"/>
          <w:sz w:val="32"/>
          <w:szCs w:val="32"/>
        </w:rPr>
        <w:t>。</w:t>
      </w:r>
    </w:p>
    <w:p w:rsidR="00C5777F" w:rsidRDefault="00556B4A">
      <w:pPr>
        <w:overflowPunct w:val="0"/>
        <w:adjustRightInd w:val="0"/>
        <w:ind w:firstLineChars="200" w:firstLine="640"/>
        <w:textAlignment w:val="bottom"/>
        <w:rPr>
          <w:rFonts w:eastAsia="仿宋_GB2312"/>
          <w:strike/>
          <w:sz w:val="32"/>
          <w:szCs w:val="32"/>
        </w:rPr>
      </w:pPr>
      <w:r>
        <w:rPr>
          <w:rFonts w:eastAsia="仿宋_GB2312"/>
          <w:sz w:val="32"/>
          <w:szCs w:val="32"/>
        </w:rPr>
        <w:t xml:space="preserve">2.1.2 </w:t>
      </w:r>
      <w:r>
        <w:rPr>
          <w:rFonts w:eastAsia="仿宋_GB2312" w:hint="eastAsia"/>
          <w:sz w:val="32"/>
          <w:szCs w:val="32"/>
        </w:rPr>
        <w:t>区</w:t>
      </w:r>
      <w:r>
        <w:rPr>
          <w:rFonts w:eastAsia="仿宋_GB2312"/>
          <w:sz w:val="32"/>
          <w:szCs w:val="32"/>
        </w:rPr>
        <w:t>指挥部的主要职责是：研究提出应对特种设备事故的指导意见和具体措施，组织开展</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特种设备较大、一般事故应急处置工作，研究部署相关应急救援队伍、应急物资装备的建设管理工作，指导建立联席会议制度。</w:t>
      </w:r>
    </w:p>
    <w:p w:rsidR="00C5777F" w:rsidRDefault="00556B4A">
      <w:pPr>
        <w:overflowPunct w:val="0"/>
        <w:adjustRightInd w:val="0"/>
        <w:ind w:firstLineChars="200" w:firstLine="640"/>
        <w:textAlignment w:val="bottom"/>
        <w:rPr>
          <w:rFonts w:eastAsia="仿宋_GB2312"/>
          <w:sz w:val="32"/>
          <w:szCs w:val="32"/>
        </w:rPr>
      </w:pPr>
      <w:bookmarkStart w:id="10" w:name="_Toc1408133386"/>
      <w:r>
        <w:rPr>
          <w:rFonts w:eastAsia="仿宋_GB2312"/>
          <w:sz w:val="32"/>
          <w:szCs w:val="32"/>
        </w:rPr>
        <w:t xml:space="preserve">2.2 </w:t>
      </w:r>
      <w:r>
        <w:rPr>
          <w:rFonts w:eastAsia="楷体_GB2312"/>
          <w:sz w:val="32"/>
          <w:szCs w:val="32"/>
        </w:rPr>
        <w:t>办事机构</w:t>
      </w:r>
      <w:bookmarkEnd w:id="10"/>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2.2.1 </w:t>
      </w:r>
      <w:r>
        <w:rPr>
          <w:rFonts w:eastAsia="仿宋_GB2312" w:hint="eastAsia"/>
          <w:sz w:val="32"/>
          <w:szCs w:val="32"/>
        </w:rPr>
        <w:t>区</w:t>
      </w:r>
      <w:r>
        <w:rPr>
          <w:rFonts w:eastAsia="仿宋_GB2312"/>
          <w:sz w:val="32"/>
          <w:szCs w:val="32"/>
        </w:rPr>
        <w:t>指挥部下设</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特种设备事故应急指挥部办公室（以下简称市指挥部办公室），设在</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。办公室主任由</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分管副</w:t>
      </w:r>
      <w:r>
        <w:rPr>
          <w:rFonts w:eastAsia="仿宋_GB2312" w:hint="eastAsia"/>
          <w:sz w:val="32"/>
          <w:szCs w:val="32"/>
        </w:rPr>
        <w:t>局长</w:t>
      </w:r>
      <w:r>
        <w:rPr>
          <w:rFonts w:eastAsia="仿宋_GB2312"/>
          <w:sz w:val="32"/>
          <w:szCs w:val="32"/>
        </w:rPr>
        <w:t>担任。</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2.2.2 </w:t>
      </w:r>
      <w:r>
        <w:rPr>
          <w:rFonts w:eastAsia="仿宋_GB2312" w:hint="eastAsia"/>
          <w:sz w:val="32"/>
          <w:szCs w:val="32"/>
        </w:rPr>
        <w:t>区</w:t>
      </w:r>
      <w:r>
        <w:rPr>
          <w:rFonts w:eastAsia="仿宋_GB2312"/>
          <w:sz w:val="32"/>
          <w:szCs w:val="32"/>
        </w:rPr>
        <w:t>指挥部办公室的主要职责是：负责</w:t>
      </w:r>
      <w:r>
        <w:rPr>
          <w:rFonts w:eastAsia="仿宋_GB2312" w:hint="eastAsia"/>
          <w:sz w:val="32"/>
          <w:szCs w:val="32"/>
        </w:rPr>
        <w:t>区</w:t>
      </w:r>
      <w:r>
        <w:rPr>
          <w:rFonts w:eastAsia="仿宋_GB2312"/>
          <w:sz w:val="32"/>
          <w:szCs w:val="32"/>
        </w:rPr>
        <w:t>指挥部日常工作，起草</w:t>
      </w:r>
      <w:r>
        <w:rPr>
          <w:rFonts w:eastAsia="仿宋_GB2312" w:hint="eastAsia"/>
          <w:sz w:val="32"/>
          <w:szCs w:val="32"/>
        </w:rPr>
        <w:t>区</w:t>
      </w:r>
      <w:r>
        <w:rPr>
          <w:rFonts w:eastAsia="仿宋_GB2312"/>
          <w:sz w:val="32"/>
          <w:szCs w:val="32"/>
        </w:rPr>
        <w:t>指挥部有关文件，组织落实市</w:t>
      </w:r>
      <w:r>
        <w:rPr>
          <w:rFonts w:eastAsia="仿宋_GB2312" w:hint="eastAsia"/>
          <w:sz w:val="32"/>
          <w:szCs w:val="32"/>
        </w:rPr>
        <w:t>、区</w:t>
      </w:r>
      <w:r>
        <w:rPr>
          <w:rFonts w:eastAsia="仿宋_GB2312"/>
          <w:sz w:val="32"/>
          <w:szCs w:val="32"/>
        </w:rPr>
        <w:t>指挥部各项工作部署；组织修订</w:t>
      </w:r>
      <w:r>
        <w:rPr>
          <w:rFonts w:eastAsia="仿宋_GB2312" w:hint="eastAsia"/>
          <w:sz w:val="32"/>
          <w:szCs w:val="32"/>
        </w:rPr>
        <w:t>区</w:t>
      </w:r>
      <w:r>
        <w:rPr>
          <w:rFonts w:eastAsia="仿宋_GB2312"/>
          <w:sz w:val="32"/>
          <w:szCs w:val="32"/>
        </w:rPr>
        <w:t>特种设备事故应急预案，并组织宣传教育、培训和应急演练；</w:t>
      </w:r>
      <w:r>
        <w:rPr>
          <w:rFonts w:eastAsia="仿宋_GB2312" w:hint="eastAsia"/>
          <w:sz w:val="32"/>
          <w:szCs w:val="32"/>
        </w:rPr>
        <w:t>推动</w:t>
      </w:r>
      <w:r>
        <w:rPr>
          <w:rFonts w:eastAsia="仿宋_GB2312"/>
          <w:sz w:val="32"/>
          <w:szCs w:val="32"/>
        </w:rPr>
        <w:t>特种设备事故应急救援体系建设工作；建立和维护全</w:t>
      </w:r>
      <w:r>
        <w:rPr>
          <w:rFonts w:eastAsia="仿宋_GB2312" w:hint="eastAsia"/>
          <w:sz w:val="32"/>
          <w:szCs w:val="32"/>
        </w:rPr>
        <w:t>区</w:t>
      </w:r>
      <w:r>
        <w:rPr>
          <w:rFonts w:eastAsia="仿宋_GB2312"/>
          <w:sz w:val="32"/>
          <w:szCs w:val="32"/>
        </w:rPr>
        <w:t>特种设备应急专家信息；汇集、上报事故情况和救援情况；承办市</w:t>
      </w:r>
      <w:r>
        <w:rPr>
          <w:rFonts w:eastAsia="仿宋_GB2312" w:hint="eastAsia"/>
          <w:sz w:val="32"/>
          <w:szCs w:val="32"/>
        </w:rPr>
        <w:t>、区</w:t>
      </w:r>
      <w:r>
        <w:rPr>
          <w:rFonts w:eastAsia="仿宋_GB2312"/>
          <w:sz w:val="32"/>
          <w:szCs w:val="32"/>
        </w:rPr>
        <w:t>指挥部交办的其他工作。</w:t>
      </w:r>
    </w:p>
    <w:p w:rsidR="00C5777F" w:rsidRDefault="00556B4A">
      <w:pPr>
        <w:overflowPunct w:val="0"/>
        <w:adjustRightInd w:val="0"/>
        <w:ind w:firstLineChars="200" w:firstLine="640"/>
        <w:textAlignment w:val="bottom"/>
        <w:rPr>
          <w:rFonts w:eastAsia="仿宋_GB2312"/>
          <w:sz w:val="32"/>
          <w:szCs w:val="32"/>
        </w:rPr>
      </w:pPr>
      <w:bookmarkStart w:id="11" w:name="_Toc513289092"/>
      <w:r>
        <w:rPr>
          <w:rFonts w:eastAsia="仿宋_GB2312"/>
          <w:sz w:val="32"/>
          <w:szCs w:val="32"/>
        </w:rPr>
        <w:lastRenderedPageBreak/>
        <w:t xml:space="preserve">2.3 </w:t>
      </w:r>
      <w:r>
        <w:rPr>
          <w:rFonts w:eastAsia="楷体_GB2312"/>
          <w:sz w:val="32"/>
          <w:szCs w:val="32"/>
        </w:rPr>
        <w:t>成员单位</w:t>
      </w:r>
      <w:bookmarkEnd w:id="11"/>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：负责指导、协调全</w:t>
      </w:r>
      <w:r>
        <w:rPr>
          <w:rFonts w:eastAsia="仿宋_GB2312" w:hint="eastAsia"/>
          <w:sz w:val="32"/>
          <w:szCs w:val="32"/>
        </w:rPr>
        <w:t>区</w:t>
      </w:r>
      <w:r>
        <w:rPr>
          <w:rFonts w:eastAsia="仿宋_GB2312"/>
          <w:sz w:val="32"/>
          <w:szCs w:val="32"/>
        </w:rPr>
        <w:t>特种设备事故的应急处置工作；组织</w:t>
      </w:r>
      <w:r>
        <w:rPr>
          <w:rFonts w:eastAsia="仿宋_GB2312" w:hint="eastAsia"/>
          <w:sz w:val="32"/>
          <w:szCs w:val="32"/>
        </w:rPr>
        <w:t>事故调查组</w:t>
      </w:r>
      <w:r>
        <w:rPr>
          <w:rFonts w:eastAsia="仿宋_GB2312"/>
          <w:sz w:val="32"/>
          <w:szCs w:val="32"/>
        </w:rPr>
        <w:t>开展特种设备事故调查工作；向</w:t>
      </w:r>
      <w:r>
        <w:rPr>
          <w:rFonts w:eastAsia="仿宋_GB2312" w:hint="eastAsia"/>
          <w:sz w:val="32"/>
          <w:szCs w:val="32"/>
        </w:rPr>
        <w:t>区</w:t>
      </w:r>
      <w:r>
        <w:rPr>
          <w:rFonts w:eastAsia="仿宋_GB2312"/>
          <w:sz w:val="32"/>
          <w:szCs w:val="32"/>
        </w:rPr>
        <w:t>人民政府和上级机关报告事故及其应急处置情况；负责制定特种设备事故应急管理文件；开展特种设备事故应急预案的演练工作。</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应急局：在特种设备事故涉及危险化学品的情况下，组织调度</w:t>
      </w:r>
      <w:r>
        <w:rPr>
          <w:rFonts w:eastAsia="仿宋_GB2312" w:hint="eastAsia"/>
          <w:sz w:val="32"/>
          <w:szCs w:val="32"/>
        </w:rPr>
        <w:t>区</w:t>
      </w:r>
      <w:r>
        <w:rPr>
          <w:rFonts w:eastAsia="仿宋_GB2312"/>
          <w:sz w:val="32"/>
          <w:szCs w:val="32"/>
        </w:rPr>
        <w:t>危险化学品事故应急救援队伍参与事故处置；负责组织指导因事故影响导致基本生活困难的群众的应急救助工作；参与事故调查处理工作。</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委宣传部（</w:t>
      </w:r>
      <w:r>
        <w:rPr>
          <w:rFonts w:eastAsia="仿宋_GB2312" w:hint="eastAsia"/>
          <w:sz w:val="32"/>
          <w:szCs w:val="32"/>
        </w:rPr>
        <w:t>区政府</w:t>
      </w:r>
      <w:r>
        <w:rPr>
          <w:rFonts w:eastAsia="仿宋_GB2312"/>
          <w:sz w:val="32"/>
          <w:szCs w:val="32"/>
        </w:rPr>
        <w:t>新闻办）、</w:t>
      </w:r>
      <w:r>
        <w:rPr>
          <w:rFonts w:eastAsia="仿宋_GB2312" w:hint="eastAsia"/>
          <w:sz w:val="32"/>
          <w:szCs w:val="32"/>
        </w:rPr>
        <w:t>区</w:t>
      </w:r>
      <w:r>
        <w:rPr>
          <w:rFonts w:eastAsia="仿宋_GB2312"/>
          <w:sz w:val="32"/>
          <w:szCs w:val="32"/>
        </w:rPr>
        <w:t>委网信办：负责指导有关部门发布特种设备事故信息，及时引导舆论；统筹做好网上舆论引导和舆情调控管控工作；协调相关新闻单位做好宣传工作。</w:t>
      </w:r>
    </w:p>
    <w:p w:rsidR="00C5777F" w:rsidRDefault="00556B4A">
      <w:pPr>
        <w:overflowPunct w:val="0"/>
        <w:adjustRightInd w:val="0"/>
        <w:ind w:firstLineChars="200" w:firstLine="640"/>
        <w:textAlignment w:val="bottom"/>
        <w:rPr>
          <w:rFonts w:eastAsia="仿宋_GB2312"/>
          <w:sz w:val="32"/>
          <w:szCs w:val="32"/>
        </w:rPr>
      </w:pPr>
      <w:bookmarkStart w:id="12" w:name="_Hlk25658910"/>
      <w:r>
        <w:rPr>
          <w:rFonts w:eastAsia="仿宋_GB2312" w:hint="eastAsia"/>
          <w:sz w:val="32"/>
          <w:szCs w:val="32"/>
        </w:rPr>
        <w:t>区</w:t>
      </w:r>
      <w:r>
        <w:rPr>
          <w:rFonts w:eastAsia="仿宋_GB2312"/>
          <w:sz w:val="32"/>
          <w:szCs w:val="32"/>
        </w:rPr>
        <w:t>发展改革委</w:t>
      </w:r>
      <w:bookmarkEnd w:id="12"/>
      <w:r>
        <w:rPr>
          <w:rFonts w:eastAsia="仿宋_GB2312"/>
          <w:sz w:val="32"/>
          <w:szCs w:val="32"/>
        </w:rPr>
        <w:t>：</w:t>
      </w:r>
      <w:r>
        <w:rPr>
          <w:rFonts w:ascii="仿宋_GB2312" w:eastAsia="仿宋_GB2312" w:hint="eastAsia"/>
          <w:color w:val="000000"/>
          <w:sz w:val="32"/>
          <w:szCs w:val="32"/>
        </w:rPr>
        <w:t>将</w:t>
      </w:r>
      <w:r>
        <w:rPr>
          <w:rFonts w:eastAsia="仿宋_GB2312"/>
          <w:sz w:val="32"/>
          <w:szCs w:val="32"/>
        </w:rPr>
        <w:t>特种设备事故应急体系中</w:t>
      </w:r>
      <w:r>
        <w:rPr>
          <w:rFonts w:ascii="仿宋_GB2312" w:eastAsia="仿宋_GB2312" w:hint="eastAsia"/>
          <w:color w:val="000000"/>
          <w:sz w:val="32"/>
          <w:szCs w:val="32"/>
        </w:rPr>
        <w:t>符合要求的</w:t>
      </w:r>
      <w:r>
        <w:rPr>
          <w:rFonts w:eastAsia="仿宋_GB2312" w:hint="eastAsia"/>
          <w:sz w:val="32"/>
          <w:szCs w:val="32"/>
        </w:rPr>
        <w:t>区</w:t>
      </w:r>
      <w:r>
        <w:rPr>
          <w:rFonts w:eastAsia="仿宋_GB2312"/>
          <w:sz w:val="32"/>
          <w:szCs w:val="32"/>
        </w:rPr>
        <w:t>级政府投资基本建设项</w:t>
      </w:r>
      <w:r>
        <w:rPr>
          <w:rFonts w:ascii="仿宋_GB2312" w:eastAsia="仿宋_GB2312" w:hint="eastAsia"/>
          <w:color w:val="000000"/>
          <w:sz w:val="32"/>
          <w:szCs w:val="32"/>
        </w:rPr>
        <w:t>目纳入区级政府投资年度计划</w:t>
      </w:r>
      <w:r>
        <w:rPr>
          <w:rFonts w:eastAsia="仿宋_GB2312"/>
          <w:sz w:val="32"/>
          <w:szCs w:val="32"/>
        </w:rPr>
        <w:t>。</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公安</w:t>
      </w:r>
      <w:r w:rsidR="008061BB">
        <w:rPr>
          <w:rFonts w:eastAsia="仿宋_GB2312" w:hint="eastAsia"/>
          <w:sz w:val="32"/>
          <w:szCs w:val="32"/>
        </w:rPr>
        <w:t>宝坻</w:t>
      </w:r>
      <w:r>
        <w:rPr>
          <w:rFonts w:eastAsia="仿宋_GB2312" w:hint="eastAsia"/>
          <w:sz w:val="32"/>
          <w:szCs w:val="32"/>
        </w:rPr>
        <w:t>分</w:t>
      </w:r>
      <w:r>
        <w:rPr>
          <w:rFonts w:eastAsia="仿宋_GB2312"/>
          <w:sz w:val="32"/>
          <w:szCs w:val="32"/>
        </w:rPr>
        <w:t>局：负责组织做好特种设备事故的应急救援准备、事发现场治安秩序维护和交通疏导等工作。</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民政局：负责组织</w:t>
      </w:r>
      <w:r w:rsidR="006639F0">
        <w:rPr>
          <w:rFonts w:eastAsia="仿宋_GB2312" w:hint="eastAsia"/>
          <w:sz w:val="32"/>
          <w:szCs w:val="32"/>
        </w:rPr>
        <w:t>协调殡葬服务机构</w:t>
      </w:r>
      <w:r>
        <w:rPr>
          <w:rFonts w:eastAsia="仿宋_GB2312"/>
          <w:sz w:val="32"/>
          <w:szCs w:val="32"/>
        </w:rPr>
        <w:t>做好死亡人员遗体处置工作。</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财政局：负责为特种设备事故应急处置工作提供资金保障。</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lastRenderedPageBreak/>
        <w:t>区</w:t>
      </w:r>
      <w:r>
        <w:rPr>
          <w:rFonts w:eastAsia="仿宋_GB2312"/>
          <w:sz w:val="32"/>
          <w:szCs w:val="32"/>
        </w:rPr>
        <w:t>生态环境局：在特种设备事故中涉及环境事件时启动环境事件相关预案，提出相应环境突发事件的处置措施建议，负责组织实施现场污染环境监测，对建立和解除污染警报的时间和区域提出建议。</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住房城乡建设委：按有关法律、法规监督安装单位、使用单位制定房屋建筑工地和市政工程工地内起重机械安装、拆卸工程生产安全事故应急救援预案和建筑起重机械生产安全事故应急救援预案；参与房屋建筑工地和市政工程工地起重机械、场（厂）内专用机动车辆事故的调查工作；与</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建立应急联系机制，做到信息共享。</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城市管理委：指挥协调城市燃气（管道）事故的应急处置行动；与</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建立应急联系机制，做到信息共享。</w:t>
      </w:r>
    </w:p>
    <w:p w:rsidR="00C5777F" w:rsidRDefault="00521419">
      <w:pPr>
        <w:overflowPunct w:val="0"/>
        <w:adjustRightInd w:val="0"/>
        <w:ind w:firstLineChars="200" w:firstLine="640"/>
        <w:textAlignment w:val="bottom"/>
        <w:rPr>
          <w:rFonts w:eastAsia="仿宋_GB2312"/>
          <w:sz w:val="32"/>
          <w:szCs w:val="32"/>
        </w:rPr>
      </w:pPr>
      <w:r>
        <w:rPr>
          <w:rFonts w:ascii="仿宋_GB2312" w:eastAsia="仿宋_GB2312" w:cs="仿宋_GB2312" w:hint="eastAsia"/>
          <w:kern w:val="0"/>
          <w:sz w:val="32"/>
          <w:szCs w:val="32"/>
        </w:rPr>
        <w:t>区交通局</w:t>
      </w:r>
      <w:r w:rsidR="00556B4A">
        <w:rPr>
          <w:rFonts w:eastAsia="仿宋_GB2312"/>
          <w:sz w:val="32"/>
          <w:szCs w:val="32"/>
        </w:rPr>
        <w:t>：参与指挥协调交通运输行业特种设备事故应急和善后处理工作；与</w:t>
      </w:r>
      <w:r w:rsidR="00556B4A">
        <w:rPr>
          <w:rFonts w:eastAsia="仿宋_GB2312" w:hint="eastAsia"/>
          <w:sz w:val="32"/>
          <w:szCs w:val="32"/>
        </w:rPr>
        <w:t>区</w:t>
      </w:r>
      <w:r w:rsidR="00556B4A">
        <w:rPr>
          <w:rFonts w:eastAsia="仿宋_GB2312"/>
          <w:sz w:val="32"/>
          <w:szCs w:val="32"/>
        </w:rPr>
        <w:t>市场监管</w:t>
      </w:r>
      <w:r w:rsidR="00556B4A">
        <w:rPr>
          <w:rFonts w:eastAsia="仿宋_GB2312" w:hint="eastAsia"/>
          <w:sz w:val="32"/>
          <w:szCs w:val="32"/>
        </w:rPr>
        <w:t>局</w:t>
      </w:r>
      <w:r w:rsidR="00556B4A">
        <w:rPr>
          <w:rFonts w:eastAsia="仿宋_GB2312"/>
          <w:sz w:val="32"/>
          <w:szCs w:val="32"/>
        </w:rPr>
        <w:t>建立应急联系机制，做到信息共享。</w:t>
      </w:r>
    </w:p>
    <w:p w:rsidR="00C5777F" w:rsidRDefault="00556B4A">
      <w:pPr>
        <w:overflowPunct w:val="0"/>
        <w:adjustRightInd w:val="0"/>
        <w:ind w:firstLineChars="200" w:firstLine="640"/>
        <w:textAlignment w:val="bottom"/>
        <w:rPr>
          <w:rFonts w:eastAsia="仿宋_GB2312"/>
          <w:sz w:val="32"/>
          <w:szCs w:val="32"/>
        </w:rPr>
      </w:pPr>
      <w:bookmarkStart w:id="13" w:name="_Hlk25658898"/>
      <w:r>
        <w:rPr>
          <w:rFonts w:eastAsia="仿宋_GB2312" w:hint="eastAsia"/>
          <w:sz w:val="32"/>
          <w:szCs w:val="32"/>
        </w:rPr>
        <w:t>区</w:t>
      </w:r>
      <w:r>
        <w:rPr>
          <w:rFonts w:eastAsia="仿宋_GB2312"/>
          <w:sz w:val="32"/>
          <w:szCs w:val="32"/>
        </w:rPr>
        <w:t>卫生健康委</w:t>
      </w:r>
      <w:bookmarkEnd w:id="13"/>
      <w:r>
        <w:rPr>
          <w:rFonts w:eastAsia="仿宋_GB2312"/>
          <w:sz w:val="32"/>
          <w:szCs w:val="32"/>
        </w:rPr>
        <w:t>：负责受伤人员的现场医疗救治、转运、院内救治和现场卫生防疫等工作；及时向</w:t>
      </w:r>
      <w:r>
        <w:rPr>
          <w:rFonts w:eastAsia="仿宋_GB2312" w:hint="eastAsia"/>
          <w:sz w:val="32"/>
          <w:szCs w:val="32"/>
        </w:rPr>
        <w:t>区</w:t>
      </w:r>
      <w:r>
        <w:rPr>
          <w:rFonts w:eastAsia="仿宋_GB2312"/>
          <w:sz w:val="32"/>
          <w:szCs w:val="32"/>
        </w:rPr>
        <w:t>指挥部报告伤员数量及医疗救治情况。</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消防救援</w:t>
      </w:r>
      <w:r>
        <w:rPr>
          <w:rFonts w:eastAsia="仿宋_GB2312" w:hint="eastAsia"/>
          <w:sz w:val="32"/>
          <w:szCs w:val="32"/>
        </w:rPr>
        <w:t>支</w:t>
      </w:r>
      <w:r>
        <w:rPr>
          <w:rFonts w:eastAsia="仿宋_GB2312"/>
          <w:sz w:val="32"/>
          <w:szCs w:val="32"/>
        </w:rPr>
        <w:t>队：作为突发事件的基本救援力量，完成好灭火、救援等应急救援工作。</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lastRenderedPageBreak/>
        <w:t>区</w:t>
      </w:r>
      <w:r>
        <w:rPr>
          <w:rFonts w:eastAsia="仿宋_GB2312"/>
          <w:sz w:val="32"/>
          <w:szCs w:val="32"/>
        </w:rPr>
        <w:t>气象局：应急响应时，负责协助生态环境部门实施现场气象监测，并为危险化学品泄漏处理提供气象保障，提供事故现场及周边地区风向、风速、温度、湿度、气压、雨量等气象实况资料，预测预报危险化学品扩散的方向、范围等。</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区工信</w:t>
      </w:r>
      <w:r>
        <w:rPr>
          <w:rFonts w:eastAsia="仿宋_GB2312"/>
          <w:sz w:val="32"/>
          <w:szCs w:val="32"/>
        </w:rPr>
        <w:t>局：</w:t>
      </w:r>
      <w:r>
        <w:rPr>
          <w:rFonts w:ascii="仿宋_GB2312" w:eastAsia="仿宋_GB2312" w:hAnsi="仿宋_GB2312" w:cs="仿宋_GB2312" w:hint="eastAsia"/>
          <w:sz w:val="32"/>
          <w:szCs w:val="32"/>
        </w:rPr>
        <w:t>负责协调基础电信运营企业做好公众通信保障工作，保障公众通信网络畅通。</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总工会：参与特种设备事故调查处理，保障职工权益。</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国网天津市电力公司</w:t>
      </w:r>
      <w:r w:rsidR="007140C0">
        <w:rPr>
          <w:rFonts w:eastAsia="仿宋_GB2312" w:hint="eastAsia"/>
          <w:sz w:val="32"/>
          <w:szCs w:val="32"/>
        </w:rPr>
        <w:t>宝坻供电分公司</w:t>
      </w:r>
      <w:r>
        <w:rPr>
          <w:rFonts w:eastAsia="仿宋_GB2312"/>
          <w:sz w:val="32"/>
          <w:szCs w:val="32"/>
        </w:rPr>
        <w:t>：负责保障事故应急现场的临时供电，满足应急处置的用电需要。</w:t>
      </w:r>
    </w:p>
    <w:p w:rsidR="00C5777F" w:rsidRDefault="00556B4A">
      <w:pPr>
        <w:overflowPunct w:val="0"/>
        <w:adjustRightInd w:val="0"/>
        <w:ind w:firstLineChars="200" w:firstLine="640"/>
        <w:textAlignment w:val="bottom"/>
        <w:rPr>
          <w:rFonts w:eastAsia="楷体_GB2312"/>
          <w:sz w:val="32"/>
          <w:szCs w:val="32"/>
        </w:rPr>
      </w:pPr>
      <w:bookmarkStart w:id="14" w:name="_Toc1405999777"/>
      <w:r>
        <w:rPr>
          <w:rFonts w:eastAsia="楷体_GB2312"/>
          <w:sz w:val="32"/>
          <w:szCs w:val="32"/>
        </w:rPr>
        <w:t xml:space="preserve">2.4 </w:t>
      </w:r>
      <w:r>
        <w:rPr>
          <w:rFonts w:eastAsia="楷体_GB2312"/>
          <w:sz w:val="32"/>
          <w:szCs w:val="32"/>
        </w:rPr>
        <w:t>工作组</w:t>
      </w:r>
      <w:bookmarkEnd w:id="14"/>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根据应急处置工作需要，指挥部可设立</w:t>
      </w:r>
      <w:r>
        <w:rPr>
          <w:rFonts w:eastAsia="仿宋_GB2312"/>
          <w:sz w:val="32"/>
          <w:szCs w:val="32"/>
        </w:rPr>
        <w:t>1</w:t>
      </w:r>
      <w:r>
        <w:rPr>
          <w:rFonts w:eastAsia="仿宋_GB2312"/>
          <w:sz w:val="32"/>
          <w:szCs w:val="32"/>
        </w:rPr>
        <w:t>个或多个应急工作组：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）现场抢险救援组：由市场监管和应急、公安、消防救援等部门组成，组织专家和抢险救援力量，开展现场处置。根据需要，随时调遣后续处置和增援队伍。根据情况可下设</w:t>
      </w:r>
      <w:r>
        <w:rPr>
          <w:rFonts w:eastAsia="仿宋_GB2312"/>
          <w:sz w:val="32"/>
          <w:szCs w:val="32"/>
        </w:rPr>
        <w:t>3</w:t>
      </w:r>
      <w:r>
        <w:rPr>
          <w:rFonts w:eastAsia="仿宋_GB2312"/>
          <w:sz w:val="32"/>
          <w:szCs w:val="32"/>
        </w:rPr>
        <w:t>个小组：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人员搜救小组：</w:t>
      </w:r>
      <w:r>
        <w:rPr>
          <w:rFonts w:eastAsia="仿宋_GB2312" w:hint="eastAsia"/>
          <w:sz w:val="32"/>
          <w:szCs w:val="32"/>
        </w:rPr>
        <w:t>区</w:t>
      </w:r>
      <w:r>
        <w:rPr>
          <w:rFonts w:eastAsia="仿宋_GB2312"/>
          <w:sz w:val="32"/>
          <w:szCs w:val="32"/>
        </w:rPr>
        <w:t>消防救援</w:t>
      </w:r>
      <w:r>
        <w:rPr>
          <w:rFonts w:eastAsia="仿宋_GB2312" w:hint="eastAsia"/>
          <w:sz w:val="32"/>
          <w:szCs w:val="32"/>
        </w:rPr>
        <w:t>支</w:t>
      </w:r>
      <w:r>
        <w:rPr>
          <w:rFonts w:eastAsia="仿宋_GB2312"/>
          <w:sz w:val="32"/>
          <w:szCs w:val="32"/>
        </w:rPr>
        <w:t>队为组长单位。由</w:t>
      </w:r>
      <w:r>
        <w:rPr>
          <w:rFonts w:eastAsia="仿宋_GB2312" w:hint="eastAsia"/>
          <w:sz w:val="32"/>
          <w:szCs w:val="32"/>
        </w:rPr>
        <w:t>区</w:t>
      </w:r>
      <w:r>
        <w:rPr>
          <w:rFonts w:eastAsia="仿宋_GB2312"/>
          <w:sz w:val="32"/>
          <w:szCs w:val="32"/>
        </w:rPr>
        <w:t>消防救援</w:t>
      </w:r>
      <w:r>
        <w:rPr>
          <w:rFonts w:eastAsia="仿宋_GB2312" w:hint="eastAsia"/>
          <w:sz w:val="32"/>
          <w:szCs w:val="32"/>
        </w:rPr>
        <w:t>支</w:t>
      </w:r>
      <w:r>
        <w:rPr>
          <w:rFonts w:eastAsia="仿宋_GB2312"/>
          <w:sz w:val="32"/>
          <w:szCs w:val="32"/>
        </w:rPr>
        <w:t>队、公安</w:t>
      </w:r>
      <w:r w:rsidR="008061BB">
        <w:rPr>
          <w:rFonts w:eastAsia="仿宋_GB2312" w:hint="eastAsia"/>
          <w:sz w:val="32"/>
          <w:szCs w:val="32"/>
        </w:rPr>
        <w:t>宝坻</w:t>
      </w:r>
      <w:r>
        <w:rPr>
          <w:rFonts w:eastAsia="仿宋_GB2312" w:hint="eastAsia"/>
          <w:sz w:val="32"/>
          <w:szCs w:val="32"/>
        </w:rPr>
        <w:t>分</w:t>
      </w:r>
      <w:r>
        <w:rPr>
          <w:rFonts w:eastAsia="仿宋_GB2312"/>
          <w:sz w:val="32"/>
          <w:szCs w:val="32"/>
        </w:rPr>
        <w:t>局和</w:t>
      </w:r>
      <w:r>
        <w:rPr>
          <w:rFonts w:eastAsia="仿宋_GB2312" w:hint="eastAsia"/>
          <w:sz w:val="32"/>
          <w:szCs w:val="32"/>
        </w:rPr>
        <w:t>区</w:t>
      </w:r>
      <w:r>
        <w:rPr>
          <w:rFonts w:eastAsia="仿宋_GB2312"/>
          <w:sz w:val="32"/>
          <w:szCs w:val="32"/>
        </w:rPr>
        <w:t>卫生健康委组成，负责事故现场伤员救援和医疗救护工作。</w:t>
      </w:r>
    </w:p>
    <w:p w:rsidR="00C5777F" w:rsidRPr="009733C7" w:rsidRDefault="00556B4A" w:rsidP="009733C7">
      <w:pPr>
        <w:overflowPunct w:val="0"/>
        <w:adjustRightInd w:val="0"/>
        <w:ind w:firstLineChars="200" w:firstLine="640"/>
        <w:textAlignment w:val="bottom"/>
        <w:rPr>
          <w:rFonts w:eastAsia="仿宋_GB2312"/>
          <w:sz w:val="32"/>
          <w:szCs w:val="32"/>
        </w:rPr>
      </w:pPr>
      <w:r>
        <w:rPr>
          <w:rFonts w:eastAsia="仿宋_GB2312"/>
          <w:sz w:val="32"/>
          <w:szCs w:val="32"/>
        </w:rPr>
        <w:t>消防消毒小组：</w:t>
      </w:r>
      <w:r w:rsidR="00D32E73">
        <w:rPr>
          <w:rFonts w:eastAsia="仿宋_GB2312" w:hint="eastAsia"/>
          <w:sz w:val="32"/>
          <w:szCs w:val="32"/>
        </w:rPr>
        <w:t>区</w:t>
      </w:r>
      <w:r w:rsidR="00D32E73">
        <w:rPr>
          <w:rFonts w:eastAsia="仿宋_GB2312"/>
          <w:sz w:val="32"/>
          <w:szCs w:val="32"/>
        </w:rPr>
        <w:t>消防救援</w:t>
      </w:r>
      <w:r w:rsidR="00D32E73">
        <w:rPr>
          <w:rFonts w:eastAsia="仿宋_GB2312" w:hint="eastAsia"/>
          <w:sz w:val="32"/>
          <w:szCs w:val="32"/>
        </w:rPr>
        <w:t>支</w:t>
      </w:r>
      <w:r w:rsidR="00D32E73">
        <w:rPr>
          <w:rFonts w:eastAsia="仿宋_GB2312"/>
          <w:sz w:val="32"/>
          <w:szCs w:val="32"/>
        </w:rPr>
        <w:t>队为组长单位。</w:t>
      </w:r>
      <w:r w:rsidR="009733C7">
        <w:rPr>
          <w:rFonts w:eastAsia="仿宋_GB2312"/>
          <w:sz w:val="32"/>
          <w:szCs w:val="32"/>
        </w:rPr>
        <w:t>负责事故现场的消防灭火、喷淋降温和喷淋消毒。</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lastRenderedPageBreak/>
        <w:t>隐患处置小组：</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为组长单位。由市场监管、应急、公安、消防救援和事故发生单位、</w:t>
      </w:r>
      <w:bookmarkStart w:id="15" w:name="_Hlk66971002"/>
      <w:r>
        <w:rPr>
          <w:rFonts w:eastAsia="仿宋_GB2312"/>
          <w:sz w:val="32"/>
          <w:szCs w:val="32"/>
        </w:rPr>
        <w:t>专业应急救援机构</w:t>
      </w:r>
      <w:bookmarkEnd w:id="15"/>
      <w:r>
        <w:rPr>
          <w:rFonts w:eastAsia="仿宋_GB2312"/>
          <w:sz w:val="32"/>
          <w:szCs w:val="32"/>
        </w:rPr>
        <w:t>组成，负责分析可能存在的其他危害，在技术专家组的指导下，专业应急救援机构消除和处置可能造成次生危害的隐患。</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）治安警戒组：公安</w:t>
      </w:r>
      <w:r w:rsidR="008061BB">
        <w:rPr>
          <w:rFonts w:eastAsia="仿宋_GB2312" w:hint="eastAsia"/>
          <w:sz w:val="32"/>
          <w:szCs w:val="32"/>
        </w:rPr>
        <w:t>宝坻</w:t>
      </w:r>
      <w:r>
        <w:rPr>
          <w:rFonts w:eastAsia="仿宋_GB2312" w:hint="eastAsia"/>
          <w:sz w:val="32"/>
          <w:szCs w:val="32"/>
        </w:rPr>
        <w:t>分</w:t>
      </w:r>
      <w:r>
        <w:rPr>
          <w:rFonts w:eastAsia="仿宋_GB2312"/>
          <w:sz w:val="32"/>
          <w:szCs w:val="32"/>
        </w:rPr>
        <w:t>局为组长单位。负责设立警戒区并实施警戒工作，维护社会治安秩序；保护事故现场，负责事故发生地的交通管制工作，确保抢险、救援、救护、物资运输通畅。</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）技术专家组：由</w:t>
      </w:r>
      <w:r>
        <w:rPr>
          <w:rFonts w:eastAsia="仿宋_GB2312" w:hint="eastAsia"/>
          <w:sz w:val="32"/>
          <w:szCs w:val="32"/>
        </w:rPr>
        <w:t>区</w:t>
      </w:r>
      <w:r>
        <w:rPr>
          <w:rFonts w:eastAsia="仿宋_GB2312"/>
          <w:sz w:val="32"/>
          <w:szCs w:val="32"/>
        </w:rPr>
        <w:t>指挥部组织有关技术专家组成，负责对事故原因、可能造成的危害进行分析评估，提出处置建议。</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）动员疏散安置组：</w:t>
      </w:r>
      <w:r w:rsidR="00664809">
        <w:rPr>
          <w:rFonts w:eastAsia="仿宋_GB2312" w:hint="eastAsia"/>
          <w:sz w:val="32"/>
          <w:szCs w:val="32"/>
        </w:rPr>
        <w:t>当地街镇政府、工业园区管委会</w:t>
      </w:r>
      <w:r>
        <w:rPr>
          <w:rFonts w:eastAsia="仿宋_GB2312"/>
          <w:sz w:val="32"/>
          <w:szCs w:val="32"/>
        </w:rPr>
        <w:t>为组长单位。由事发地的</w:t>
      </w:r>
      <w:r w:rsidR="00802C50">
        <w:rPr>
          <w:rFonts w:eastAsia="仿宋_GB2312" w:hint="eastAsia"/>
          <w:sz w:val="32"/>
          <w:szCs w:val="32"/>
        </w:rPr>
        <w:t>街镇政府、工业园区管委会</w:t>
      </w:r>
      <w:r>
        <w:rPr>
          <w:rFonts w:eastAsia="仿宋_GB2312"/>
          <w:sz w:val="32"/>
          <w:szCs w:val="32"/>
        </w:rPr>
        <w:t>和应急、公安部门组成，负责紧急状况下人员的疏散安置和火源消除工作，负责组织实施社会救济，负责动员组织企事业单位、社会团体、社会志愿人员参与应急处置工作。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）环境监测组：</w:t>
      </w:r>
      <w:r>
        <w:rPr>
          <w:rFonts w:eastAsia="仿宋_GB2312" w:hint="eastAsia"/>
          <w:sz w:val="32"/>
          <w:szCs w:val="32"/>
        </w:rPr>
        <w:t>区</w:t>
      </w:r>
      <w:r>
        <w:rPr>
          <w:rFonts w:eastAsia="仿宋_GB2312"/>
          <w:sz w:val="32"/>
          <w:szCs w:val="32"/>
        </w:rPr>
        <w:t>生态环境局为组长单位。由生态环境、气象部门组成，</w:t>
      </w:r>
      <w:r>
        <w:rPr>
          <w:rFonts w:eastAsia="仿宋_GB2312" w:hint="eastAsia"/>
          <w:sz w:val="32"/>
          <w:szCs w:val="32"/>
        </w:rPr>
        <w:t>区</w:t>
      </w:r>
      <w:r>
        <w:rPr>
          <w:rFonts w:eastAsia="仿宋_GB2312"/>
          <w:sz w:val="32"/>
          <w:szCs w:val="32"/>
        </w:rPr>
        <w:t>生态环境局负责对事故现场环境实施应急监测，</w:t>
      </w:r>
      <w:r>
        <w:rPr>
          <w:rFonts w:eastAsia="仿宋_GB2312" w:hint="eastAsia"/>
          <w:sz w:val="32"/>
          <w:szCs w:val="32"/>
        </w:rPr>
        <w:t>区</w:t>
      </w:r>
      <w:r>
        <w:rPr>
          <w:rFonts w:eastAsia="仿宋_GB2312"/>
          <w:sz w:val="32"/>
          <w:szCs w:val="32"/>
        </w:rPr>
        <w:t>气象局负责提供事故现场气象观测与预报资料。</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）通讯报道组：</w:t>
      </w:r>
      <w:r>
        <w:rPr>
          <w:rFonts w:eastAsia="仿宋_GB2312" w:hint="eastAsia"/>
          <w:sz w:val="32"/>
          <w:szCs w:val="32"/>
        </w:rPr>
        <w:t>区</w:t>
      </w:r>
      <w:r>
        <w:rPr>
          <w:rFonts w:eastAsia="仿宋_GB2312"/>
          <w:sz w:val="32"/>
          <w:szCs w:val="32"/>
        </w:rPr>
        <w:t>委宣传部为组长单位。由</w:t>
      </w:r>
      <w:r>
        <w:rPr>
          <w:rFonts w:eastAsia="仿宋_GB2312" w:hint="eastAsia"/>
          <w:sz w:val="32"/>
          <w:szCs w:val="32"/>
        </w:rPr>
        <w:t>区</w:t>
      </w:r>
      <w:r>
        <w:rPr>
          <w:rFonts w:eastAsia="仿宋_GB2312"/>
          <w:sz w:val="32"/>
          <w:szCs w:val="32"/>
        </w:rPr>
        <w:t>委网信办、</w:t>
      </w:r>
      <w:r>
        <w:rPr>
          <w:rFonts w:eastAsia="仿宋_GB2312" w:hint="eastAsia"/>
          <w:sz w:val="32"/>
          <w:szCs w:val="32"/>
        </w:rPr>
        <w:t>区</w:t>
      </w:r>
      <w:r>
        <w:rPr>
          <w:rFonts w:eastAsia="仿宋_GB2312"/>
          <w:sz w:val="32"/>
          <w:szCs w:val="32"/>
        </w:rPr>
        <w:t>应急局、</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等部门组成，负责事故应急新闻发布</w:t>
      </w:r>
      <w:r w:rsidR="00EB2E51">
        <w:rPr>
          <w:rFonts w:eastAsia="仿宋_GB2312" w:hint="eastAsia"/>
          <w:sz w:val="32"/>
          <w:szCs w:val="32"/>
        </w:rPr>
        <w:t>和</w:t>
      </w:r>
      <w:r>
        <w:rPr>
          <w:rFonts w:eastAsia="仿宋_GB2312"/>
          <w:sz w:val="32"/>
          <w:szCs w:val="32"/>
        </w:rPr>
        <w:lastRenderedPageBreak/>
        <w:t>宣传报道工作。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）综合保障组：由</w:t>
      </w:r>
      <w:r w:rsidR="00A24D34">
        <w:rPr>
          <w:rFonts w:eastAsia="仿宋_GB2312" w:hint="eastAsia"/>
          <w:sz w:val="32"/>
          <w:szCs w:val="32"/>
        </w:rPr>
        <w:t>街镇政府、工业园区管委会</w:t>
      </w:r>
      <w:r>
        <w:rPr>
          <w:rFonts w:eastAsia="仿宋_GB2312"/>
          <w:sz w:val="32"/>
          <w:szCs w:val="32"/>
        </w:rPr>
        <w:t>组织事故发生单位及有关部门组成，负责事故应急过程中现场指挥部指令传达，以及事务协调、信息收集传递、会务、文印等工作；负责救援物资调拨和事故应急期间全体参加人员后勤保障工作；负责事故救援现场的临时电力供应和通信信息保障工作。</w:t>
      </w:r>
    </w:p>
    <w:p w:rsidR="00C5777F" w:rsidRDefault="00556B4A">
      <w:pPr>
        <w:overflowPunct w:val="0"/>
        <w:adjustRightInd w:val="0"/>
        <w:ind w:firstLineChars="200" w:firstLine="640"/>
        <w:textAlignment w:val="bottom"/>
        <w:rPr>
          <w:rFonts w:eastAsia="楷体_GB2312"/>
          <w:sz w:val="32"/>
          <w:szCs w:val="32"/>
        </w:rPr>
      </w:pPr>
      <w:bookmarkStart w:id="16" w:name="_Toc1498746173"/>
      <w:r>
        <w:rPr>
          <w:rFonts w:eastAsia="楷体_GB2312"/>
          <w:sz w:val="32"/>
          <w:szCs w:val="32"/>
        </w:rPr>
        <w:t xml:space="preserve">2.5 </w:t>
      </w:r>
      <w:r>
        <w:rPr>
          <w:rFonts w:eastAsia="楷体_GB2312"/>
          <w:sz w:val="32"/>
          <w:szCs w:val="32"/>
        </w:rPr>
        <w:t>现场指挥部</w:t>
      </w:r>
      <w:bookmarkEnd w:id="16"/>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2.5.1 </w:t>
      </w:r>
      <w:r>
        <w:rPr>
          <w:rFonts w:eastAsia="仿宋_GB2312"/>
          <w:sz w:val="32"/>
          <w:szCs w:val="32"/>
        </w:rPr>
        <w:t>根据</w:t>
      </w:r>
      <w:r>
        <w:rPr>
          <w:rFonts w:eastAsia="仿宋_GB2312" w:hint="eastAsia"/>
          <w:sz w:val="32"/>
          <w:szCs w:val="32"/>
        </w:rPr>
        <w:t>区</w:t>
      </w:r>
      <w:r>
        <w:rPr>
          <w:rFonts w:eastAsia="仿宋_GB2312"/>
          <w:sz w:val="32"/>
          <w:szCs w:val="32"/>
        </w:rPr>
        <w:t>人民政府部署和工作需要，组建现场指挥部，由总指挥、副总指挥和各工作组组长组成，实行现场总指挥负责制。</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2.5.2 </w:t>
      </w:r>
      <w:r>
        <w:rPr>
          <w:rFonts w:eastAsia="仿宋_GB2312"/>
          <w:sz w:val="32"/>
          <w:szCs w:val="32"/>
        </w:rPr>
        <w:t>现场指挥部的工作职责是：全力组织伤员救治、人员疏散转移和群众安置工作，维护现场治安和交通秩序；调动应急救援队伍，调集应急救援物资装备，开展应急处置工作；随时向市应急指挥中心</w:t>
      </w:r>
      <w:r>
        <w:rPr>
          <w:rFonts w:eastAsia="仿宋_GB2312" w:hint="eastAsia"/>
          <w:sz w:val="32"/>
          <w:szCs w:val="32"/>
        </w:rPr>
        <w:t>、区指挥部、区委区政府</w:t>
      </w:r>
      <w:r>
        <w:rPr>
          <w:rFonts w:eastAsia="仿宋_GB2312"/>
          <w:sz w:val="32"/>
          <w:szCs w:val="32"/>
        </w:rPr>
        <w:t>报告处置进展情况。</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2.5.3 </w:t>
      </w:r>
      <w:r w:rsidR="00917E80">
        <w:rPr>
          <w:rFonts w:eastAsia="仿宋_GB2312" w:hint="eastAsia"/>
          <w:sz w:val="32"/>
          <w:szCs w:val="32"/>
        </w:rPr>
        <w:t>事发街镇政府、工业园区管委会、</w:t>
      </w:r>
      <w:r>
        <w:rPr>
          <w:rFonts w:eastAsia="仿宋_GB2312"/>
          <w:sz w:val="32"/>
          <w:szCs w:val="32"/>
        </w:rPr>
        <w:t>区市场监管、应急、公安、消防救援、卫生、</w:t>
      </w:r>
      <w:r>
        <w:rPr>
          <w:rFonts w:eastAsia="仿宋_GB2312" w:hint="eastAsia"/>
          <w:sz w:val="32"/>
          <w:szCs w:val="32"/>
        </w:rPr>
        <w:t>生态环境</w:t>
      </w:r>
      <w:r>
        <w:rPr>
          <w:rFonts w:eastAsia="仿宋_GB2312"/>
          <w:sz w:val="32"/>
          <w:szCs w:val="32"/>
        </w:rPr>
        <w:t>等相关部门应在现场指挥部的</w:t>
      </w:r>
      <w:r>
        <w:rPr>
          <w:rFonts w:eastAsia="仿宋_GB2312" w:hint="eastAsia"/>
          <w:sz w:val="32"/>
          <w:szCs w:val="32"/>
        </w:rPr>
        <w:t>指挥</w:t>
      </w:r>
      <w:r>
        <w:rPr>
          <w:rFonts w:eastAsia="仿宋_GB2312"/>
          <w:sz w:val="32"/>
          <w:szCs w:val="32"/>
        </w:rPr>
        <w:t>下，按照各自职责积极开展应急救援工作。</w:t>
      </w:r>
    </w:p>
    <w:p w:rsidR="00C5777F" w:rsidRDefault="00556B4A">
      <w:pPr>
        <w:overflowPunct w:val="0"/>
        <w:adjustRightInd w:val="0"/>
        <w:ind w:firstLineChars="200" w:firstLine="640"/>
        <w:textAlignment w:val="bottom"/>
        <w:rPr>
          <w:rFonts w:eastAsia="楷体_GB2312"/>
          <w:sz w:val="32"/>
          <w:szCs w:val="32"/>
        </w:rPr>
      </w:pPr>
      <w:bookmarkStart w:id="17" w:name="_Toc1699582870"/>
      <w:r>
        <w:rPr>
          <w:rFonts w:eastAsia="楷体_GB2312"/>
          <w:sz w:val="32"/>
          <w:szCs w:val="32"/>
        </w:rPr>
        <w:t xml:space="preserve">2.6 </w:t>
      </w:r>
      <w:r>
        <w:rPr>
          <w:rFonts w:eastAsia="楷体_GB2312"/>
          <w:sz w:val="32"/>
          <w:szCs w:val="32"/>
        </w:rPr>
        <w:t>应急救援专家组</w:t>
      </w:r>
      <w:bookmarkEnd w:id="17"/>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指挥部办公室成立应急救援专家组，为应急救援提供技术支持。必要时，应急救援专家组直接参与应急处置工作，协助事</w:t>
      </w:r>
      <w:r>
        <w:rPr>
          <w:rFonts w:eastAsia="仿宋_GB2312"/>
          <w:sz w:val="32"/>
          <w:szCs w:val="32"/>
        </w:rPr>
        <w:lastRenderedPageBreak/>
        <w:t>故现场指挥部判断事故危害发展的趋势、程度，分析研判事故原因，提出应急救援措施和建议，为现场应急救援指挥部的决策提供依据和方案。</w:t>
      </w:r>
    </w:p>
    <w:p w:rsidR="00C5777F" w:rsidRDefault="00556B4A">
      <w:pPr>
        <w:overflowPunct w:val="0"/>
        <w:adjustRightInd w:val="0"/>
        <w:ind w:firstLineChars="200" w:firstLine="640"/>
        <w:textAlignment w:val="bottom"/>
        <w:rPr>
          <w:rFonts w:eastAsia="仿宋_GB2312"/>
          <w:sz w:val="32"/>
          <w:szCs w:val="32"/>
        </w:rPr>
      </w:pPr>
      <w:bookmarkStart w:id="18" w:name="_Toc269419583"/>
      <w:r>
        <w:rPr>
          <w:rFonts w:eastAsia="黑体" w:hint="eastAsia"/>
          <w:sz w:val="32"/>
          <w:szCs w:val="32"/>
        </w:rPr>
        <w:t xml:space="preserve">3 </w:t>
      </w:r>
      <w:r>
        <w:rPr>
          <w:rFonts w:eastAsia="黑体"/>
          <w:sz w:val="32"/>
          <w:szCs w:val="32"/>
        </w:rPr>
        <w:t>监测与预警</w:t>
      </w:r>
      <w:bookmarkEnd w:id="18"/>
    </w:p>
    <w:p w:rsidR="00C5777F" w:rsidRDefault="00556B4A">
      <w:pPr>
        <w:overflowPunct w:val="0"/>
        <w:adjustRightInd w:val="0"/>
        <w:ind w:firstLineChars="200" w:firstLine="640"/>
        <w:textAlignment w:val="bottom"/>
        <w:rPr>
          <w:rFonts w:eastAsia="仿宋_GB2312"/>
          <w:sz w:val="32"/>
          <w:szCs w:val="32"/>
        </w:rPr>
      </w:pPr>
      <w:bookmarkStart w:id="19" w:name="_Toc1488398194"/>
      <w:r>
        <w:rPr>
          <w:rFonts w:eastAsia="仿宋_GB2312"/>
          <w:sz w:val="32"/>
          <w:szCs w:val="32"/>
        </w:rPr>
        <w:t xml:space="preserve">3.1 </w:t>
      </w:r>
      <w:r>
        <w:rPr>
          <w:rFonts w:eastAsia="楷体_GB2312"/>
          <w:sz w:val="32"/>
          <w:szCs w:val="32"/>
        </w:rPr>
        <w:t>监测</w:t>
      </w:r>
      <w:bookmarkEnd w:id="19"/>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3.1.1 </w:t>
      </w:r>
      <w:r>
        <w:rPr>
          <w:rFonts w:eastAsia="仿宋_GB2312" w:hint="eastAsia"/>
          <w:sz w:val="32"/>
          <w:szCs w:val="32"/>
        </w:rPr>
        <w:t>区</w:t>
      </w:r>
      <w:r>
        <w:rPr>
          <w:rFonts w:eastAsia="仿宋_GB2312"/>
          <w:sz w:val="32"/>
          <w:szCs w:val="32"/>
        </w:rPr>
        <w:t>指挥部办公室和成员单位按照相关法律、法规、标准的要求，对特种设备进行分类监管。使用单位在紧急情况下</w:t>
      </w:r>
      <w:r>
        <w:rPr>
          <w:rFonts w:eastAsia="仿宋_GB2312" w:hint="eastAsia"/>
          <w:sz w:val="32"/>
          <w:szCs w:val="32"/>
        </w:rPr>
        <w:t>向区</w:t>
      </w:r>
      <w:r>
        <w:rPr>
          <w:rFonts w:eastAsia="仿宋_GB2312"/>
          <w:sz w:val="32"/>
          <w:szCs w:val="32"/>
        </w:rPr>
        <w:t>市场监管</w:t>
      </w:r>
      <w:r>
        <w:rPr>
          <w:rFonts w:eastAsia="仿宋_GB2312" w:hint="eastAsia"/>
          <w:sz w:val="32"/>
          <w:szCs w:val="32"/>
        </w:rPr>
        <w:t>局</w:t>
      </w:r>
      <w:r>
        <w:rPr>
          <w:rFonts w:eastAsia="仿宋_GB2312"/>
          <w:sz w:val="32"/>
          <w:szCs w:val="32"/>
        </w:rPr>
        <w:t>电话报告。</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3.1.2 </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要提高设备安全监管工作的科学性和有效性。逐步建立完善特种设备安全监察信息化系统，建立相关信息支持平台，及时、准确地传递特种设备安全信息，及早发现事故隐患，采取有效措施防止事故发生。逐步建立并完善特种设备安全监察网络，以</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的安全监察机构和</w:t>
      </w:r>
      <w:r>
        <w:rPr>
          <w:rFonts w:eastAsia="仿宋_GB2312" w:hint="eastAsia"/>
          <w:sz w:val="32"/>
          <w:szCs w:val="32"/>
        </w:rPr>
        <w:t>区住建委</w:t>
      </w:r>
      <w:r>
        <w:rPr>
          <w:rFonts w:eastAsia="仿宋_GB2312"/>
          <w:sz w:val="32"/>
          <w:szCs w:val="32"/>
        </w:rPr>
        <w:t>为主体，积极发挥专职执法机构、检验检测机构、</w:t>
      </w:r>
      <w:r w:rsidR="00E14686">
        <w:rPr>
          <w:rFonts w:eastAsia="仿宋_GB2312"/>
          <w:sz w:val="32"/>
          <w:szCs w:val="32"/>
        </w:rPr>
        <w:t>街镇政府、工业园区管委会</w:t>
      </w:r>
      <w:r>
        <w:rPr>
          <w:rFonts w:eastAsia="仿宋_GB2312"/>
          <w:sz w:val="32"/>
          <w:szCs w:val="32"/>
        </w:rPr>
        <w:t>、大型企业和社会力量的作用，及时掌握特种设备安全状况。</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3.1.3 </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应强化辖区内特种设备的日常监督检查，对于发现的安全隐患及时下达安全监察指令书责令整改，并跟踪整改落实情况。</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3.1.4 </w:t>
      </w:r>
      <w:r>
        <w:rPr>
          <w:rFonts w:eastAsia="仿宋_GB2312"/>
          <w:sz w:val="32"/>
          <w:szCs w:val="32"/>
        </w:rPr>
        <w:t>特种设备检验检测机构要严肃检验纪律，确保检验质</w:t>
      </w:r>
      <w:r>
        <w:rPr>
          <w:rFonts w:eastAsia="仿宋_GB2312"/>
          <w:sz w:val="32"/>
          <w:szCs w:val="32"/>
        </w:rPr>
        <w:lastRenderedPageBreak/>
        <w:t>量，在检验检测中发现严重安全隐患的，要及时、如实向特种设备安全监察机构报告。</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3.1.5 </w:t>
      </w:r>
      <w:r>
        <w:rPr>
          <w:rFonts w:eastAsia="仿宋_GB2312"/>
          <w:sz w:val="32"/>
          <w:szCs w:val="32"/>
        </w:rPr>
        <w:t>特种设备使用单位是特种设备安全的责任主体，同时也是特种设备事故预防的责任主体。</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）特种设备使用单位要结合本单位实际情况，制定特种设备事故应急预案；</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）特种设备使用单位要加强设备维护和隐患排查；</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）特种设备使用单位要落实事故预防措施，及时解决日常检查、隐患排查及检验中发现的各项问题，消除事故隐患。</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3.1.6</w:t>
      </w:r>
      <w:r>
        <w:rPr>
          <w:rFonts w:eastAsia="仿宋_GB2312" w:hint="eastAsia"/>
          <w:sz w:val="32"/>
          <w:szCs w:val="32"/>
        </w:rPr>
        <w:t>区住建委</w:t>
      </w:r>
      <w:r>
        <w:rPr>
          <w:rFonts w:eastAsia="仿宋_GB2312"/>
          <w:sz w:val="32"/>
          <w:szCs w:val="32"/>
        </w:rPr>
        <w:t>应当按照法律法规，做好房屋建筑工地和市政工程工地用起重机械、场（厂）内专用机动车辆的监测工作。</w:t>
      </w:r>
    </w:p>
    <w:p w:rsidR="00C5777F" w:rsidRDefault="00556B4A">
      <w:pPr>
        <w:overflowPunct w:val="0"/>
        <w:adjustRightInd w:val="0"/>
        <w:ind w:firstLineChars="200" w:firstLine="640"/>
        <w:textAlignment w:val="bottom"/>
        <w:rPr>
          <w:rFonts w:eastAsia="仿宋_GB2312"/>
          <w:sz w:val="32"/>
          <w:szCs w:val="32"/>
        </w:rPr>
      </w:pPr>
      <w:bookmarkStart w:id="20" w:name="_Toc1751678619"/>
      <w:r>
        <w:rPr>
          <w:rFonts w:eastAsia="仿宋_GB2312"/>
          <w:sz w:val="32"/>
          <w:szCs w:val="32"/>
        </w:rPr>
        <w:t xml:space="preserve">3.2 </w:t>
      </w:r>
      <w:r>
        <w:rPr>
          <w:rFonts w:eastAsia="楷体_GB2312"/>
          <w:sz w:val="32"/>
          <w:szCs w:val="32"/>
        </w:rPr>
        <w:t>预警</w:t>
      </w:r>
      <w:bookmarkEnd w:id="20"/>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3.2.1 </w:t>
      </w:r>
      <w:r>
        <w:rPr>
          <w:rFonts w:eastAsia="仿宋_GB2312"/>
          <w:sz w:val="32"/>
          <w:szCs w:val="32"/>
        </w:rPr>
        <w:t>当以下情况发生时，应当做好启动应急响应的准备：</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）化工企业爆炸、停电、火灾事故；</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）客运索道、大型游乐设施停电或者火灾事故；</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）地震、台风、暴雨（雪）、大风（沙尘暴）、雷电、冰雹、霜冻、大雾等自然灾害；</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）其他可能导致特种设备事故的灾难性事件。</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3.2.2</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接到可能导致特种设备事故的信息后，</w:t>
      </w:r>
      <w:r>
        <w:rPr>
          <w:rFonts w:eastAsia="仿宋_GB2312" w:hint="eastAsia"/>
          <w:sz w:val="32"/>
          <w:szCs w:val="32"/>
        </w:rPr>
        <w:t>应</w:t>
      </w:r>
      <w:r>
        <w:rPr>
          <w:rFonts w:eastAsia="仿宋_GB2312"/>
          <w:sz w:val="32"/>
          <w:szCs w:val="32"/>
        </w:rPr>
        <w:t>及时确定应对方案，通知有关部门、单位采取相应行动预防事</w:t>
      </w:r>
      <w:r>
        <w:rPr>
          <w:rFonts w:eastAsia="仿宋_GB2312"/>
          <w:sz w:val="32"/>
          <w:szCs w:val="32"/>
        </w:rPr>
        <w:lastRenderedPageBreak/>
        <w:t>故发生，并按照预案做好应急准备；必要时，及时报告区人民政府。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3.2.3</w:t>
      </w:r>
      <w:r>
        <w:rPr>
          <w:rFonts w:eastAsia="仿宋_GB2312" w:hint="eastAsia"/>
          <w:sz w:val="32"/>
          <w:szCs w:val="32"/>
        </w:rPr>
        <w:t>区住建委</w:t>
      </w:r>
      <w:r>
        <w:rPr>
          <w:rFonts w:eastAsia="仿宋_GB2312"/>
          <w:sz w:val="32"/>
          <w:szCs w:val="32"/>
        </w:rPr>
        <w:t>应当按照法律、法规，做好房屋建筑工地和市政工程工地用起重机械、场（厂）内专用机动车辆预警工作。</w:t>
      </w:r>
    </w:p>
    <w:p w:rsidR="00C5777F" w:rsidRDefault="00556B4A">
      <w:pPr>
        <w:overflowPunct w:val="0"/>
        <w:adjustRightInd w:val="0"/>
        <w:ind w:firstLineChars="200" w:firstLine="640"/>
        <w:textAlignment w:val="bottom"/>
        <w:rPr>
          <w:rFonts w:eastAsia="黑体"/>
          <w:sz w:val="32"/>
          <w:szCs w:val="32"/>
        </w:rPr>
      </w:pPr>
      <w:bookmarkStart w:id="21" w:name="_Toc2110345430"/>
      <w:r>
        <w:rPr>
          <w:rFonts w:eastAsia="黑体"/>
          <w:sz w:val="32"/>
          <w:szCs w:val="32"/>
        </w:rPr>
        <w:t xml:space="preserve">4 </w:t>
      </w:r>
      <w:r>
        <w:rPr>
          <w:rFonts w:eastAsia="黑体"/>
          <w:sz w:val="32"/>
          <w:szCs w:val="32"/>
        </w:rPr>
        <w:t>应急处置</w:t>
      </w:r>
      <w:bookmarkEnd w:id="21"/>
    </w:p>
    <w:p w:rsidR="00C5777F" w:rsidRDefault="00556B4A">
      <w:pPr>
        <w:overflowPunct w:val="0"/>
        <w:adjustRightInd w:val="0"/>
        <w:ind w:firstLineChars="200" w:firstLine="640"/>
        <w:textAlignment w:val="bottom"/>
        <w:rPr>
          <w:rFonts w:eastAsia="仿宋_GB2312"/>
          <w:sz w:val="32"/>
          <w:szCs w:val="32"/>
        </w:rPr>
      </w:pPr>
      <w:bookmarkStart w:id="22" w:name="_Toc1525206429"/>
      <w:r>
        <w:rPr>
          <w:rFonts w:eastAsia="仿宋_GB2312"/>
          <w:sz w:val="32"/>
          <w:szCs w:val="32"/>
        </w:rPr>
        <w:t xml:space="preserve">4.1 </w:t>
      </w:r>
      <w:r>
        <w:rPr>
          <w:rFonts w:eastAsia="楷体_GB2312"/>
          <w:sz w:val="32"/>
          <w:szCs w:val="32"/>
        </w:rPr>
        <w:t>信息报告</w:t>
      </w:r>
      <w:bookmarkEnd w:id="22"/>
    </w:p>
    <w:p w:rsidR="004219DA" w:rsidRDefault="00556B4A" w:rsidP="004219DA">
      <w:pPr>
        <w:overflowPunct w:val="0"/>
        <w:adjustRightInd w:val="0"/>
        <w:ind w:firstLineChars="200" w:firstLine="640"/>
        <w:textAlignment w:val="bottom"/>
        <w:rPr>
          <w:rFonts w:ascii="仿宋_GB2312" w:eastAsia="仿宋_GB2312" w:cs="仿宋_GB2312"/>
          <w:kern w:val="0"/>
          <w:sz w:val="32"/>
          <w:szCs w:val="32"/>
        </w:rPr>
      </w:pPr>
      <w:r>
        <w:rPr>
          <w:rFonts w:eastAsia="仿宋_GB2312"/>
          <w:sz w:val="32"/>
          <w:szCs w:val="32"/>
        </w:rPr>
        <w:t>发生特种设备事故的单位，应立即报告</w:t>
      </w:r>
      <w:r w:rsidR="00436BC2">
        <w:rPr>
          <w:rFonts w:eastAsia="仿宋_GB2312" w:hint="eastAsia"/>
          <w:sz w:val="32"/>
          <w:szCs w:val="32"/>
        </w:rPr>
        <w:t>当地街镇政府、工业园区管委会</w:t>
      </w:r>
      <w:r>
        <w:rPr>
          <w:rFonts w:eastAsia="仿宋_GB2312"/>
          <w:sz w:val="32"/>
          <w:szCs w:val="32"/>
        </w:rPr>
        <w:t>、市场监管部门，并在</w:t>
      </w:r>
      <w:r>
        <w:rPr>
          <w:rFonts w:eastAsia="仿宋_GB2312"/>
          <w:sz w:val="32"/>
          <w:szCs w:val="32"/>
        </w:rPr>
        <w:t>1</w:t>
      </w:r>
      <w:r>
        <w:rPr>
          <w:rFonts w:eastAsia="仿宋_GB2312"/>
          <w:sz w:val="32"/>
          <w:szCs w:val="32"/>
        </w:rPr>
        <w:t>小时内提供书面报告，也可直接报告上级市场监管部门。</w:t>
      </w:r>
      <w:r w:rsidR="004219DA">
        <w:rPr>
          <w:rFonts w:eastAsia="仿宋_GB2312" w:hint="eastAsia"/>
          <w:sz w:val="32"/>
          <w:szCs w:val="32"/>
        </w:rPr>
        <w:t>街镇政府、工业园区管委会</w:t>
      </w:r>
      <w:r w:rsidR="004219DA">
        <w:rPr>
          <w:rFonts w:eastAsia="仿宋_GB2312"/>
          <w:sz w:val="32"/>
          <w:szCs w:val="32"/>
        </w:rPr>
        <w:t>、</w:t>
      </w:r>
      <w:r>
        <w:rPr>
          <w:rFonts w:eastAsia="仿宋_GB2312"/>
          <w:sz w:val="32"/>
          <w:szCs w:val="32"/>
        </w:rPr>
        <w:t>主管部门、市场监管部门接到报告后，应及时（电话报告</w:t>
      </w:r>
      <w:r>
        <w:rPr>
          <w:rFonts w:eastAsia="仿宋_GB2312"/>
          <w:sz w:val="32"/>
          <w:szCs w:val="32"/>
        </w:rPr>
        <w:t>1</w:t>
      </w:r>
      <w:r>
        <w:rPr>
          <w:rFonts w:eastAsia="仿宋_GB2312"/>
          <w:sz w:val="32"/>
          <w:szCs w:val="32"/>
        </w:rPr>
        <w:t>小时内，书面报告</w:t>
      </w:r>
      <w:r>
        <w:rPr>
          <w:rFonts w:eastAsia="仿宋_GB2312"/>
          <w:sz w:val="32"/>
          <w:szCs w:val="32"/>
        </w:rPr>
        <w:t>2</w:t>
      </w:r>
      <w:r>
        <w:rPr>
          <w:rFonts w:eastAsia="仿宋_GB2312"/>
          <w:sz w:val="32"/>
          <w:szCs w:val="32"/>
        </w:rPr>
        <w:t>小时内）逐级上报</w:t>
      </w:r>
      <w:r>
        <w:rPr>
          <w:rFonts w:eastAsia="仿宋_GB2312" w:hint="eastAsia"/>
          <w:sz w:val="32"/>
          <w:szCs w:val="32"/>
        </w:rPr>
        <w:t>区委区政府和</w:t>
      </w:r>
      <w:r>
        <w:rPr>
          <w:rFonts w:eastAsia="仿宋_GB2312"/>
          <w:sz w:val="32"/>
          <w:szCs w:val="32"/>
        </w:rPr>
        <w:t>市指挥部。</w:t>
      </w:r>
      <w:r w:rsidR="004219DA">
        <w:rPr>
          <w:rFonts w:ascii="仿宋_GB2312" w:eastAsia="仿宋_GB2312" w:cs="仿宋_GB2312" w:hint="eastAsia"/>
          <w:kern w:val="0"/>
          <w:sz w:val="32"/>
          <w:szCs w:val="32"/>
        </w:rPr>
        <w:t>特种设备事故应急值守接报电话：</w:t>
      </w:r>
      <w:r w:rsidR="004219DA" w:rsidRPr="003B6F7A">
        <w:rPr>
          <w:rFonts w:ascii="仿宋_GB2312" w:eastAsia="仿宋_GB2312" w:cs="仿宋_GB2312"/>
          <w:kern w:val="0"/>
          <w:sz w:val="32"/>
          <w:szCs w:val="32"/>
        </w:rPr>
        <w:t>022-</w:t>
      </w:r>
      <w:r w:rsidR="004219DA" w:rsidRPr="003B6F7A">
        <w:rPr>
          <w:rFonts w:ascii="仿宋_GB2312" w:eastAsia="仿宋_GB2312" w:cs="仿宋_GB2312" w:hint="eastAsia"/>
          <w:kern w:val="0"/>
          <w:sz w:val="32"/>
          <w:szCs w:val="32"/>
        </w:rPr>
        <w:t>29243129</w:t>
      </w:r>
      <w:r w:rsidR="004219DA">
        <w:rPr>
          <w:rFonts w:ascii="仿宋_GB2312" w:eastAsia="仿宋_GB2312" w:cs="仿宋_GB2312" w:hint="eastAsia"/>
          <w:kern w:val="0"/>
          <w:sz w:val="32"/>
          <w:szCs w:val="32"/>
        </w:rPr>
        <w:t>（夜晚及非工作日），</w:t>
      </w:r>
      <w:r w:rsidR="004219DA" w:rsidRPr="003B6F7A">
        <w:rPr>
          <w:rFonts w:ascii="仿宋_GB2312" w:eastAsia="仿宋_GB2312" w:cs="仿宋_GB2312"/>
          <w:kern w:val="0"/>
          <w:sz w:val="32"/>
          <w:szCs w:val="32"/>
        </w:rPr>
        <w:t>022-</w:t>
      </w:r>
      <w:r w:rsidR="004219DA" w:rsidRPr="003B6F7A">
        <w:rPr>
          <w:rFonts w:ascii="仿宋_GB2312" w:eastAsia="仿宋_GB2312" w:cs="仿宋_GB2312" w:hint="eastAsia"/>
          <w:kern w:val="0"/>
          <w:sz w:val="32"/>
          <w:szCs w:val="32"/>
        </w:rPr>
        <w:t>82628913</w:t>
      </w:r>
      <w:r w:rsidR="004219DA">
        <w:rPr>
          <w:rFonts w:ascii="仿宋_GB2312" w:eastAsia="仿宋_GB2312" w:cs="仿宋_GB2312" w:hint="eastAsia"/>
          <w:kern w:val="0"/>
          <w:sz w:val="32"/>
          <w:szCs w:val="32"/>
        </w:rPr>
        <w:t>（工作日白天）。</w:t>
      </w:r>
    </w:p>
    <w:p w:rsidR="00C5777F" w:rsidRDefault="00556B4A" w:rsidP="004219DA">
      <w:pPr>
        <w:overflowPunct w:val="0"/>
        <w:adjustRightInd w:val="0"/>
        <w:ind w:firstLineChars="200" w:firstLine="640"/>
        <w:textAlignment w:val="bottom"/>
        <w:rPr>
          <w:rFonts w:eastAsia="仿宋_GB2312"/>
          <w:sz w:val="32"/>
          <w:szCs w:val="32"/>
        </w:rPr>
      </w:pPr>
      <w:r>
        <w:rPr>
          <w:rFonts w:eastAsia="仿宋_GB2312"/>
          <w:sz w:val="32"/>
          <w:szCs w:val="32"/>
        </w:rPr>
        <w:t>对于死亡人数接近或者可能超过</w:t>
      </w:r>
      <w:r>
        <w:rPr>
          <w:rFonts w:eastAsia="仿宋_GB2312"/>
          <w:sz w:val="32"/>
          <w:szCs w:val="32"/>
        </w:rPr>
        <w:t>10</w:t>
      </w:r>
      <w:r>
        <w:rPr>
          <w:rFonts w:eastAsia="仿宋_GB2312"/>
          <w:sz w:val="32"/>
          <w:szCs w:val="32"/>
        </w:rPr>
        <w:t>人的特种设备事故，已经或者有可能引发舆情炒作、造成负面影响的特种设备事故，要第一时间向</w:t>
      </w:r>
      <w:r>
        <w:rPr>
          <w:rFonts w:eastAsia="仿宋_GB2312" w:hint="eastAsia"/>
          <w:sz w:val="32"/>
          <w:szCs w:val="32"/>
        </w:rPr>
        <w:t>市委、市政府</w:t>
      </w:r>
      <w:r>
        <w:rPr>
          <w:rFonts w:eastAsia="仿宋_GB2312"/>
          <w:sz w:val="32"/>
          <w:szCs w:val="32"/>
        </w:rPr>
        <w:t>报告。</w:t>
      </w:r>
    </w:p>
    <w:p w:rsidR="00C5777F" w:rsidRDefault="00556B4A">
      <w:pPr>
        <w:overflowPunct w:val="0"/>
        <w:adjustRightInd w:val="0"/>
        <w:ind w:firstLineChars="200" w:firstLine="640"/>
        <w:textAlignment w:val="bottom"/>
        <w:rPr>
          <w:rFonts w:eastAsia="仿宋_GB2312"/>
          <w:strike/>
          <w:sz w:val="32"/>
          <w:szCs w:val="32"/>
        </w:rPr>
      </w:pPr>
      <w:r>
        <w:rPr>
          <w:rFonts w:eastAsia="仿宋_GB2312"/>
          <w:sz w:val="32"/>
          <w:szCs w:val="32"/>
        </w:rPr>
        <w:t>报告的内容包括：事故发生的时间、地点、单位概况以及特种设备种类；事故发生初步情况，包括事故简要经过、现场破坏情况、已经造成或者可能造成的伤亡和涉险人数、初步估计的直接经济损失、初步确定的事故等级、初步判断的事故原因；应急</w:t>
      </w:r>
      <w:r>
        <w:rPr>
          <w:rFonts w:eastAsia="仿宋_GB2312"/>
          <w:sz w:val="32"/>
          <w:szCs w:val="32"/>
        </w:rPr>
        <w:lastRenderedPageBreak/>
        <w:t>救援情况和已采取的措施；报告人的姓名、联系电话。</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报告事故后出现新情况的，以及对事故情况尚未报告清楚的，应当及时逐级续报。对于</w:t>
      </w:r>
      <w:r>
        <w:rPr>
          <w:rFonts w:eastAsia="仿宋_GB2312" w:hint="eastAsia"/>
          <w:sz w:val="32"/>
          <w:szCs w:val="32"/>
        </w:rPr>
        <w:t>市委、市政府、区委、区政府</w:t>
      </w:r>
      <w:r>
        <w:rPr>
          <w:rFonts w:eastAsia="仿宋_GB2312"/>
          <w:sz w:val="32"/>
          <w:szCs w:val="32"/>
        </w:rPr>
        <w:t>要求核实的情况，电话反馈时间不得超过</w:t>
      </w:r>
      <w:r>
        <w:rPr>
          <w:rFonts w:eastAsia="仿宋_GB2312"/>
          <w:sz w:val="32"/>
          <w:szCs w:val="32"/>
        </w:rPr>
        <w:t>20</w:t>
      </w:r>
      <w:r>
        <w:rPr>
          <w:rFonts w:eastAsia="仿宋_GB2312"/>
          <w:sz w:val="32"/>
          <w:szCs w:val="32"/>
        </w:rPr>
        <w:t>分钟。领导同志作出批示、提出要求后，相关</w:t>
      </w:r>
      <w:r w:rsidR="002B0BEB">
        <w:rPr>
          <w:rFonts w:eastAsia="仿宋_GB2312" w:hint="eastAsia"/>
          <w:sz w:val="32"/>
          <w:szCs w:val="32"/>
        </w:rPr>
        <w:t>街镇、工业园区</w:t>
      </w:r>
      <w:r>
        <w:rPr>
          <w:rFonts w:eastAsia="仿宋_GB2312"/>
          <w:sz w:val="32"/>
          <w:szCs w:val="32"/>
        </w:rPr>
        <w:t>或部门（单位）要及时报告落实情况。</w:t>
      </w:r>
    </w:p>
    <w:p w:rsidR="00C5777F" w:rsidRDefault="00556B4A">
      <w:pPr>
        <w:overflowPunct w:val="0"/>
        <w:adjustRightInd w:val="0"/>
        <w:ind w:firstLineChars="200" w:firstLine="640"/>
        <w:textAlignment w:val="bottom"/>
        <w:rPr>
          <w:rFonts w:eastAsia="仿宋_GB2312"/>
          <w:sz w:val="32"/>
          <w:szCs w:val="32"/>
        </w:rPr>
      </w:pPr>
      <w:bookmarkStart w:id="23" w:name="_Toc485175062"/>
      <w:r>
        <w:rPr>
          <w:rFonts w:eastAsia="仿宋_GB2312"/>
          <w:sz w:val="32"/>
          <w:szCs w:val="32"/>
        </w:rPr>
        <w:t xml:space="preserve">4.2 </w:t>
      </w:r>
      <w:r>
        <w:rPr>
          <w:rFonts w:eastAsia="楷体_GB2312"/>
          <w:sz w:val="32"/>
          <w:szCs w:val="32"/>
        </w:rPr>
        <w:t>先期处置</w:t>
      </w:r>
      <w:bookmarkEnd w:id="23"/>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4.2.1 </w:t>
      </w:r>
      <w:r>
        <w:rPr>
          <w:rFonts w:eastAsia="仿宋_GB2312"/>
          <w:sz w:val="32"/>
          <w:szCs w:val="32"/>
        </w:rPr>
        <w:t>事故发生后，事故单位在报告事故的同时，首先按照本单位制定的应急预案开展自救，尽快组织抢救伤员，判定事故原因和可能造成的危害，采取措施防止事故扩大；严格保护事故现场，妥善保存现场相关物件及重要痕迹等各种物证。</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4.2.2 </w:t>
      </w:r>
      <w:r>
        <w:rPr>
          <w:rFonts w:eastAsia="仿宋_GB2312" w:hint="eastAsia"/>
          <w:sz w:val="32"/>
          <w:szCs w:val="32"/>
        </w:rPr>
        <w:t>区人民政府</w:t>
      </w:r>
      <w:r>
        <w:rPr>
          <w:rFonts w:eastAsia="仿宋_GB2312"/>
          <w:sz w:val="32"/>
          <w:szCs w:val="32"/>
        </w:rPr>
        <w:t>根据特种设备事故情况，组织相关部门立即赶赴现场，开展伤员抢救、灭火消毒、人员疏散、隐患处置工作。</w:t>
      </w:r>
    </w:p>
    <w:p w:rsidR="00C5777F" w:rsidRDefault="00556B4A">
      <w:pPr>
        <w:overflowPunct w:val="0"/>
        <w:adjustRightInd w:val="0"/>
        <w:ind w:firstLineChars="200" w:firstLine="640"/>
        <w:textAlignment w:val="bottom"/>
        <w:rPr>
          <w:rFonts w:eastAsia="仿宋_GB2312"/>
          <w:sz w:val="32"/>
          <w:szCs w:val="32"/>
        </w:rPr>
      </w:pPr>
      <w:bookmarkStart w:id="24" w:name="_Toc366981598"/>
      <w:r>
        <w:rPr>
          <w:rFonts w:eastAsia="仿宋_GB2312"/>
          <w:sz w:val="32"/>
          <w:szCs w:val="32"/>
        </w:rPr>
        <w:t xml:space="preserve">4.3 </w:t>
      </w:r>
      <w:r>
        <w:rPr>
          <w:rFonts w:eastAsia="楷体_GB2312"/>
          <w:sz w:val="32"/>
          <w:szCs w:val="32"/>
        </w:rPr>
        <w:t>分级响应</w:t>
      </w:r>
      <w:bookmarkEnd w:id="24"/>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根据事故的可控性、严重程度和影响范围，</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特种设备事故应急处置工作实行三级响应：</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一级响应：发生特别重大、重大特种设备事故时，</w:t>
      </w:r>
      <w:r>
        <w:rPr>
          <w:rFonts w:eastAsia="仿宋_GB2312" w:hint="eastAsia"/>
          <w:sz w:val="32"/>
          <w:szCs w:val="32"/>
        </w:rPr>
        <w:t>立即报告天津</w:t>
      </w:r>
      <w:r>
        <w:rPr>
          <w:rFonts w:eastAsia="仿宋_GB2312"/>
          <w:sz w:val="32"/>
          <w:szCs w:val="32"/>
        </w:rPr>
        <w:t>市指挥部</w:t>
      </w:r>
      <w:r>
        <w:rPr>
          <w:rFonts w:eastAsia="仿宋_GB2312" w:hint="eastAsia"/>
          <w:sz w:val="32"/>
          <w:szCs w:val="32"/>
        </w:rPr>
        <w:t>，配合市级指挥部</w:t>
      </w:r>
      <w:r>
        <w:rPr>
          <w:rFonts w:eastAsia="仿宋_GB2312"/>
          <w:sz w:val="32"/>
          <w:szCs w:val="32"/>
        </w:rPr>
        <w:t>实施应急处置工作。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二级响应：发生较大特种设备事故时，由</w:t>
      </w:r>
      <w:r>
        <w:rPr>
          <w:rFonts w:eastAsia="仿宋_GB2312" w:hint="eastAsia"/>
          <w:sz w:val="32"/>
          <w:szCs w:val="32"/>
        </w:rPr>
        <w:t>区人民政府向天津</w:t>
      </w:r>
      <w:r>
        <w:rPr>
          <w:rFonts w:eastAsia="仿宋_GB2312"/>
          <w:sz w:val="32"/>
          <w:szCs w:val="32"/>
        </w:rPr>
        <w:lastRenderedPageBreak/>
        <w:t>市指挥部</w:t>
      </w:r>
      <w:r>
        <w:rPr>
          <w:rFonts w:eastAsia="仿宋_GB2312" w:hint="eastAsia"/>
          <w:sz w:val="32"/>
          <w:szCs w:val="32"/>
        </w:rPr>
        <w:t>寻求指导，并</w:t>
      </w:r>
      <w:r>
        <w:rPr>
          <w:rFonts w:eastAsia="仿宋_GB2312"/>
          <w:sz w:val="32"/>
          <w:szCs w:val="32"/>
        </w:rPr>
        <w:t>组织实施应急处置工作。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三级响应：发生一般特种设备事故时，由</w:t>
      </w:r>
      <w:r>
        <w:rPr>
          <w:rFonts w:eastAsia="仿宋_GB2312" w:hint="eastAsia"/>
          <w:sz w:val="32"/>
          <w:szCs w:val="32"/>
        </w:rPr>
        <w:t>区人民政府</w:t>
      </w:r>
      <w:r>
        <w:rPr>
          <w:rFonts w:eastAsia="仿宋_GB2312"/>
          <w:sz w:val="32"/>
          <w:szCs w:val="32"/>
        </w:rPr>
        <w:t>组织实施应急处置工作，并及时向市指挥部上报事故信息。</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特种设备事故信息一经收到，区应急指挥部各成员单位及事故相关单位各自按照特种设备事故应急预案立即启动应急响应，迅速组织落实应急响应措施，对特种设备事故处置工作进行部署和实施。</w:t>
      </w:r>
    </w:p>
    <w:p w:rsidR="00C5777F" w:rsidRDefault="00556B4A">
      <w:pPr>
        <w:overflowPunct w:val="0"/>
        <w:adjustRightInd w:val="0"/>
        <w:ind w:firstLineChars="200" w:firstLine="640"/>
        <w:textAlignment w:val="bottom"/>
        <w:rPr>
          <w:rFonts w:eastAsia="仿宋_GB2312"/>
          <w:sz w:val="32"/>
          <w:szCs w:val="32"/>
        </w:rPr>
      </w:pPr>
      <w:bookmarkStart w:id="25" w:name="_Toc1092414863"/>
      <w:r>
        <w:rPr>
          <w:rFonts w:eastAsia="仿宋_GB2312"/>
          <w:sz w:val="32"/>
          <w:szCs w:val="32"/>
        </w:rPr>
        <w:t xml:space="preserve">4.4 </w:t>
      </w:r>
      <w:r>
        <w:rPr>
          <w:rFonts w:eastAsia="楷体_GB2312"/>
          <w:sz w:val="32"/>
          <w:szCs w:val="32"/>
        </w:rPr>
        <w:t>处置措施</w:t>
      </w:r>
      <w:bookmarkEnd w:id="25"/>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根据特种设备事故实际情况，</w:t>
      </w:r>
      <w:r>
        <w:rPr>
          <w:rFonts w:eastAsia="仿宋_GB2312" w:hint="eastAsia"/>
          <w:sz w:val="32"/>
          <w:szCs w:val="32"/>
        </w:rPr>
        <w:t>区</w:t>
      </w:r>
      <w:r>
        <w:rPr>
          <w:rFonts w:eastAsia="仿宋_GB2312"/>
          <w:sz w:val="32"/>
          <w:szCs w:val="32"/>
        </w:rPr>
        <w:t>指挥部</w:t>
      </w:r>
      <w:r>
        <w:rPr>
          <w:rFonts w:eastAsia="仿宋_GB2312" w:hint="eastAsia"/>
          <w:sz w:val="32"/>
          <w:szCs w:val="32"/>
        </w:rPr>
        <w:t>可</w:t>
      </w:r>
      <w:r>
        <w:rPr>
          <w:rFonts w:eastAsia="仿宋_GB2312"/>
          <w:sz w:val="32"/>
          <w:szCs w:val="32"/>
        </w:rPr>
        <w:t>采取以下</w:t>
      </w:r>
      <w:r>
        <w:rPr>
          <w:rFonts w:eastAsia="仿宋_GB2312" w:hint="eastAsia"/>
          <w:sz w:val="32"/>
          <w:szCs w:val="32"/>
        </w:rPr>
        <w:t>一</w:t>
      </w:r>
      <w:r>
        <w:rPr>
          <w:rFonts w:eastAsia="仿宋_GB2312"/>
          <w:sz w:val="32"/>
          <w:szCs w:val="32"/>
        </w:rPr>
        <w:t>项或多项措施：</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）对事故危害情况进行初始评估，包括事故范围、事故危害扩展的潜在可能性以及人员伤亡和财产损失情况。</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封锁事故现场，建立现场抢险救援工作区域。根据事故的类别、规模、危害程度、天气条件以及污染现场监测结果等因素，设立现场抢险救援工作区域和安全疏散区域；开辟应急救援人员、车辆及物资进出的安全通道，维持事故现场的社会治安和交通秩序。</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）紧急疏散人员。发生危害介质泄漏时，应立即确定事发地周边居民和群众的疏散区域，下达人员疏散的指令，组织人员疏散和清场检查，并做好疏散过程中的医疗、卫生保障和救助。</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w:t>
      </w:r>
      <w:r>
        <w:rPr>
          <w:rFonts w:eastAsia="仿宋_GB2312" w:hint="eastAsia"/>
          <w:sz w:val="32"/>
          <w:szCs w:val="32"/>
        </w:rPr>
        <w:t>防止</w:t>
      </w:r>
      <w:r>
        <w:rPr>
          <w:rFonts w:eastAsia="仿宋_GB2312"/>
          <w:sz w:val="32"/>
          <w:szCs w:val="32"/>
        </w:rPr>
        <w:t>事故扩大，消除事故危害和影响</w:t>
      </w:r>
      <w:r>
        <w:rPr>
          <w:rFonts w:eastAsia="仿宋_GB2312" w:hint="eastAsia"/>
          <w:sz w:val="32"/>
          <w:szCs w:val="32"/>
        </w:rPr>
        <w:t>，</w:t>
      </w:r>
      <w:r>
        <w:rPr>
          <w:rFonts w:eastAsia="仿宋_GB2312"/>
          <w:sz w:val="32"/>
          <w:szCs w:val="32"/>
        </w:rPr>
        <w:t>并防止可能发生的次生灾害。</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抢救伤员，组织救治。及时、科学、有序开展受害人员的现场抢救或者安全转移，尽最大可能降低人员伤亡、减少财产损失；保障救护车辆由事故现场至救治医院的道路畅通；针对事故伤害特征，组织有关医疗机构、专家实施救治。</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）排查事故原因。组织有关专业技术人员排查事故原因，对事故设备检验检测并进行安全评估，排查可能存在的其他危害。</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疏散人员安置。紧急征用车辆，将从疏散区域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w:t>
      </w:r>
      <w:r>
        <w:rPr>
          <w:rFonts w:eastAsia="仿宋_GB2312"/>
          <w:sz w:val="32"/>
          <w:szCs w:val="32"/>
        </w:rPr>
        <w:t>8</w:t>
      </w:r>
      <w:r>
        <w:rPr>
          <w:rFonts w:eastAsia="仿宋_GB2312"/>
          <w:sz w:val="32"/>
          <w:szCs w:val="32"/>
        </w:rPr>
        <w:t>）应急人员的安全防护。参加应急处置和抢险救援的工</w:t>
      </w:r>
      <w:r>
        <w:rPr>
          <w:rFonts w:eastAsia="仿宋_GB2312"/>
          <w:sz w:val="32"/>
          <w:szCs w:val="32"/>
        </w:rPr>
        <w:lastRenderedPageBreak/>
        <w:t>作人员，按要求配备安全防护用品和必要的安全装备，在专业部门、专业人员的指导下对事故现场进行必要的技术处理。</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）社会动员。政府在应急抢险救援过程中，负责动员、调动有关人员物资、设备、器材以及征用场地，有关单位和个人应给予支持、配合并提供尽可能的便利条件，任何单位和个人不得拖延、阻拦和拒绝。</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10</w:t>
      </w:r>
      <w:r>
        <w:rPr>
          <w:rFonts w:eastAsia="仿宋_GB2312"/>
          <w:sz w:val="32"/>
          <w:szCs w:val="32"/>
        </w:rPr>
        <w:t>）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rsidR="00C5777F" w:rsidRDefault="00556B4A">
      <w:pPr>
        <w:overflowPunct w:val="0"/>
        <w:adjustRightInd w:val="0"/>
        <w:ind w:firstLineChars="200" w:firstLine="640"/>
        <w:textAlignment w:val="bottom"/>
        <w:rPr>
          <w:rFonts w:eastAsia="仿宋_GB2312"/>
          <w:sz w:val="32"/>
          <w:szCs w:val="32"/>
        </w:rPr>
      </w:pPr>
      <w:bookmarkStart w:id="26" w:name="_Toc132400664"/>
      <w:r>
        <w:rPr>
          <w:rFonts w:eastAsia="仿宋_GB2312"/>
          <w:sz w:val="32"/>
          <w:szCs w:val="32"/>
        </w:rPr>
        <w:t xml:space="preserve">4.5 </w:t>
      </w:r>
      <w:r>
        <w:rPr>
          <w:rFonts w:eastAsia="楷体_GB2312"/>
          <w:sz w:val="32"/>
          <w:szCs w:val="32"/>
        </w:rPr>
        <w:t>响应升级</w:t>
      </w:r>
      <w:bookmarkEnd w:id="26"/>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对于难以控制或有扩大、恶化趋势的事故，应采取果断措施，迅速扩大疏散区域和现场抢险救援工作区域，撤离现场人员，疏散群众，防止造成危害扩大；当突发事件事态进一步扩大，预计已经超出初始判定的相应等级时，应立即报上级指挥部提高应急响应级别，请求支援。</w:t>
      </w:r>
    </w:p>
    <w:p w:rsidR="00C5777F" w:rsidRDefault="00556B4A">
      <w:pPr>
        <w:overflowPunct w:val="0"/>
        <w:adjustRightInd w:val="0"/>
        <w:ind w:firstLineChars="200" w:firstLine="640"/>
        <w:textAlignment w:val="bottom"/>
        <w:rPr>
          <w:rFonts w:eastAsia="仿宋_GB2312"/>
          <w:sz w:val="32"/>
          <w:szCs w:val="32"/>
        </w:rPr>
      </w:pPr>
      <w:bookmarkStart w:id="27" w:name="_Toc1367476043"/>
      <w:r>
        <w:rPr>
          <w:rFonts w:eastAsia="仿宋_GB2312"/>
          <w:sz w:val="32"/>
          <w:szCs w:val="32"/>
        </w:rPr>
        <w:t xml:space="preserve">4.6 </w:t>
      </w:r>
      <w:r>
        <w:rPr>
          <w:rFonts w:eastAsia="楷体_GB2312"/>
          <w:sz w:val="32"/>
          <w:szCs w:val="32"/>
        </w:rPr>
        <w:t>新闻报道</w:t>
      </w:r>
      <w:bookmarkEnd w:id="27"/>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4.6.1 </w:t>
      </w:r>
      <w:r>
        <w:rPr>
          <w:rFonts w:eastAsia="仿宋_GB2312"/>
          <w:sz w:val="32"/>
          <w:szCs w:val="32"/>
        </w:rPr>
        <w:t>区宣传部门指导有关部门，做好特种设备事故应急新闻报道工作。较大、一般特种设备事故的信息发布与舆情引导工</w:t>
      </w:r>
      <w:r>
        <w:rPr>
          <w:rFonts w:eastAsia="仿宋_GB2312"/>
          <w:sz w:val="32"/>
          <w:szCs w:val="32"/>
        </w:rPr>
        <w:lastRenderedPageBreak/>
        <w:t>作，由区宣传部门负责，</w:t>
      </w:r>
      <w:r>
        <w:rPr>
          <w:rFonts w:eastAsia="仿宋_GB2312" w:hint="eastAsia"/>
          <w:sz w:val="32"/>
          <w:szCs w:val="32"/>
        </w:rPr>
        <w:t>必要时请</w:t>
      </w:r>
      <w:r>
        <w:rPr>
          <w:rFonts w:eastAsia="仿宋_GB2312"/>
          <w:sz w:val="32"/>
          <w:szCs w:val="32"/>
        </w:rPr>
        <w:t>市委宣传部</w:t>
      </w:r>
      <w:r>
        <w:rPr>
          <w:rFonts w:eastAsia="仿宋_GB2312" w:hint="eastAsia"/>
          <w:sz w:val="32"/>
          <w:szCs w:val="32"/>
        </w:rPr>
        <w:t>指导</w:t>
      </w:r>
      <w:r>
        <w:rPr>
          <w:rFonts w:eastAsia="仿宋_GB2312"/>
          <w:sz w:val="32"/>
          <w:szCs w:val="32"/>
        </w:rPr>
        <w:t>。</w:t>
      </w:r>
    </w:p>
    <w:p w:rsidR="00C5777F" w:rsidRDefault="00556B4A">
      <w:pPr>
        <w:overflowPunct w:val="0"/>
        <w:adjustRightInd w:val="0"/>
        <w:ind w:firstLineChars="200" w:firstLine="640"/>
        <w:textAlignment w:val="bottom"/>
        <w:rPr>
          <w:rFonts w:eastAsia="仿宋_GB2312"/>
          <w:strike/>
          <w:sz w:val="32"/>
          <w:szCs w:val="32"/>
        </w:rPr>
      </w:pPr>
      <w:r>
        <w:rPr>
          <w:rFonts w:eastAsia="仿宋_GB2312"/>
          <w:sz w:val="32"/>
          <w:szCs w:val="32"/>
        </w:rPr>
        <w:t>4.6.2</w:t>
      </w:r>
      <w:r>
        <w:rPr>
          <w:rFonts w:eastAsia="仿宋_GB2312"/>
          <w:sz w:val="32"/>
          <w:szCs w:val="32"/>
        </w:rPr>
        <w:t>未经批准，参与应急处置工作的单位和个人不得擅自对外发布消息。</w:t>
      </w:r>
    </w:p>
    <w:p w:rsidR="00C5777F" w:rsidRDefault="00556B4A">
      <w:pPr>
        <w:overflowPunct w:val="0"/>
        <w:adjustRightInd w:val="0"/>
        <w:ind w:firstLineChars="200" w:firstLine="640"/>
        <w:textAlignment w:val="bottom"/>
        <w:rPr>
          <w:rFonts w:eastAsia="仿宋_GB2312"/>
          <w:sz w:val="32"/>
          <w:szCs w:val="32"/>
        </w:rPr>
      </w:pPr>
      <w:bookmarkStart w:id="28" w:name="_Toc938543122"/>
      <w:r>
        <w:rPr>
          <w:rFonts w:eastAsia="仿宋_GB2312"/>
          <w:sz w:val="32"/>
          <w:szCs w:val="32"/>
        </w:rPr>
        <w:t xml:space="preserve">4.7 </w:t>
      </w:r>
      <w:r>
        <w:rPr>
          <w:rFonts w:eastAsia="楷体_GB2312"/>
          <w:sz w:val="32"/>
          <w:szCs w:val="32"/>
        </w:rPr>
        <w:t>应急结束</w:t>
      </w:r>
      <w:bookmarkEnd w:id="28"/>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4.7.1 </w:t>
      </w:r>
      <w:r>
        <w:rPr>
          <w:rFonts w:eastAsia="仿宋_GB2312"/>
          <w:sz w:val="32"/>
          <w:szCs w:val="32"/>
        </w:rPr>
        <w:t>一般、较大特种设备事故由</w:t>
      </w:r>
      <w:r w:rsidR="008061BB">
        <w:rPr>
          <w:rFonts w:eastAsia="仿宋_GB2312" w:hint="eastAsia"/>
          <w:sz w:val="32"/>
          <w:szCs w:val="32"/>
        </w:rPr>
        <w:t>宝坻</w:t>
      </w:r>
      <w:r>
        <w:rPr>
          <w:rFonts w:eastAsia="仿宋_GB2312"/>
          <w:sz w:val="32"/>
          <w:szCs w:val="32"/>
        </w:rPr>
        <w:t>区人民政府或专项应急指挥机构宣布应急结束，并报市指挥部，</w:t>
      </w:r>
      <w:r>
        <w:rPr>
          <w:rFonts w:eastAsia="仿宋_GB2312" w:hint="eastAsia"/>
          <w:sz w:val="32"/>
          <w:szCs w:val="32"/>
        </w:rPr>
        <w:t>通知相关方面解除应急措施，</w:t>
      </w:r>
      <w:r>
        <w:rPr>
          <w:rFonts w:eastAsia="仿宋_GB2312"/>
          <w:sz w:val="32"/>
          <w:szCs w:val="32"/>
        </w:rPr>
        <w:t>各部门转入常态工作。同时，视情继续采取必要措施，防止灾情反弹或引发次生、衍生事故。</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4.7.2 </w:t>
      </w:r>
      <w:r>
        <w:rPr>
          <w:rFonts w:eastAsia="仿宋_GB2312"/>
          <w:sz w:val="32"/>
          <w:szCs w:val="32"/>
        </w:rPr>
        <w:t>应急结束按照以下程序进行：</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事故现场隐患得到妥善处置，事故险情得到消除，经现场指挥部检查确认，不存在造成次生事故因素，不会对事故现场和周围环境造成火灾、中毒及环境影响时，根据响应级别，经批准，可以撤销疏散区域，撤回疏散人员。</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事故伤员全部送至医院救治，事故死亡人员遗体得到妥善处置，失踪人员已查明，事故现场处于保护状态，根据响应级别，经批准，可以撤销警戒区域，撤回事故应急救援队伍，事故现场交由事故单位或事发地的</w:t>
      </w:r>
      <w:r w:rsidR="00E14686">
        <w:rPr>
          <w:rFonts w:eastAsia="仿宋_GB2312" w:hint="eastAsia"/>
          <w:sz w:val="32"/>
          <w:szCs w:val="32"/>
        </w:rPr>
        <w:t>街镇政府、工业园区管委会</w:t>
      </w:r>
      <w:r>
        <w:rPr>
          <w:rFonts w:eastAsia="仿宋_GB2312"/>
          <w:sz w:val="32"/>
          <w:szCs w:val="32"/>
        </w:rPr>
        <w:t>监管。</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）具备下列条件时，</w:t>
      </w:r>
      <w:r>
        <w:rPr>
          <w:rFonts w:eastAsia="仿宋_GB2312"/>
          <w:color w:val="000000"/>
          <w:sz w:val="32"/>
          <w:szCs w:val="32"/>
        </w:rPr>
        <w:t>区</w:t>
      </w:r>
      <w:r>
        <w:rPr>
          <w:rFonts w:eastAsia="仿宋_GB2312"/>
          <w:sz w:val="32"/>
          <w:szCs w:val="32"/>
        </w:rPr>
        <w:t>指挥部办公室可以报请应急结束：死亡和失踪人员已经查清；事故危害得以控制；次生事故因素已</w:t>
      </w:r>
      <w:r>
        <w:rPr>
          <w:rFonts w:eastAsia="仿宋_GB2312"/>
          <w:sz w:val="32"/>
          <w:szCs w:val="32"/>
        </w:rPr>
        <w:lastRenderedPageBreak/>
        <w:t>经消除；受伤人员基本得到救治；紧急疏散人员恢复正常生活。</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）必要时，</w:t>
      </w:r>
      <w:r>
        <w:rPr>
          <w:rFonts w:eastAsia="仿宋_GB2312"/>
          <w:color w:val="000000"/>
          <w:sz w:val="32"/>
          <w:szCs w:val="32"/>
        </w:rPr>
        <w:t>区指挥部</w:t>
      </w:r>
      <w:r>
        <w:rPr>
          <w:rFonts w:eastAsia="仿宋_GB2312"/>
          <w:sz w:val="32"/>
          <w:szCs w:val="32"/>
        </w:rPr>
        <w:t>通过信息发布平台和新闻媒体等向社会发布应急结束信息。</w:t>
      </w:r>
    </w:p>
    <w:p w:rsidR="00C5777F" w:rsidRDefault="00556B4A">
      <w:pPr>
        <w:overflowPunct w:val="0"/>
        <w:adjustRightInd w:val="0"/>
        <w:ind w:firstLineChars="200" w:firstLine="640"/>
        <w:textAlignment w:val="bottom"/>
        <w:rPr>
          <w:rFonts w:eastAsia="仿宋_GB2312"/>
          <w:sz w:val="32"/>
          <w:szCs w:val="32"/>
        </w:rPr>
      </w:pPr>
      <w:bookmarkStart w:id="29" w:name="_Toc135339442"/>
      <w:r>
        <w:rPr>
          <w:rFonts w:eastAsia="黑体"/>
          <w:sz w:val="32"/>
          <w:szCs w:val="32"/>
        </w:rPr>
        <w:t xml:space="preserve">5 </w:t>
      </w:r>
      <w:r>
        <w:rPr>
          <w:rFonts w:eastAsia="黑体"/>
          <w:sz w:val="32"/>
          <w:szCs w:val="32"/>
        </w:rPr>
        <w:t>后期处置</w:t>
      </w:r>
      <w:bookmarkEnd w:id="29"/>
    </w:p>
    <w:p w:rsidR="00C5777F" w:rsidRDefault="00556B4A">
      <w:pPr>
        <w:overflowPunct w:val="0"/>
        <w:adjustRightInd w:val="0"/>
        <w:ind w:firstLineChars="200" w:firstLine="640"/>
        <w:textAlignment w:val="bottom"/>
        <w:rPr>
          <w:rFonts w:eastAsia="仿宋_GB2312"/>
          <w:sz w:val="32"/>
          <w:szCs w:val="32"/>
        </w:rPr>
      </w:pPr>
      <w:bookmarkStart w:id="30" w:name="_Toc1060661484"/>
      <w:r>
        <w:rPr>
          <w:rFonts w:eastAsia="仿宋_GB2312"/>
          <w:sz w:val="32"/>
          <w:szCs w:val="32"/>
        </w:rPr>
        <w:t xml:space="preserve">5.1 </w:t>
      </w:r>
      <w:r>
        <w:rPr>
          <w:rFonts w:eastAsia="楷体_GB2312"/>
          <w:sz w:val="32"/>
          <w:szCs w:val="32"/>
        </w:rPr>
        <w:t>善后处置</w:t>
      </w:r>
      <w:bookmarkEnd w:id="30"/>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）善后处置工作由</w:t>
      </w:r>
      <w:r w:rsidR="00E14686">
        <w:rPr>
          <w:rFonts w:eastAsia="仿宋_GB2312" w:hint="eastAsia"/>
          <w:sz w:val="32"/>
          <w:szCs w:val="32"/>
        </w:rPr>
        <w:t>街镇政府、</w:t>
      </w:r>
      <w:r w:rsidR="000D25EB">
        <w:rPr>
          <w:rFonts w:eastAsia="仿宋_GB2312" w:hint="eastAsia"/>
          <w:sz w:val="32"/>
          <w:szCs w:val="32"/>
        </w:rPr>
        <w:t>工业园区管委会</w:t>
      </w:r>
      <w:r>
        <w:rPr>
          <w:rFonts w:eastAsia="仿宋_GB2312"/>
          <w:sz w:val="32"/>
          <w:szCs w:val="32"/>
        </w:rPr>
        <w:t>负责，救援工作临时征用的房屋、运输工具、通信设备等物资，应当及时返还，造成损坏或无法返还的，按照有关规定给予补偿或</w:t>
      </w:r>
      <w:r>
        <w:rPr>
          <w:rFonts w:eastAsia="仿宋_GB2312" w:hint="eastAsia"/>
          <w:sz w:val="32"/>
          <w:szCs w:val="32"/>
        </w:rPr>
        <w:t>作出</w:t>
      </w:r>
      <w:r>
        <w:rPr>
          <w:rFonts w:eastAsia="仿宋_GB2312"/>
          <w:sz w:val="32"/>
          <w:szCs w:val="32"/>
        </w:rPr>
        <w:t>其他恰当处理。</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）相关部门和事故发生单位要妥善处理事故伤亡人员，并做好家属的安置、救济、补偿和保险理赔。</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）做好污染物的收集、清理与处理等工作。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）尽快恢复生产、生活正常秩序，消除事故后果和影响，安抚受灾和受影响人员，确保社会稳定。</w:t>
      </w:r>
    </w:p>
    <w:p w:rsidR="00C5777F" w:rsidRDefault="00556B4A">
      <w:pPr>
        <w:overflowPunct w:val="0"/>
        <w:adjustRightInd w:val="0"/>
        <w:ind w:firstLineChars="200" w:firstLine="640"/>
        <w:textAlignment w:val="bottom"/>
        <w:rPr>
          <w:rFonts w:eastAsia="仿宋_GB2312"/>
          <w:sz w:val="32"/>
          <w:szCs w:val="32"/>
        </w:rPr>
      </w:pPr>
      <w:bookmarkStart w:id="31" w:name="_Toc1075037269"/>
      <w:r>
        <w:rPr>
          <w:rFonts w:eastAsia="仿宋_GB2312"/>
          <w:sz w:val="32"/>
          <w:szCs w:val="32"/>
        </w:rPr>
        <w:t xml:space="preserve">5.2 </w:t>
      </w:r>
      <w:r>
        <w:rPr>
          <w:rFonts w:eastAsia="楷体_GB2312"/>
          <w:sz w:val="32"/>
          <w:szCs w:val="32"/>
        </w:rPr>
        <w:t>社会救助</w:t>
      </w:r>
      <w:bookmarkEnd w:id="31"/>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社会团体、个人或者国外机构捐赠资金和物资的管理与监督，由民政等部门按国家法律、法规的规定执行，严禁侵占、挪用。</w:t>
      </w:r>
    </w:p>
    <w:p w:rsidR="00C5777F" w:rsidRDefault="00556B4A">
      <w:pPr>
        <w:overflowPunct w:val="0"/>
        <w:adjustRightInd w:val="0"/>
        <w:ind w:firstLineChars="200" w:firstLine="640"/>
        <w:textAlignment w:val="bottom"/>
        <w:rPr>
          <w:rFonts w:eastAsia="楷体_GB2312"/>
          <w:sz w:val="32"/>
          <w:szCs w:val="32"/>
        </w:rPr>
      </w:pPr>
      <w:bookmarkStart w:id="32" w:name="_Toc348759263"/>
      <w:r>
        <w:rPr>
          <w:rFonts w:eastAsia="楷体_GB2312"/>
          <w:sz w:val="32"/>
          <w:szCs w:val="32"/>
        </w:rPr>
        <w:t xml:space="preserve">5.3 </w:t>
      </w:r>
      <w:r>
        <w:rPr>
          <w:rFonts w:eastAsia="楷体_GB2312"/>
          <w:sz w:val="32"/>
          <w:szCs w:val="32"/>
        </w:rPr>
        <w:t>总结评估</w:t>
      </w:r>
      <w:bookmarkEnd w:id="32"/>
    </w:p>
    <w:p w:rsidR="00C5777F" w:rsidRDefault="00556B4A">
      <w:pPr>
        <w:overflowPunct w:val="0"/>
        <w:adjustRightInd w:val="0"/>
        <w:ind w:firstLineChars="200" w:firstLine="640"/>
        <w:textAlignment w:val="bottom"/>
        <w:rPr>
          <w:rFonts w:eastAsia="仿宋_GB2312"/>
          <w:sz w:val="32"/>
          <w:szCs w:val="32"/>
        </w:rPr>
      </w:pPr>
      <w:r>
        <w:rPr>
          <w:rFonts w:eastAsia="仿宋_GB2312"/>
          <w:color w:val="000000"/>
          <w:sz w:val="32"/>
          <w:szCs w:val="32"/>
        </w:rPr>
        <w:t>区</w:t>
      </w:r>
      <w:r>
        <w:rPr>
          <w:rFonts w:eastAsia="仿宋_GB2312"/>
          <w:sz w:val="32"/>
          <w:szCs w:val="32"/>
        </w:rPr>
        <w:t>指挥部办公室应对应急救援工作进行总结，报同级指挥</w:t>
      </w:r>
      <w:r>
        <w:rPr>
          <w:rFonts w:eastAsia="仿宋_GB2312"/>
          <w:sz w:val="32"/>
          <w:szCs w:val="32"/>
        </w:rPr>
        <w:lastRenderedPageBreak/>
        <w:t>部、抄送相关单位。负责应急处置工作的指挥部办公室做好应急期间有关文字资料、图片资料、录像资料等整理归档工作。</w:t>
      </w:r>
    </w:p>
    <w:p w:rsidR="00C5777F" w:rsidRDefault="00556B4A">
      <w:pPr>
        <w:overflowPunct w:val="0"/>
        <w:adjustRightInd w:val="0"/>
        <w:ind w:firstLineChars="200" w:firstLine="640"/>
        <w:textAlignment w:val="bottom"/>
        <w:rPr>
          <w:rFonts w:eastAsia="仿宋_GB2312"/>
          <w:sz w:val="32"/>
          <w:szCs w:val="32"/>
        </w:rPr>
      </w:pPr>
      <w:bookmarkStart w:id="33" w:name="_Toc196515468"/>
      <w:r>
        <w:rPr>
          <w:rFonts w:eastAsia="黑体"/>
          <w:sz w:val="32"/>
          <w:szCs w:val="32"/>
        </w:rPr>
        <w:t>6</w:t>
      </w:r>
      <w:r>
        <w:rPr>
          <w:rFonts w:eastAsia="黑体"/>
          <w:sz w:val="32"/>
          <w:szCs w:val="32"/>
        </w:rPr>
        <w:t>保障措施</w:t>
      </w:r>
      <w:bookmarkEnd w:id="33"/>
    </w:p>
    <w:p w:rsidR="00C5777F" w:rsidRDefault="00556B4A">
      <w:pPr>
        <w:overflowPunct w:val="0"/>
        <w:adjustRightInd w:val="0"/>
        <w:ind w:firstLineChars="200" w:firstLine="640"/>
        <w:textAlignment w:val="bottom"/>
        <w:rPr>
          <w:rFonts w:eastAsia="仿宋_GB2312"/>
          <w:sz w:val="32"/>
          <w:szCs w:val="32"/>
        </w:rPr>
      </w:pPr>
      <w:bookmarkStart w:id="34" w:name="_Toc1629857045"/>
      <w:r>
        <w:rPr>
          <w:rFonts w:eastAsia="仿宋_GB2312"/>
          <w:sz w:val="32"/>
          <w:szCs w:val="32"/>
        </w:rPr>
        <w:t xml:space="preserve">6.1 </w:t>
      </w:r>
      <w:r>
        <w:rPr>
          <w:rFonts w:eastAsia="楷体_GB2312"/>
          <w:sz w:val="32"/>
          <w:szCs w:val="32"/>
        </w:rPr>
        <w:t>通信与信息保障</w:t>
      </w:r>
      <w:bookmarkEnd w:id="34"/>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6.1.1 </w:t>
      </w:r>
      <w:r>
        <w:rPr>
          <w:rFonts w:eastAsia="仿宋_GB2312" w:hint="eastAsia"/>
          <w:sz w:val="32"/>
          <w:szCs w:val="32"/>
        </w:rPr>
        <w:t>区</w:t>
      </w:r>
      <w:r>
        <w:rPr>
          <w:rFonts w:eastAsia="仿宋_GB2312"/>
          <w:sz w:val="32"/>
          <w:szCs w:val="32"/>
        </w:rPr>
        <w:t>人民政府建立包括负责特种设备事故应急职能部门、特种设备应急处置队伍、专业救援力量等内容在内的通信方案。</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应急处置期间，采用无线对讲机等通讯方式，保证事故现场与指挥部的联络通畅。易燃易爆场所应使用防爆型通讯设备。</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6.1.2 </w:t>
      </w:r>
      <w:r>
        <w:rPr>
          <w:rFonts w:eastAsia="仿宋_GB2312" w:hint="eastAsia"/>
          <w:sz w:val="32"/>
          <w:szCs w:val="32"/>
        </w:rPr>
        <w:t>区</w:t>
      </w:r>
      <w:r>
        <w:rPr>
          <w:rFonts w:eastAsia="仿宋_GB2312"/>
          <w:sz w:val="32"/>
          <w:szCs w:val="32"/>
        </w:rPr>
        <w:t>指挥部办公室制定</w:t>
      </w:r>
      <w:r>
        <w:rPr>
          <w:rFonts w:eastAsia="仿宋_GB2312" w:hint="eastAsia"/>
          <w:sz w:val="32"/>
          <w:szCs w:val="32"/>
        </w:rPr>
        <w:t>区</w:t>
      </w:r>
      <w:r>
        <w:rPr>
          <w:rFonts w:eastAsia="仿宋_GB2312"/>
          <w:sz w:val="32"/>
          <w:szCs w:val="32"/>
        </w:rPr>
        <w:t>特种设备事故应急组织网络单位联络表和</w:t>
      </w:r>
      <w:r>
        <w:rPr>
          <w:rFonts w:eastAsia="仿宋_GB2312" w:hint="eastAsia"/>
          <w:sz w:val="32"/>
          <w:szCs w:val="32"/>
        </w:rPr>
        <w:t>市</w:t>
      </w:r>
      <w:r>
        <w:rPr>
          <w:rFonts w:eastAsia="仿宋_GB2312"/>
          <w:sz w:val="32"/>
          <w:szCs w:val="32"/>
        </w:rPr>
        <w:t>有关部门常用联系电话表，并定期更新，保证联络通畅。</w:t>
      </w:r>
    </w:p>
    <w:p w:rsidR="00C5777F" w:rsidRDefault="00556B4A">
      <w:pPr>
        <w:overflowPunct w:val="0"/>
        <w:adjustRightInd w:val="0"/>
        <w:ind w:firstLineChars="200" w:firstLine="640"/>
        <w:textAlignment w:val="bottom"/>
        <w:rPr>
          <w:rFonts w:eastAsia="仿宋_GB2312"/>
          <w:sz w:val="32"/>
          <w:szCs w:val="32"/>
        </w:rPr>
      </w:pPr>
      <w:bookmarkStart w:id="35" w:name="_Toc1332131052"/>
      <w:r>
        <w:rPr>
          <w:rFonts w:eastAsia="仿宋_GB2312"/>
          <w:sz w:val="32"/>
          <w:szCs w:val="32"/>
        </w:rPr>
        <w:t xml:space="preserve">6.2 </w:t>
      </w:r>
      <w:r>
        <w:rPr>
          <w:rFonts w:eastAsia="楷体_GB2312"/>
          <w:sz w:val="32"/>
          <w:szCs w:val="32"/>
        </w:rPr>
        <w:t>资金保障</w:t>
      </w:r>
      <w:bookmarkEnd w:id="35"/>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6.2.1 </w:t>
      </w:r>
      <w:r>
        <w:rPr>
          <w:rFonts w:eastAsia="仿宋_GB2312" w:hint="eastAsia"/>
          <w:sz w:val="32"/>
          <w:szCs w:val="32"/>
        </w:rPr>
        <w:t>区</w:t>
      </w:r>
      <w:r>
        <w:rPr>
          <w:rFonts w:eastAsia="仿宋_GB2312"/>
          <w:sz w:val="32"/>
          <w:szCs w:val="32"/>
        </w:rPr>
        <w:t>财政局应当设立专项应急资金，用于组建特种设备事故应急救援专家队伍、组织应急演练、人员奖励等；对救援体系的运行给予经费保障；</w:t>
      </w:r>
      <w:r>
        <w:rPr>
          <w:rFonts w:eastAsia="仿宋_GB2312" w:hint="eastAsia"/>
          <w:sz w:val="32"/>
          <w:szCs w:val="32"/>
        </w:rPr>
        <w:t>区</w:t>
      </w:r>
      <w:r>
        <w:rPr>
          <w:rFonts w:eastAsia="仿宋_GB2312"/>
          <w:sz w:val="32"/>
          <w:szCs w:val="32"/>
        </w:rPr>
        <w:t>级特种设备事故应急物资储备，</w:t>
      </w:r>
      <w:r>
        <w:rPr>
          <w:rFonts w:eastAsia="仿宋_GB2312" w:hint="eastAsia"/>
          <w:sz w:val="32"/>
          <w:szCs w:val="32"/>
        </w:rPr>
        <w:t>区</w:t>
      </w:r>
      <w:r>
        <w:rPr>
          <w:rFonts w:eastAsia="仿宋_GB2312"/>
          <w:sz w:val="32"/>
          <w:szCs w:val="32"/>
        </w:rPr>
        <w:t>级应急处置专家的培训，配置个人防护和检测仪器设备、交通工具。处置特种设备事故所需财政担负的经费，按照现行事权、财权划分原则，由市和区财政部门按规定予以保障。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6.2.2 </w:t>
      </w:r>
      <w:r w:rsidR="008061BB">
        <w:rPr>
          <w:rFonts w:eastAsia="仿宋_GB2312" w:hint="eastAsia"/>
          <w:sz w:val="32"/>
          <w:szCs w:val="32"/>
        </w:rPr>
        <w:t>宝坻</w:t>
      </w:r>
      <w:r>
        <w:rPr>
          <w:rFonts w:eastAsia="仿宋_GB2312"/>
          <w:sz w:val="32"/>
          <w:szCs w:val="32"/>
        </w:rPr>
        <w:t>区人民政府</w:t>
      </w:r>
      <w:r>
        <w:rPr>
          <w:rFonts w:eastAsia="仿宋_GB2312" w:hint="eastAsia"/>
          <w:sz w:val="32"/>
          <w:szCs w:val="32"/>
        </w:rPr>
        <w:t>的</w:t>
      </w:r>
      <w:r>
        <w:rPr>
          <w:rFonts w:eastAsia="仿宋_GB2312"/>
          <w:sz w:val="32"/>
          <w:szCs w:val="32"/>
        </w:rPr>
        <w:t>应急专项资金作为</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区域内应</w:t>
      </w:r>
      <w:r>
        <w:rPr>
          <w:rFonts w:eastAsia="仿宋_GB2312"/>
          <w:sz w:val="32"/>
          <w:szCs w:val="32"/>
        </w:rPr>
        <w:lastRenderedPageBreak/>
        <w:t>急物资、人员装备、应急演练的经费来源，确保能够应对本区域内突发特种设备事故。</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6.2.3</w:t>
      </w:r>
      <w:r>
        <w:rPr>
          <w:rFonts w:eastAsia="仿宋_GB2312"/>
          <w:sz w:val="32"/>
          <w:szCs w:val="32"/>
        </w:rPr>
        <w:t>特种设备使用单位应保障预防预警措施和应急演练的经费需求。</w:t>
      </w:r>
    </w:p>
    <w:p w:rsidR="00C5777F" w:rsidRDefault="00556B4A">
      <w:pPr>
        <w:overflowPunct w:val="0"/>
        <w:adjustRightInd w:val="0"/>
        <w:ind w:firstLineChars="200" w:firstLine="640"/>
        <w:textAlignment w:val="bottom"/>
        <w:rPr>
          <w:rFonts w:eastAsia="仿宋_GB2312"/>
          <w:sz w:val="32"/>
          <w:szCs w:val="32"/>
        </w:rPr>
      </w:pPr>
      <w:bookmarkStart w:id="36" w:name="_Toc1049292485"/>
      <w:r>
        <w:rPr>
          <w:rFonts w:eastAsia="仿宋_GB2312"/>
          <w:sz w:val="32"/>
          <w:szCs w:val="32"/>
        </w:rPr>
        <w:t xml:space="preserve">6.3 </w:t>
      </w:r>
      <w:r>
        <w:rPr>
          <w:rFonts w:eastAsia="楷体_GB2312"/>
          <w:sz w:val="32"/>
          <w:szCs w:val="32"/>
        </w:rPr>
        <w:t>队伍保障</w:t>
      </w:r>
      <w:bookmarkEnd w:id="36"/>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消防救援、公安部门是</w:t>
      </w:r>
      <w:r w:rsidR="008061BB">
        <w:rPr>
          <w:rFonts w:eastAsia="仿宋_GB2312" w:hint="eastAsia"/>
          <w:sz w:val="32"/>
          <w:szCs w:val="32"/>
        </w:rPr>
        <w:t>宝坻</w:t>
      </w:r>
      <w:r>
        <w:rPr>
          <w:rFonts w:eastAsia="仿宋_GB2312" w:hint="eastAsia"/>
          <w:sz w:val="32"/>
          <w:szCs w:val="32"/>
        </w:rPr>
        <w:t>区</w:t>
      </w:r>
      <w:r>
        <w:rPr>
          <w:rFonts w:eastAsia="仿宋_GB2312"/>
          <w:sz w:val="32"/>
          <w:szCs w:val="32"/>
        </w:rPr>
        <w:t>特种设备事故应急救援的主要救援力量。其他兼职消防力量及社会志愿应急队伍是特种设备事故应急救援的补充力量。</w:t>
      </w:r>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牵头组建</w:t>
      </w:r>
      <w:r>
        <w:rPr>
          <w:rFonts w:eastAsia="仿宋_GB2312" w:hint="eastAsia"/>
          <w:sz w:val="32"/>
          <w:szCs w:val="32"/>
        </w:rPr>
        <w:t>区</w:t>
      </w:r>
      <w:r>
        <w:rPr>
          <w:rFonts w:eastAsia="仿宋_GB2312"/>
          <w:sz w:val="32"/>
          <w:szCs w:val="32"/>
        </w:rPr>
        <w:t>市特种设备应急处置队伍。主要负责开展锅炉、压力容器、压力管道、电梯、起重机械、客运索道、大型游乐设施和场（厂）内专用机动车辆等特种设备事故处置技术支持、调查分析等工作。</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区市场监管部门应按照有关法律、法规要求，督促特种设备使用单位落实特种设备应急救援措施。</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组建应急救援专业队伍的单位应制定应急救援预案，落实应急救援的专业装备和措施，编制内部联络表册，并定期组织内部演练。</w:t>
      </w:r>
    </w:p>
    <w:p w:rsidR="00C5777F" w:rsidRDefault="00556B4A">
      <w:pPr>
        <w:overflowPunct w:val="0"/>
        <w:adjustRightInd w:val="0"/>
        <w:ind w:firstLineChars="200" w:firstLine="640"/>
        <w:textAlignment w:val="bottom"/>
        <w:rPr>
          <w:rFonts w:eastAsia="仿宋_GB2312"/>
          <w:sz w:val="32"/>
          <w:szCs w:val="32"/>
        </w:rPr>
      </w:pPr>
      <w:bookmarkStart w:id="37" w:name="_Toc2094396543"/>
      <w:r>
        <w:rPr>
          <w:rFonts w:eastAsia="仿宋_GB2312"/>
          <w:sz w:val="32"/>
          <w:szCs w:val="32"/>
        </w:rPr>
        <w:t xml:space="preserve">6.4 </w:t>
      </w:r>
      <w:r>
        <w:rPr>
          <w:rFonts w:eastAsia="楷体_GB2312"/>
          <w:sz w:val="32"/>
          <w:szCs w:val="32"/>
        </w:rPr>
        <w:t>装备保障</w:t>
      </w:r>
      <w:bookmarkEnd w:id="37"/>
    </w:p>
    <w:p w:rsidR="00C5777F" w:rsidRDefault="008061BB">
      <w:pPr>
        <w:overflowPunct w:val="0"/>
        <w:adjustRightInd w:val="0"/>
        <w:ind w:firstLineChars="200" w:firstLine="640"/>
        <w:textAlignment w:val="bottom"/>
        <w:rPr>
          <w:rFonts w:eastAsia="仿宋_GB2312"/>
          <w:sz w:val="32"/>
          <w:szCs w:val="32"/>
        </w:rPr>
      </w:pPr>
      <w:r>
        <w:rPr>
          <w:rFonts w:eastAsia="仿宋_GB2312" w:hint="eastAsia"/>
          <w:sz w:val="32"/>
          <w:szCs w:val="32"/>
        </w:rPr>
        <w:t>宝坻</w:t>
      </w:r>
      <w:r w:rsidR="00556B4A">
        <w:rPr>
          <w:rFonts w:eastAsia="仿宋_GB2312"/>
          <w:sz w:val="32"/>
          <w:szCs w:val="32"/>
        </w:rPr>
        <w:t>区人民政府针对可能发生的特种设备事故类型以及事故救援的需要和特点，</w:t>
      </w:r>
      <w:r w:rsidR="00556B4A">
        <w:rPr>
          <w:rFonts w:eastAsia="仿宋_GB2312" w:hint="eastAsia"/>
          <w:sz w:val="32"/>
          <w:szCs w:val="32"/>
        </w:rPr>
        <w:t>统筹建立</w:t>
      </w:r>
      <w:r w:rsidR="00556B4A">
        <w:rPr>
          <w:rFonts w:eastAsia="仿宋_GB2312"/>
          <w:sz w:val="32"/>
          <w:szCs w:val="32"/>
        </w:rPr>
        <w:t>依托企业</w:t>
      </w:r>
      <w:r w:rsidR="00556B4A">
        <w:rPr>
          <w:rFonts w:eastAsia="仿宋_GB2312" w:hint="eastAsia"/>
          <w:sz w:val="32"/>
          <w:szCs w:val="32"/>
        </w:rPr>
        <w:t>的</w:t>
      </w:r>
      <w:r w:rsidR="00556B4A">
        <w:rPr>
          <w:rFonts w:eastAsia="仿宋_GB2312"/>
          <w:sz w:val="32"/>
          <w:szCs w:val="32"/>
        </w:rPr>
        <w:t>专业救援队伍、储备</w:t>
      </w:r>
      <w:r w:rsidR="00556B4A">
        <w:rPr>
          <w:rFonts w:eastAsia="仿宋_GB2312"/>
          <w:sz w:val="32"/>
          <w:szCs w:val="32"/>
        </w:rPr>
        <w:lastRenderedPageBreak/>
        <w:t>有关专业应急救援物资；依托现有资源，合理布局并补充完善应急救援力量，为参加事故救援的公安、消防救援机构、应急救援抢险专业队伍等应急救援力量配备相适应的救援装备。</w:t>
      </w:r>
    </w:p>
    <w:p w:rsidR="00C5777F" w:rsidRDefault="00556B4A">
      <w:pPr>
        <w:overflowPunct w:val="0"/>
        <w:adjustRightInd w:val="0"/>
        <w:ind w:firstLineChars="200" w:firstLine="640"/>
        <w:textAlignment w:val="bottom"/>
        <w:rPr>
          <w:rFonts w:eastAsia="黑体"/>
          <w:sz w:val="32"/>
          <w:szCs w:val="32"/>
        </w:rPr>
      </w:pPr>
      <w:bookmarkStart w:id="38" w:name="_Toc595843688"/>
      <w:r>
        <w:rPr>
          <w:rFonts w:eastAsia="黑体"/>
          <w:sz w:val="32"/>
          <w:szCs w:val="32"/>
        </w:rPr>
        <w:t>7</w:t>
      </w:r>
      <w:r>
        <w:rPr>
          <w:rFonts w:eastAsia="黑体"/>
          <w:sz w:val="32"/>
          <w:szCs w:val="32"/>
        </w:rPr>
        <w:t>宣传教育、培训和应急演练</w:t>
      </w:r>
      <w:bookmarkEnd w:id="38"/>
    </w:p>
    <w:p w:rsidR="00C5777F" w:rsidRDefault="00556B4A">
      <w:pPr>
        <w:overflowPunct w:val="0"/>
        <w:adjustRightInd w:val="0"/>
        <w:ind w:firstLineChars="200" w:firstLine="640"/>
        <w:textAlignment w:val="bottom"/>
        <w:rPr>
          <w:rFonts w:eastAsia="仿宋_GB2312"/>
          <w:sz w:val="32"/>
          <w:szCs w:val="32"/>
        </w:rPr>
      </w:pPr>
      <w:bookmarkStart w:id="39" w:name="_Toc1767570111"/>
      <w:r>
        <w:rPr>
          <w:rFonts w:eastAsia="仿宋_GB2312"/>
          <w:sz w:val="32"/>
          <w:szCs w:val="32"/>
        </w:rPr>
        <w:t xml:space="preserve">7.1 </w:t>
      </w:r>
      <w:r>
        <w:rPr>
          <w:rFonts w:eastAsia="楷体_GB2312"/>
          <w:sz w:val="32"/>
          <w:szCs w:val="32"/>
        </w:rPr>
        <w:t>宣传教育</w:t>
      </w:r>
      <w:bookmarkEnd w:id="39"/>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指挥部各成员单位和各</w:t>
      </w:r>
      <w:r w:rsidR="003C762E">
        <w:rPr>
          <w:rFonts w:eastAsia="仿宋_GB2312" w:hint="eastAsia"/>
          <w:sz w:val="32"/>
          <w:szCs w:val="32"/>
        </w:rPr>
        <w:t>街镇政府</w:t>
      </w:r>
      <w:r w:rsidR="00EA3DF6">
        <w:rPr>
          <w:rFonts w:eastAsia="仿宋_GB2312" w:hint="eastAsia"/>
          <w:sz w:val="32"/>
          <w:szCs w:val="32"/>
        </w:rPr>
        <w:t>、</w:t>
      </w:r>
      <w:r w:rsidR="003C762E">
        <w:rPr>
          <w:rFonts w:eastAsia="仿宋_GB2312" w:hint="eastAsia"/>
          <w:sz w:val="32"/>
          <w:szCs w:val="32"/>
        </w:rPr>
        <w:t>工业园区管委会</w:t>
      </w:r>
      <w:r>
        <w:rPr>
          <w:rFonts w:eastAsia="仿宋_GB2312"/>
          <w:sz w:val="32"/>
          <w:szCs w:val="32"/>
        </w:rPr>
        <w:t>要加强事故预防、避险、避灾、自救、互救等知识的宣传教育，并向社会公布抢险电话。</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电梯、索道等使用单位在宣传教育时应当考虑老年人的需要，提供针对老年人特点的事故风险提醒、突发情况处置措施等知识。</w:t>
      </w:r>
    </w:p>
    <w:p w:rsidR="00C5777F" w:rsidRDefault="00556B4A">
      <w:pPr>
        <w:overflowPunct w:val="0"/>
        <w:adjustRightInd w:val="0"/>
        <w:ind w:firstLineChars="200" w:firstLine="640"/>
        <w:textAlignment w:val="bottom"/>
        <w:rPr>
          <w:rFonts w:eastAsia="仿宋_GB2312"/>
          <w:sz w:val="32"/>
          <w:szCs w:val="32"/>
        </w:rPr>
      </w:pPr>
      <w:bookmarkStart w:id="40" w:name="_Toc593297281"/>
      <w:r>
        <w:rPr>
          <w:rFonts w:eastAsia="仿宋_GB2312"/>
          <w:sz w:val="32"/>
          <w:szCs w:val="32"/>
        </w:rPr>
        <w:t xml:space="preserve">7.2 </w:t>
      </w:r>
      <w:r>
        <w:rPr>
          <w:rFonts w:eastAsia="楷体_GB2312"/>
          <w:sz w:val="32"/>
          <w:szCs w:val="32"/>
        </w:rPr>
        <w:t>培训</w:t>
      </w:r>
      <w:bookmarkEnd w:id="40"/>
    </w:p>
    <w:p w:rsidR="00C5777F" w:rsidRDefault="00556B4A">
      <w:pPr>
        <w:overflowPunct w:val="0"/>
        <w:adjustRightInd w:val="0"/>
        <w:ind w:firstLineChars="200" w:firstLine="640"/>
        <w:textAlignment w:val="bottom"/>
        <w:rPr>
          <w:rFonts w:eastAsia="仿宋_GB2312"/>
          <w:sz w:val="32"/>
          <w:szCs w:val="32"/>
        </w:rPr>
      </w:pPr>
      <w:r>
        <w:rPr>
          <w:rFonts w:eastAsia="仿宋_GB2312" w:hint="eastAsia"/>
          <w:sz w:val="32"/>
          <w:szCs w:val="32"/>
        </w:rPr>
        <w:t>区</w:t>
      </w:r>
      <w:r>
        <w:rPr>
          <w:rFonts w:eastAsia="仿宋_GB2312"/>
          <w:sz w:val="32"/>
          <w:szCs w:val="32"/>
        </w:rPr>
        <w:t>指挥部各成员单位和</w:t>
      </w:r>
      <w:bookmarkStart w:id="41" w:name="_Hlk25753983"/>
      <w:r>
        <w:rPr>
          <w:rFonts w:eastAsia="仿宋_GB2312"/>
          <w:sz w:val="32"/>
          <w:szCs w:val="32"/>
        </w:rPr>
        <w:t>各</w:t>
      </w:r>
      <w:bookmarkEnd w:id="41"/>
      <w:r w:rsidR="00EA3DF6">
        <w:rPr>
          <w:rFonts w:eastAsia="仿宋_GB2312" w:hint="eastAsia"/>
          <w:sz w:val="32"/>
          <w:szCs w:val="32"/>
        </w:rPr>
        <w:t>街镇政府、工业园区管委会</w:t>
      </w:r>
      <w:r>
        <w:rPr>
          <w:rFonts w:eastAsia="仿宋_GB2312"/>
          <w:sz w:val="32"/>
          <w:szCs w:val="32"/>
        </w:rPr>
        <w:t>要广泛宣传应急避险知识，深入普及自救互救技能，提高应急文化建设水平，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rsidR="00C5777F" w:rsidRDefault="00556B4A">
      <w:pPr>
        <w:overflowPunct w:val="0"/>
        <w:adjustRightInd w:val="0"/>
        <w:ind w:firstLineChars="200" w:firstLine="640"/>
        <w:textAlignment w:val="bottom"/>
        <w:rPr>
          <w:rFonts w:eastAsia="仿宋_GB2312"/>
          <w:sz w:val="32"/>
          <w:szCs w:val="32"/>
        </w:rPr>
      </w:pPr>
      <w:bookmarkStart w:id="42" w:name="_Toc227229583"/>
      <w:r>
        <w:rPr>
          <w:rFonts w:eastAsia="仿宋_GB2312"/>
          <w:sz w:val="32"/>
          <w:szCs w:val="32"/>
        </w:rPr>
        <w:t xml:space="preserve">7.3 </w:t>
      </w:r>
      <w:r>
        <w:rPr>
          <w:rFonts w:eastAsia="楷体_GB2312"/>
          <w:sz w:val="32"/>
          <w:szCs w:val="32"/>
        </w:rPr>
        <w:t>应急演练</w:t>
      </w:r>
      <w:bookmarkEnd w:id="42"/>
    </w:p>
    <w:p w:rsidR="00C5777F" w:rsidRDefault="008061BB">
      <w:pPr>
        <w:overflowPunct w:val="0"/>
        <w:adjustRightInd w:val="0"/>
        <w:ind w:firstLineChars="200" w:firstLine="640"/>
        <w:textAlignment w:val="bottom"/>
        <w:rPr>
          <w:rFonts w:eastAsia="仿宋_GB2312"/>
          <w:sz w:val="32"/>
          <w:szCs w:val="32"/>
        </w:rPr>
      </w:pPr>
      <w:r>
        <w:rPr>
          <w:rFonts w:eastAsia="仿宋_GB2312" w:hint="eastAsia"/>
          <w:sz w:val="32"/>
          <w:szCs w:val="32"/>
        </w:rPr>
        <w:t>宝坻</w:t>
      </w:r>
      <w:r w:rsidR="00556B4A">
        <w:rPr>
          <w:rFonts w:eastAsia="仿宋_GB2312"/>
          <w:sz w:val="32"/>
          <w:szCs w:val="32"/>
        </w:rPr>
        <w:t>区人民政府和特种设备使用单位每年至少组织</w:t>
      </w:r>
      <w:r w:rsidR="00556B4A">
        <w:rPr>
          <w:rFonts w:eastAsia="仿宋_GB2312"/>
          <w:sz w:val="32"/>
          <w:szCs w:val="32"/>
        </w:rPr>
        <w:t>1</w:t>
      </w:r>
      <w:r w:rsidR="00556B4A">
        <w:rPr>
          <w:rFonts w:eastAsia="仿宋_GB2312"/>
          <w:sz w:val="32"/>
          <w:szCs w:val="32"/>
        </w:rPr>
        <w:t>次特</w:t>
      </w:r>
      <w:r w:rsidR="00556B4A">
        <w:rPr>
          <w:rFonts w:eastAsia="仿宋_GB2312"/>
          <w:sz w:val="32"/>
          <w:szCs w:val="32"/>
        </w:rPr>
        <w:lastRenderedPageBreak/>
        <w:t>种设备事故应急演练，</w:t>
      </w:r>
      <w:r w:rsidR="00556B4A">
        <w:rPr>
          <w:rFonts w:eastAsia="仿宋_GB2312" w:hint="eastAsia"/>
          <w:sz w:val="32"/>
          <w:szCs w:val="32"/>
        </w:rPr>
        <w:t>区</w:t>
      </w:r>
      <w:r w:rsidR="00556B4A">
        <w:rPr>
          <w:rFonts w:eastAsia="仿宋_GB2312"/>
          <w:sz w:val="32"/>
          <w:szCs w:val="32"/>
        </w:rPr>
        <w:t>指挥部办公室依据本预案每</w:t>
      </w:r>
      <w:r w:rsidR="00556B4A">
        <w:rPr>
          <w:rFonts w:eastAsia="仿宋_GB2312"/>
          <w:sz w:val="32"/>
          <w:szCs w:val="32"/>
        </w:rPr>
        <w:t>2</w:t>
      </w:r>
      <w:r w:rsidR="00556B4A">
        <w:rPr>
          <w:rFonts w:eastAsia="仿宋_GB2312"/>
          <w:sz w:val="32"/>
          <w:szCs w:val="32"/>
        </w:rPr>
        <w:t>年至少组织</w:t>
      </w:r>
      <w:r w:rsidR="00556B4A">
        <w:rPr>
          <w:rFonts w:eastAsia="仿宋_GB2312"/>
          <w:sz w:val="32"/>
          <w:szCs w:val="32"/>
        </w:rPr>
        <w:t>1</w:t>
      </w:r>
      <w:r w:rsidR="00556B4A">
        <w:rPr>
          <w:rFonts w:eastAsia="仿宋_GB2312"/>
          <w:sz w:val="32"/>
          <w:szCs w:val="32"/>
        </w:rPr>
        <w:t>次特种设备事故应急演练，检验应急预案，提高实战水平。演练结束后，应当对演练情况进行评估、总结，对应急预案进行修订和完善。</w:t>
      </w:r>
    </w:p>
    <w:p w:rsidR="00C5777F" w:rsidRDefault="00556B4A">
      <w:pPr>
        <w:overflowPunct w:val="0"/>
        <w:adjustRightInd w:val="0"/>
        <w:ind w:firstLineChars="200" w:firstLine="640"/>
        <w:textAlignment w:val="bottom"/>
        <w:rPr>
          <w:rFonts w:eastAsia="仿宋_GB2312"/>
          <w:sz w:val="32"/>
          <w:szCs w:val="32"/>
        </w:rPr>
      </w:pPr>
      <w:bookmarkStart w:id="43" w:name="_Toc906947393"/>
      <w:r>
        <w:rPr>
          <w:rFonts w:eastAsia="黑体"/>
          <w:sz w:val="32"/>
          <w:szCs w:val="32"/>
        </w:rPr>
        <w:t xml:space="preserve">8 </w:t>
      </w:r>
      <w:r>
        <w:rPr>
          <w:rFonts w:eastAsia="黑体"/>
          <w:sz w:val="32"/>
          <w:szCs w:val="32"/>
        </w:rPr>
        <w:t>附则</w:t>
      </w:r>
      <w:bookmarkEnd w:id="43"/>
    </w:p>
    <w:p w:rsidR="00C5777F" w:rsidRDefault="00556B4A">
      <w:pPr>
        <w:overflowPunct w:val="0"/>
        <w:adjustRightInd w:val="0"/>
        <w:ind w:firstLineChars="200" w:firstLine="640"/>
        <w:textAlignment w:val="bottom"/>
        <w:rPr>
          <w:rFonts w:eastAsia="仿宋_GB2312"/>
          <w:sz w:val="32"/>
          <w:szCs w:val="32"/>
        </w:rPr>
      </w:pPr>
      <w:bookmarkStart w:id="44" w:name="_Toc2001430667"/>
      <w:r>
        <w:rPr>
          <w:rFonts w:eastAsia="仿宋_GB2312"/>
          <w:sz w:val="32"/>
          <w:szCs w:val="32"/>
        </w:rPr>
        <w:t xml:space="preserve">8.1 </w:t>
      </w:r>
      <w:r>
        <w:rPr>
          <w:rFonts w:eastAsia="楷体_GB2312"/>
          <w:sz w:val="32"/>
          <w:szCs w:val="32"/>
        </w:rPr>
        <w:t>责任与奖惩</w:t>
      </w:r>
      <w:bookmarkEnd w:id="44"/>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8.1.1 </w:t>
      </w:r>
      <w:r>
        <w:rPr>
          <w:rFonts w:eastAsia="仿宋_GB2312"/>
          <w:sz w:val="32"/>
          <w:szCs w:val="32"/>
        </w:rPr>
        <w:t>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w:t>
      </w:r>
      <w:r>
        <w:rPr>
          <w:rFonts w:eastAsia="仿宋_GB2312" w:hint="eastAsia"/>
          <w:sz w:val="32"/>
          <w:szCs w:val="32"/>
        </w:rPr>
        <w:t>按照国家和天津市有关规定</w:t>
      </w:r>
      <w:r>
        <w:rPr>
          <w:rFonts w:eastAsia="仿宋_GB2312"/>
          <w:sz w:val="32"/>
          <w:szCs w:val="32"/>
        </w:rPr>
        <w:t>给予表彰和奖励。</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8.1.2 </w:t>
      </w:r>
      <w:r>
        <w:rPr>
          <w:rFonts w:eastAsia="仿宋_GB2312"/>
          <w:sz w:val="32"/>
          <w:szCs w:val="32"/>
        </w:rPr>
        <w:t>任何单位和个人均有义务向各人民政府、市场监管部门以及有关部门报告特种设备事故及其隐患，均有权举报不履行或者不按照规定履行事故应急处置职责的部门、单位和个人。</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8.1.3 </w:t>
      </w:r>
      <w:r>
        <w:rPr>
          <w:rFonts w:eastAsia="仿宋_GB2312"/>
          <w:sz w:val="32"/>
          <w:szCs w:val="32"/>
        </w:rPr>
        <w:t>对瞒报、迟报、漏报、谎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rsidR="00C5777F" w:rsidRDefault="00556B4A">
      <w:pPr>
        <w:overflowPunct w:val="0"/>
        <w:adjustRightInd w:val="0"/>
        <w:ind w:firstLineChars="200" w:firstLine="640"/>
        <w:textAlignment w:val="bottom"/>
        <w:rPr>
          <w:rFonts w:eastAsia="仿宋_GB2312"/>
          <w:sz w:val="32"/>
          <w:szCs w:val="32"/>
        </w:rPr>
      </w:pPr>
      <w:bookmarkStart w:id="45" w:name="_Toc740518675"/>
      <w:r>
        <w:rPr>
          <w:rFonts w:eastAsia="仿宋_GB2312"/>
          <w:sz w:val="32"/>
          <w:szCs w:val="32"/>
        </w:rPr>
        <w:t xml:space="preserve">8.2 </w:t>
      </w:r>
      <w:r>
        <w:rPr>
          <w:rFonts w:eastAsia="楷体_GB2312"/>
          <w:sz w:val="32"/>
          <w:szCs w:val="32"/>
        </w:rPr>
        <w:t>涉外情况</w:t>
      </w:r>
      <w:bookmarkEnd w:id="45"/>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lastRenderedPageBreak/>
        <w:t>事故涉及外籍人员或港澳台地区人员伤亡、失踪、被困的，参照《</w:t>
      </w:r>
      <w:r w:rsidR="008061BB">
        <w:rPr>
          <w:rFonts w:eastAsia="仿宋_GB2312" w:hint="eastAsia"/>
          <w:sz w:val="32"/>
          <w:szCs w:val="32"/>
        </w:rPr>
        <w:t>宝坻</w:t>
      </w:r>
      <w:r>
        <w:rPr>
          <w:rFonts w:eastAsia="仿宋_GB2312" w:hint="eastAsia"/>
          <w:sz w:val="32"/>
          <w:szCs w:val="32"/>
        </w:rPr>
        <w:t>区涉外突发事件应急预案</w:t>
      </w:r>
      <w:r>
        <w:rPr>
          <w:rFonts w:eastAsia="仿宋_GB2312"/>
          <w:sz w:val="32"/>
          <w:szCs w:val="32"/>
        </w:rPr>
        <w:t>》办理。</w:t>
      </w:r>
    </w:p>
    <w:p w:rsidR="00C5777F" w:rsidRDefault="00556B4A">
      <w:pPr>
        <w:overflowPunct w:val="0"/>
        <w:adjustRightInd w:val="0"/>
        <w:ind w:firstLineChars="200" w:firstLine="640"/>
        <w:textAlignment w:val="bottom"/>
        <w:rPr>
          <w:rFonts w:eastAsia="仿宋_GB2312"/>
          <w:sz w:val="32"/>
          <w:szCs w:val="32"/>
        </w:rPr>
      </w:pPr>
      <w:bookmarkStart w:id="46" w:name="_Toc165463522"/>
      <w:r>
        <w:rPr>
          <w:rFonts w:eastAsia="仿宋_GB2312"/>
          <w:sz w:val="32"/>
          <w:szCs w:val="32"/>
        </w:rPr>
        <w:t xml:space="preserve">8.3 </w:t>
      </w:r>
      <w:r>
        <w:rPr>
          <w:rFonts w:eastAsia="楷体_GB2312"/>
          <w:sz w:val="32"/>
          <w:szCs w:val="32"/>
        </w:rPr>
        <w:t>预案管理</w:t>
      </w:r>
      <w:bookmarkEnd w:id="46"/>
    </w:p>
    <w:p w:rsidR="00C5777F" w:rsidRDefault="00556B4A">
      <w:pPr>
        <w:overflowPunct w:val="0"/>
        <w:adjustRightInd w:val="0"/>
        <w:ind w:firstLineChars="200" w:firstLine="640"/>
        <w:textAlignment w:val="bottom"/>
        <w:rPr>
          <w:rFonts w:eastAsia="仿宋_GB2312"/>
          <w:sz w:val="24"/>
        </w:rPr>
      </w:pPr>
      <w:r>
        <w:rPr>
          <w:rFonts w:eastAsia="仿宋_GB2312"/>
          <w:sz w:val="32"/>
          <w:szCs w:val="32"/>
        </w:rPr>
        <w:t xml:space="preserve">8.3.1 </w:t>
      </w:r>
      <w:r>
        <w:rPr>
          <w:rFonts w:eastAsia="仿宋_GB2312"/>
          <w:sz w:val="32"/>
          <w:szCs w:val="32"/>
        </w:rPr>
        <w:t>本预案解释工作由</w:t>
      </w:r>
      <w:r>
        <w:rPr>
          <w:rFonts w:eastAsia="仿宋_GB2312" w:hint="eastAsia"/>
          <w:sz w:val="32"/>
          <w:szCs w:val="32"/>
        </w:rPr>
        <w:t>区</w:t>
      </w:r>
      <w:r>
        <w:rPr>
          <w:rFonts w:eastAsia="仿宋_GB2312"/>
          <w:sz w:val="32"/>
          <w:szCs w:val="32"/>
        </w:rPr>
        <w:t>市场监管</w:t>
      </w:r>
      <w:r>
        <w:rPr>
          <w:rFonts w:eastAsia="仿宋_GB2312" w:hint="eastAsia"/>
          <w:sz w:val="32"/>
          <w:szCs w:val="32"/>
        </w:rPr>
        <w:t>局</w:t>
      </w:r>
      <w:r>
        <w:rPr>
          <w:rFonts w:eastAsia="仿宋_GB2312"/>
          <w:sz w:val="32"/>
          <w:szCs w:val="32"/>
        </w:rPr>
        <w:t>承担。</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8.3.2 </w:t>
      </w:r>
      <w:r>
        <w:rPr>
          <w:rFonts w:eastAsia="仿宋_GB2312" w:hint="eastAsia"/>
          <w:sz w:val="32"/>
          <w:szCs w:val="32"/>
        </w:rPr>
        <w:t>区</w:t>
      </w:r>
      <w:r>
        <w:rPr>
          <w:rFonts w:eastAsia="仿宋_GB2312"/>
          <w:sz w:val="32"/>
          <w:szCs w:val="32"/>
        </w:rPr>
        <w:t>指挥部办公室应结合应急管理工作实践，及时组织修订预案，遇有特殊情况可随时修订。修订后的应急预案应重新办理审查、论证、备案等各项程序。</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 xml:space="preserve">8.3.3 </w:t>
      </w:r>
      <w:r>
        <w:rPr>
          <w:rFonts w:eastAsia="仿宋_GB2312"/>
          <w:sz w:val="32"/>
          <w:szCs w:val="32"/>
        </w:rPr>
        <w:t>本预案自</w:t>
      </w:r>
      <w:r>
        <w:rPr>
          <w:rFonts w:eastAsia="仿宋_GB2312" w:hint="eastAsia"/>
          <w:sz w:val="32"/>
          <w:szCs w:val="32"/>
        </w:rPr>
        <w:t>印发之日</w:t>
      </w:r>
      <w:r>
        <w:rPr>
          <w:rFonts w:eastAsia="仿宋_GB2312"/>
          <w:sz w:val="32"/>
          <w:szCs w:val="32"/>
        </w:rPr>
        <w:t>起实施</w:t>
      </w:r>
      <w:r>
        <w:rPr>
          <w:rFonts w:eastAsia="仿宋_GB2312" w:hint="eastAsia"/>
          <w:sz w:val="32"/>
          <w:szCs w:val="32"/>
        </w:rPr>
        <w:t>，与《天津市特种设备事故应急预案》有效期相同</w:t>
      </w:r>
      <w:r>
        <w:rPr>
          <w:rFonts w:eastAsia="仿宋_GB2312"/>
          <w:sz w:val="32"/>
          <w:szCs w:val="32"/>
        </w:rPr>
        <w:t>。</w:t>
      </w:r>
    </w:p>
    <w:p w:rsidR="00C5777F" w:rsidRDefault="00556B4A">
      <w:pPr>
        <w:overflowPunct w:val="0"/>
        <w:adjustRightInd w:val="0"/>
        <w:ind w:firstLineChars="200" w:firstLine="640"/>
        <w:textAlignment w:val="bottom"/>
        <w:rPr>
          <w:rFonts w:eastAsia="黑体"/>
          <w:sz w:val="32"/>
          <w:szCs w:val="32"/>
        </w:rPr>
      </w:pPr>
      <w:r>
        <w:rPr>
          <w:rFonts w:eastAsia="仿宋_GB2312"/>
          <w:sz w:val="32"/>
          <w:szCs w:val="32"/>
        </w:rPr>
        <w:t>附件：特种设备事故分级</w:t>
      </w:r>
    </w:p>
    <w:p w:rsidR="00C5777F" w:rsidRDefault="00C5777F">
      <w:pPr>
        <w:overflowPunct w:val="0"/>
        <w:adjustRightInd w:val="0"/>
        <w:ind w:firstLineChars="200" w:firstLine="640"/>
        <w:textAlignment w:val="bottom"/>
        <w:rPr>
          <w:rFonts w:eastAsia="黑体"/>
          <w:sz w:val="32"/>
          <w:szCs w:val="32"/>
        </w:rPr>
      </w:pPr>
    </w:p>
    <w:p w:rsidR="00B60526" w:rsidRDefault="00B60526" w:rsidP="00B60526">
      <w:pPr>
        <w:pStyle w:val="a0"/>
      </w:pPr>
    </w:p>
    <w:p w:rsidR="00B60526" w:rsidRDefault="00B60526" w:rsidP="00B60526"/>
    <w:p w:rsidR="00B60526" w:rsidRDefault="00B60526" w:rsidP="00B60526">
      <w:pPr>
        <w:pStyle w:val="a0"/>
      </w:pPr>
    </w:p>
    <w:p w:rsidR="00B60526" w:rsidRPr="00B60526" w:rsidRDefault="00B60526" w:rsidP="00B60526"/>
    <w:p w:rsidR="00C5777F" w:rsidRDefault="00C5777F">
      <w:pPr>
        <w:overflowPunct w:val="0"/>
        <w:adjustRightInd w:val="0"/>
        <w:textAlignment w:val="bottom"/>
        <w:rPr>
          <w:rFonts w:eastAsia="黑体"/>
          <w:sz w:val="32"/>
          <w:szCs w:val="32"/>
        </w:rPr>
      </w:pPr>
    </w:p>
    <w:p w:rsidR="00ED210B" w:rsidRDefault="00ED210B" w:rsidP="00ED210B">
      <w:pPr>
        <w:pStyle w:val="a0"/>
      </w:pPr>
    </w:p>
    <w:p w:rsidR="00ED210B" w:rsidRDefault="00ED210B" w:rsidP="00ED210B"/>
    <w:p w:rsidR="00ED210B" w:rsidRDefault="00ED210B" w:rsidP="00ED210B">
      <w:pPr>
        <w:pStyle w:val="a0"/>
      </w:pPr>
    </w:p>
    <w:p w:rsidR="00ED210B" w:rsidRPr="00ED210B" w:rsidRDefault="00ED210B" w:rsidP="00ED210B"/>
    <w:p w:rsidR="00C5777F" w:rsidRDefault="00556B4A">
      <w:pPr>
        <w:overflowPunct w:val="0"/>
        <w:adjustRightInd w:val="0"/>
        <w:textAlignment w:val="bottom"/>
        <w:rPr>
          <w:rFonts w:eastAsia="黑体"/>
          <w:sz w:val="32"/>
          <w:szCs w:val="32"/>
        </w:rPr>
      </w:pPr>
      <w:r>
        <w:rPr>
          <w:rFonts w:eastAsia="黑体"/>
          <w:sz w:val="32"/>
          <w:szCs w:val="32"/>
        </w:rPr>
        <w:lastRenderedPageBreak/>
        <w:t>附件</w:t>
      </w:r>
    </w:p>
    <w:p w:rsidR="00C5777F" w:rsidRDefault="00C5777F">
      <w:pPr>
        <w:overflowPunct w:val="0"/>
        <w:adjustRightInd w:val="0"/>
        <w:snapToGrid w:val="0"/>
        <w:ind w:firstLineChars="200" w:firstLine="640"/>
        <w:textAlignment w:val="bottom"/>
        <w:rPr>
          <w:rFonts w:eastAsia="黑体"/>
          <w:sz w:val="32"/>
          <w:szCs w:val="32"/>
        </w:rPr>
      </w:pPr>
    </w:p>
    <w:p w:rsidR="00C5777F" w:rsidRDefault="00556B4A">
      <w:pPr>
        <w:overflowPunct w:val="0"/>
        <w:adjustRightInd w:val="0"/>
        <w:snapToGrid w:val="0"/>
        <w:jc w:val="center"/>
        <w:textAlignment w:val="bottom"/>
        <w:rPr>
          <w:rFonts w:ascii="方正小标宋简体" w:eastAsia="方正小标宋简体" w:hAnsi="方正小标宋_GBK" w:cs="方正小标宋_GBK"/>
          <w:sz w:val="44"/>
          <w:szCs w:val="44"/>
        </w:rPr>
      </w:pPr>
      <w:bookmarkStart w:id="47" w:name="_Toc1352693193"/>
      <w:r>
        <w:rPr>
          <w:rFonts w:ascii="方正小标宋简体" w:eastAsia="方正小标宋简体" w:hAnsi="方正小标宋_GBK" w:cs="方正小标宋_GBK" w:hint="eastAsia"/>
          <w:sz w:val="44"/>
          <w:szCs w:val="44"/>
        </w:rPr>
        <w:t>特种设备事故分级</w:t>
      </w:r>
      <w:bookmarkEnd w:id="47"/>
    </w:p>
    <w:p w:rsidR="00C5777F" w:rsidRDefault="00C5777F">
      <w:pPr>
        <w:overflowPunct w:val="0"/>
        <w:adjustRightInd w:val="0"/>
        <w:ind w:firstLineChars="200" w:firstLine="640"/>
        <w:textAlignment w:val="bottom"/>
        <w:rPr>
          <w:rFonts w:eastAsia="仿宋_GB2312"/>
          <w:sz w:val="32"/>
          <w:szCs w:val="32"/>
        </w:rPr>
      </w:pPr>
    </w:p>
    <w:p w:rsidR="00C5777F" w:rsidRDefault="00556B4A">
      <w:pPr>
        <w:overflowPunct w:val="0"/>
        <w:adjustRightInd w:val="0"/>
        <w:ind w:firstLineChars="200" w:firstLine="640"/>
        <w:textAlignment w:val="bottom"/>
        <w:rPr>
          <w:rFonts w:eastAsia="黑体"/>
          <w:sz w:val="32"/>
          <w:szCs w:val="32"/>
        </w:rPr>
      </w:pPr>
      <w:bookmarkStart w:id="48" w:name="_Toc292617897"/>
      <w:r>
        <w:rPr>
          <w:rFonts w:eastAsia="黑体" w:hint="eastAsia"/>
          <w:sz w:val="32"/>
          <w:szCs w:val="32"/>
        </w:rPr>
        <w:t>一、</w:t>
      </w:r>
      <w:r>
        <w:rPr>
          <w:rFonts w:eastAsia="黑体"/>
          <w:sz w:val="32"/>
          <w:szCs w:val="32"/>
        </w:rPr>
        <w:t>有下列情形之一的，为特别重大特种设备事故：</w:t>
      </w:r>
      <w:bookmarkEnd w:id="48"/>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）特种设备事故造成</w:t>
      </w:r>
      <w:r>
        <w:rPr>
          <w:rFonts w:eastAsia="仿宋_GB2312"/>
          <w:sz w:val="32"/>
          <w:szCs w:val="32"/>
        </w:rPr>
        <w:t>30</w:t>
      </w:r>
      <w:r>
        <w:rPr>
          <w:rFonts w:eastAsia="仿宋_GB2312"/>
          <w:sz w:val="32"/>
          <w:szCs w:val="32"/>
        </w:rPr>
        <w:t>人以上死亡，或者</w:t>
      </w:r>
      <w:r>
        <w:rPr>
          <w:rFonts w:eastAsia="仿宋_GB2312"/>
          <w:sz w:val="32"/>
          <w:szCs w:val="32"/>
        </w:rPr>
        <w:t>100</w:t>
      </w:r>
      <w:r>
        <w:rPr>
          <w:rFonts w:eastAsia="仿宋_GB2312"/>
          <w:sz w:val="32"/>
          <w:szCs w:val="32"/>
        </w:rPr>
        <w:t>人以上重伤（包括急性工业中毒，下同），或者</w:t>
      </w:r>
      <w:r>
        <w:rPr>
          <w:rFonts w:eastAsia="仿宋_GB2312"/>
          <w:sz w:val="32"/>
          <w:szCs w:val="32"/>
        </w:rPr>
        <w:t>1</w:t>
      </w:r>
      <w:r>
        <w:rPr>
          <w:rFonts w:eastAsia="仿宋_GB2312"/>
          <w:sz w:val="32"/>
          <w:szCs w:val="32"/>
        </w:rPr>
        <w:t>亿元以上直接经济损失的；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600</w:t>
      </w:r>
      <w:r>
        <w:rPr>
          <w:rFonts w:eastAsia="仿宋_GB2312"/>
          <w:sz w:val="32"/>
          <w:szCs w:val="32"/>
        </w:rPr>
        <w:t>兆瓦以上锅炉爆炸的；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）压力容器、压力管道有毒介质泄漏，造成</w:t>
      </w:r>
      <w:r>
        <w:rPr>
          <w:rFonts w:eastAsia="仿宋_GB2312"/>
          <w:sz w:val="32"/>
          <w:szCs w:val="32"/>
        </w:rPr>
        <w:t>15</w:t>
      </w:r>
      <w:r>
        <w:rPr>
          <w:rFonts w:eastAsia="仿宋_GB2312"/>
          <w:sz w:val="32"/>
          <w:szCs w:val="32"/>
        </w:rPr>
        <w:t>万人以上转移的；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）客运索道、大型游乐设施高空滞留</w:t>
      </w:r>
      <w:r>
        <w:rPr>
          <w:rFonts w:eastAsia="仿宋_GB2312"/>
          <w:sz w:val="32"/>
          <w:szCs w:val="32"/>
        </w:rPr>
        <w:t>100</w:t>
      </w:r>
      <w:r>
        <w:rPr>
          <w:rFonts w:eastAsia="仿宋_GB2312"/>
          <w:sz w:val="32"/>
          <w:szCs w:val="32"/>
        </w:rPr>
        <w:t>人以上并且时间在</w:t>
      </w:r>
      <w:r>
        <w:rPr>
          <w:rFonts w:eastAsia="仿宋_GB2312"/>
          <w:sz w:val="32"/>
          <w:szCs w:val="32"/>
        </w:rPr>
        <w:t>48</w:t>
      </w:r>
      <w:r>
        <w:rPr>
          <w:rFonts w:eastAsia="仿宋_GB2312"/>
          <w:sz w:val="32"/>
          <w:szCs w:val="32"/>
        </w:rPr>
        <w:t>小时以上的。</w:t>
      </w:r>
    </w:p>
    <w:p w:rsidR="00C5777F" w:rsidRDefault="00556B4A">
      <w:pPr>
        <w:overflowPunct w:val="0"/>
        <w:adjustRightInd w:val="0"/>
        <w:ind w:firstLineChars="200" w:firstLine="640"/>
        <w:textAlignment w:val="bottom"/>
        <w:rPr>
          <w:rFonts w:eastAsia="黑体"/>
          <w:sz w:val="32"/>
          <w:szCs w:val="32"/>
        </w:rPr>
      </w:pPr>
      <w:bookmarkStart w:id="49" w:name="_Toc606454528"/>
      <w:r>
        <w:rPr>
          <w:rFonts w:eastAsia="黑体" w:hint="eastAsia"/>
          <w:sz w:val="32"/>
          <w:szCs w:val="32"/>
        </w:rPr>
        <w:t>二、</w:t>
      </w:r>
      <w:r>
        <w:rPr>
          <w:rFonts w:eastAsia="黑体"/>
          <w:sz w:val="32"/>
          <w:szCs w:val="32"/>
        </w:rPr>
        <w:t>有下列情形之一的，为重大特种设备事故：</w:t>
      </w:r>
      <w:bookmarkEnd w:id="49"/>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）特种设备事故造成</w:t>
      </w:r>
      <w:r>
        <w:rPr>
          <w:rFonts w:eastAsia="仿宋_GB2312"/>
          <w:sz w:val="32"/>
          <w:szCs w:val="32"/>
        </w:rPr>
        <w:t>10</w:t>
      </w:r>
      <w:r>
        <w:rPr>
          <w:rFonts w:eastAsia="仿宋_GB2312"/>
          <w:sz w:val="32"/>
          <w:szCs w:val="32"/>
        </w:rPr>
        <w:t>人以上</w:t>
      </w:r>
      <w:r>
        <w:rPr>
          <w:rFonts w:eastAsia="仿宋_GB2312"/>
          <w:sz w:val="32"/>
          <w:szCs w:val="32"/>
        </w:rPr>
        <w:t>30</w:t>
      </w:r>
      <w:r>
        <w:rPr>
          <w:rFonts w:eastAsia="仿宋_GB2312"/>
          <w:sz w:val="32"/>
          <w:szCs w:val="32"/>
        </w:rPr>
        <w:t>人以下死亡，或者</w:t>
      </w:r>
      <w:r>
        <w:rPr>
          <w:rFonts w:eastAsia="仿宋_GB2312"/>
          <w:sz w:val="32"/>
          <w:szCs w:val="32"/>
        </w:rPr>
        <w:t>50</w:t>
      </w:r>
      <w:r>
        <w:rPr>
          <w:rFonts w:eastAsia="仿宋_GB2312"/>
          <w:sz w:val="32"/>
          <w:szCs w:val="32"/>
        </w:rPr>
        <w:t>人以上</w:t>
      </w:r>
      <w:r>
        <w:rPr>
          <w:rFonts w:eastAsia="仿宋_GB2312"/>
          <w:sz w:val="32"/>
          <w:szCs w:val="32"/>
        </w:rPr>
        <w:t>100</w:t>
      </w:r>
      <w:r>
        <w:rPr>
          <w:rFonts w:eastAsia="仿宋_GB2312"/>
          <w:sz w:val="32"/>
          <w:szCs w:val="32"/>
        </w:rPr>
        <w:t>人以下重伤，或者</w:t>
      </w:r>
      <w:r>
        <w:rPr>
          <w:rFonts w:eastAsia="仿宋_GB2312"/>
          <w:sz w:val="32"/>
          <w:szCs w:val="32"/>
        </w:rPr>
        <w:t>5000</w:t>
      </w:r>
      <w:r>
        <w:rPr>
          <w:rFonts w:eastAsia="仿宋_GB2312"/>
          <w:sz w:val="32"/>
          <w:szCs w:val="32"/>
        </w:rPr>
        <w:t>万元以上</w:t>
      </w:r>
      <w:r>
        <w:rPr>
          <w:rFonts w:eastAsia="仿宋_GB2312"/>
          <w:sz w:val="32"/>
          <w:szCs w:val="32"/>
        </w:rPr>
        <w:t>1</w:t>
      </w:r>
      <w:r>
        <w:rPr>
          <w:rFonts w:eastAsia="仿宋_GB2312"/>
          <w:sz w:val="32"/>
          <w:szCs w:val="32"/>
        </w:rPr>
        <w:t>亿元以下直接经济损失的；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600</w:t>
      </w:r>
      <w:r>
        <w:rPr>
          <w:rFonts w:eastAsia="仿宋_GB2312"/>
          <w:sz w:val="32"/>
          <w:szCs w:val="32"/>
        </w:rPr>
        <w:t>兆瓦以上锅炉因安全故障中断运行</w:t>
      </w:r>
      <w:r>
        <w:rPr>
          <w:rFonts w:eastAsia="仿宋_GB2312"/>
          <w:sz w:val="32"/>
          <w:szCs w:val="32"/>
        </w:rPr>
        <w:t>240</w:t>
      </w:r>
      <w:r>
        <w:rPr>
          <w:rFonts w:eastAsia="仿宋_GB2312"/>
          <w:sz w:val="32"/>
          <w:szCs w:val="32"/>
        </w:rPr>
        <w:t>小时以上的；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）压力容器、压力管道有毒介质泄漏，造成</w:t>
      </w:r>
      <w:r>
        <w:rPr>
          <w:rFonts w:eastAsia="仿宋_GB2312"/>
          <w:sz w:val="32"/>
          <w:szCs w:val="32"/>
        </w:rPr>
        <w:t>5</w:t>
      </w:r>
      <w:r>
        <w:rPr>
          <w:rFonts w:eastAsia="仿宋_GB2312"/>
          <w:sz w:val="32"/>
          <w:szCs w:val="32"/>
        </w:rPr>
        <w:t>万人以上</w:t>
      </w:r>
      <w:r>
        <w:rPr>
          <w:rFonts w:eastAsia="仿宋_GB2312"/>
          <w:sz w:val="32"/>
          <w:szCs w:val="32"/>
        </w:rPr>
        <w:lastRenderedPageBreak/>
        <w:t>15</w:t>
      </w:r>
      <w:r>
        <w:rPr>
          <w:rFonts w:eastAsia="仿宋_GB2312"/>
          <w:sz w:val="32"/>
          <w:szCs w:val="32"/>
        </w:rPr>
        <w:t>万人以下转移的；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）客运索道、大型游乐设施高空滞留</w:t>
      </w:r>
      <w:r>
        <w:rPr>
          <w:rFonts w:eastAsia="仿宋_GB2312"/>
          <w:sz w:val="32"/>
          <w:szCs w:val="32"/>
        </w:rPr>
        <w:t>100</w:t>
      </w:r>
      <w:r>
        <w:rPr>
          <w:rFonts w:eastAsia="仿宋_GB2312"/>
          <w:sz w:val="32"/>
          <w:szCs w:val="32"/>
        </w:rPr>
        <w:t>人以上并且时间在</w:t>
      </w:r>
      <w:r>
        <w:rPr>
          <w:rFonts w:eastAsia="仿宋_GB2312"/>
          <w:sz w:val="32"/>
          <w:szCs w:val="32"/>
        </w:rPr>
        <w:t>24</w:t>
      </w:r>
      <w:r>
        <w:rPr>
          <w:rFonts w:eastAsia="仿宋_GB2312"/>
          <w:sz w:val="32"/>
          <w:szCs w:val="32"/>
        </w:rPr>
        <w:t>小时以上</w:t>
      </w:r>
      <w:r>
        <w:rPr>
          <w:rFonts w:eastAsia="仿宋_GB2312"/>
          <w:sz w:val="32"/>
          <w:szCs w:val="32"/>
        </w:rPr>
        <w:t>48</w:t>
      </w:r>
      <w:r>
        <w:rPr>
          <w:rFonts w:eastAsia="仿宋_GB2312"/>
          <w:sz w:val="32"/>
          <w:szCs w:val="32"/>
        </w:rPr>
        <w:t>小时以下的。</w:t>
      </w:r>
    </w:p>
    <w:p w:rsidR="00C5777F" w:rsidRDefault="00556B4A">
      <w:pPr>
        <w:overflowPunct w:val="0"/>
        <w:adjustRightInd w:val="0"/>
        <w:ind w:firstLineChars="200" w:firstLine="640"/>
        <w:textAlignment w:val="bottom"/>
        <w:rPr>
          <w:rFonts w:eastAsia="黑体"/>
          <w:sz w:val="32"/>
          <w:szCs w:val="32"/>
        </w:rPr>
      </w:pPr>
      <w:bookmarkStart w:id="50" w:name="_Toc1622112776"/>
      <w:r>
        <w:rPr>
          <w:rFonts w:eastAsia="黑体" w:hint="eastAsia"/>
          <w:sz w:val="32"/>
          <w:szCs w:val="32"/>
        </w:rPr>
        <w:t>三、</w:t>
      </w:r>
      <w:r>
        <w:rPr>
          <w:rFonts w:eastAsia="黑体"/>
          <w:sz w:val="32"/>
          <w:szCs w:val="32"/>
        </w:rPr>
        <w:t>有下列情形之一的，为较大特种设备事故：</w:t>
      </w:r>
      <w:bookmarkEnd w:id="50"/>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）特种设备事故造成</w:t>
      </w:r>
      <w:r>
        <w:rPr>
          <w:rFonts w:eastAsia="仿宋_GB2312"/>
          <w:sz w:val="32"/>
          <w:szCs w:val="32"/>
        </w:rPr>
        <w:t>3</w:t>
      </w:r>
      <w:r>
        <w:rPr>
          <w:rFonts w:eastAsia="仿宋_GB2312"/>
          <w:sz w:val="32"/>
          <w:szCs w:val="32"/>
        </w:rPr>
        <w:t>人以上</w:t>
      </w:r>
      <w:r>
        <w:rPr>
          <w:rFonts w:eastAsia="仿宋_GB2312"/>
          <w:sz w:val="32"/>
          <w:szCs w:val="32"/>
        </w:rPr>
        <w:t>10</w:t>
      </w:r>
      <w:r>
        <w:rPr>
          <w:rFonts w:eastAsia="仿宋_GB2312"/>
          <w:sz w:val="32"/>
          <w:szCs w:val="32"/>
        </w:rPr>
        <w:t>人以下死亡，或者</w:t>
      </w:r>
      <w:r>
        <w:rPr>
          <w:rFonts w:eastAsia="仿宋_GB2312"/>
          <w:sz w:val="32"/>
          <w:szCs w:val="32"/>
        </w:rPr>
        <w:t>10</w:t>
      </w:r>
      <w:r>
        <w:rPr>
          <w:rFonts w:eastAsia="仿宋_GB2312"/>
          <w:sz w:val="32"/>
          <w:szCs w:val="32"/>
        </w:rPr>
        <w:t>人以上</w:t>
      </w:r>
      <w:r>
        <w:rPr>
          <w:rFonts w:eastAsia="仿宋_GB2312"/>
          <w:sz w:val="32"/>
          <w:szCs w:val="32"/>
        </w:rPr>
        <w:t>50</w:t>
      </w:r>
      <w:r>
        <w:rPr>
          <w:rFonts w:eastAsia="仿宋_GB2312"/>
          <w:sz w:val="32"/>
          <w:szCs w:val="32"/>
        </w:rPr>
        <w:t>人以下重伤，或者</w:t>
      </w:r>
      <w:r>
        <w:rPr>
          <w:rFonts w:eastAsia="仿宋_GB2312"/>
          <w:sz w:val="32"/>
          <w:szCs w:val="32"/>
        </w:rPr>
        <w:t>1000</w:t>
      </w:r>
      <w:r>
        <w:rPr>
          <w:rFonts w:eastAsia="仿宋_GB2312"/>
          <w:sz w:val="32"/>
          <w:szCs w:val="32"/>
        </w:rPr>
        <w:t>万元以上</w:t>
      </w:r>
      <w:r>
        <w:rPr>
          <w:rFonts w:eastAsia="仿宋_GB2312"/>
          <w:sz w:val="32"/>
          <w:szCs w:val="32"/>
        </w:rPr>
        <w:t>5000</w:t>
      </w:r>
      <w:r>
        <w:rPr>
          <w:rFonts w:eastAsia="仿宋_GB2312"/>
          <w:sz w:val="32"/>
          <w:szCs w:val="32"/>
        </w:rPr>
        <w:t>万元以下直接经济损失的；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）锅炉、压力容器、压力管道爆炸的；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）压力容器、压力管道有毒介质泄漏，造成</w:t>
      </w:r>
      <w:r>
        <w:rPr>
          <w:rFonts w:eastAsia="仿宋_GB2312"/>
          <w:sz w:val="32"/>
          <w:szCs w:val="32"/>
        </w:rPr>
        <w:t>1</w:t>
      </w:r>
      <w:r>
        <w:rPr>
          <w:rFonts w:eastAsia="仿宋_GB2312"/>
          <w:sz w:val="32"/>
          <w:szCs w:val="32"/>
        </w:rPr>
        <w:t>万人以上</w:t>
      </w:r>
      <w:r>
        <w:rPr>
          <w:rFonts w:eastAsia="仿宋_GB2312"/>
          <w:sz w:val="32"/>
          <w:szCs w:val="32"/>
        </w:rPr>
        <w:t>5</w:t>
      </w:r>
      <w:r>
        <w:rPr>
          <w:rFonts w:eastAsia="仿宋_GB2312"/>
          <w:sz w:val="32"/>
          <w:szCs w:val="32"/>
        </w:rPr>
        <w:t>万人以下转移的；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）起重机械整体倾覆的；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）客运索道、大型游乐设施高空滞留人员</w:t>
      </w:r>
      <w:r>
        <w:rPr>
          <w:rFonts w:eastAsia="仿宋_GB2312"/>
          <w:sz w:val="32"/>
          <w:szCs w:val="32"/>
        </w:rPr>
        <w:t>12</w:t>
      </w:r>
      <w:r>
        <w:rPr>
          <w:rFonts w:eastAsia="仿宋_GB2312"/>
          <w:sz w:val="32"/>
          <w:szCs w:val="32"/>
        </w:rPr>
        <w:t>小时以上的。</w:t>
      </w:r>
    </w:p>
    <w:p w:rsidR="00C5777F" w:rsidRDefault="00556B4A">
      <w:pPr>
        <w:overflowPunct w:val="0"/>
        <w:adjustRightInd w:val="0"/>
        <w:ind w:firstLineChars="200" w:firstLine="640"/>
        <w:textAlignment w:val="bottom"/>
        <w:rPr>
          <w:rFonts w:ascii="黑体" w:eastAsia="黑体" w:hAnsi="黑体" w:cs="黑体"/>
          <w:sz w:val="32"/>
          <w:szCs w:val="32"/>
        </w:rPr>
      </w:pPr>
      <w:bookmarkStart w:id="51" w:name="_Toc1781016092"/>
      <w:r>
        <w:rPr>
          <w:rFonts w:ascii="黑体" w:eastAsia="黑体" w:hAnsi="黑体" w:cs="黑体" w:hint="eastAsia"/>
          <w:sz w:val="32"/>
          <w:szCs w:val="32"/>
        </w:rPr>
        <w:t>四、有下列情形之一的，为一般特种设备事故：</w:t>
      </w:r>
      <w:bookmarkEnd w:id="51"/>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）特种设备事故造成</w:t>
      </w:r>
      <w:r>
        <w:rPr>
          <w:rFonts w:eastAsia="仿宋_GB2312"/>
          <w:sz w:val="32"/>
          <w:szCs w:val="32"/>
        </w:rPr>
        <w:t>3</w:t>
      </w:r>
      <w:r>
        <w:rPr>
          <w:rFonts w:eastAsia="仿宋_GB2312"/>
          <w:sz w:val="32"/>
          <w:szCs w:val="32"/>
        </w:rPr>
        <w:t>人以下死亡，或者</w:t>
      </w:r>
      <w:r>
        <w:rPr>
          <w:rFonts w:eastAsia="仿宋_GB2312"/>
          <w:sz w:val="32"/>
          <w:szCs w:val="32"/>
        </w:rPr>
        <w:t>10</w:t>
      </w:r>
      <w:r>
        <w:rPr>
          <w:rFonts w:eastAsia="仿宋_GB2312"/>
          <w:sz w:val="32"/>
          <w:szCs w:val="32"/>
        </w:rPr>
        <w:t>人以下重伤，或者</w:t>
      </w:r>
      <w:r>
        <w:rPr>
          <w:rFonts w:eastAsia="仿宋_GB2312"/>
          <w:sz w:val="32"/>
          <w:szCs w:val="32"/>
        </w:rPr>
        <w:t>1</w:t>
      </w:r>
      <w:r>
        <w:rPr>
          <w:rFonts w:eastAsia="仿宋_GB2312"/>
          <w:sz w:val="32"/>
          <w:szCs w:val="32"/>
        </w:rPr>
        <w:t>万元以上</w:t>
      </w:r>
      <w:r>
        <w:rPr>
          <w:rFonts w:eastAsia="仿宋_GB2312"/>
          <w:sz w:val="32"/>
          <w:szCs w:val="32"/>
        </w:rPr>
        <w:t>1000</w:t>
      </w:r>
      <w:r>
        <w:rPr>
          <w:rFonts w:eastAsia="仿宋_GB2312"/>
          <w:sz w:val="32"/>
          <w:szCs w:val="32"/>
        </w:rPr>
        <w:t>万元以下直接经济损失的；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）压力容器、压力管道有毒介质泄漏，造成</w:t>
      </w:r>
      <w:r>
        <w:rPr>
          <w:rFonts w:eastAsia="仿宋_GB2312"/>
          <w:sz w:val="32"/>
          <w:szCs w:val="32"/>
        </w:rPr>
        <w:t>500</w:t>
      </w:r>
      <w:r>
        <w:rPr>
          <w:rFonts w:eastAsia="仿宋_GB2312"/>
          <w:sz w:val="32"/>
          <w:szCs w:val="32"/>
        </w:rPr>
        <w:t>人以上</w:t>
      </w:r>
      <w:r>
        <w:rPr>
          <w:rFonts w:eastAsia="仿宋_GB2312"/>
          <w:sz w:val="32"/>
          <w:szCs w:val="32"/>
        </w:rPr>
        <w:t>1</w:t>
      </w:r>
      <w:r>
        <w:rPr>
          <w:rFonts w:eastAsia="仿宋_GB2312"/>
          <w:sz w:val="32"/>
          <w:szCs w:val="32"/>
        </w:rPr>
        <w:t>万人以下转移的；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）电梯轿厢滞留人员</w:t>
      </w:r>
      <w:r>
        <w:rPr>
          <w:rFonts w:eastAsia="仿宋_GB2312"/>
          <w:sz w:val="32"/>
          <w:szCs w:val="32"/>
        </w:rPr>
        <w:t>2</w:t>
      </w:r>
      <w:r>
        <w:rPr>
          <w:rFonts w:eastAsia="仿宋_GB2312"/>
          <w:sz w:val="32"/>
          <w:szCs w:val="32"/>
        </w:rPr>
        <w:t>小时以上的；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）起重机械主要受力结构件折断或者起升机构坠落的；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）客运索道高空滞留人员</w:t>
      </w:r>
      <w:r>
        <w:rPr>
          <w:rFonts w:eastAsia="仿宋_GB2312"/>
          <w:sz w:val="32"/>
          <w:szCs w:val="32"/>
        </w:rPr>
        <w:t>3.5</w:t>
      </w:r>
      <w:r>
        <w:rPr>
          <w:rFonts w:eastAsia="仿宋_GB2312"/>
          <w:sz w:val="32"/>
          <w:szCs w:val="32"/>
        </w:rPr>
        <w:t>小时以上</w:t>
      </w:r>
      <w:r>
        <w:rPr>
          <w:rFonts w:eastAsia="仿宋_GB2312"/>
          <w:sz w:val="32"/>
          <w:szCs w:val="32"/>
        </w:rPr>
        <w:t>12</w:t>
      </w:r>
      <w:r>
        <w:rPr>
          <w:rFonts w:eastAsia="仿宋_GB2312"/>
          <w:sz w:val="32"/>
          <w:szCs w:val="32"/>
        </w:rPr>
        <w:t>小时以下的；</w:t>
      </w:r>
    </w:p>
    <w:p w:rsidR="00C5777F" w:rsidRDefault="00556B4A">
      <w:pPr>
        <w:overflowPunct w:val="0"/>
        <w:adjustRightInd w:val="0"/>
        <w:ind w:firstLineChars="200" w:firstLine="640"/>
        <w:textAlignment w:val="bottom"/>
        <w:rPr>
          <w:rFonts w:eastAsia="仿宋_GB2312"/>
          <w:sz w:val="32"/>
          <w:szCs w:val="32"/>
        </w:rPr>
      </w:pPr>
      <w:r>
        <w:rPr>
          <w:rFonts w:eastAsia="仿宋_GB2312"/>
          <w:sz w:val="32"/>
          <w:szCs w:val="32"/>
        </w:rPr>
        <w:lastRenderedPageBreak/>
        <w:t>（</w:t>
      </w:r>
      <w:r>
        <w:rPr>
          <w:rFonts w:eastAsia="仿宋_GB2312"/>
          <w:sz w:val="32"/>
          <w:szCs w:val="32"/>
        </w:rPr>
        <w:t>6</w:t>
      </w:r>
      <w:r>
        <w:rPr>
          <w:rFonts w:eastAsia="仿宋_GB2312"/>
          <w:sz w:val="32"/>
          <w:szCs w:val="32"/>
        </w:rPr>
        <w:t>）大型游乐设施高空滞留人员</w:t>
      </w:r>
      <w:r>
        <w:rPr>
          <w:rFonts w:eastAsia="仿宋_GB2312"/>
          <w:sz w:val="32"/>
          <w:szCs w:val="32"/>
        </w:rPr>
        <w:t>1</w:t>
      </w:r>
      <w:r>
        <w:rPr>
          <w:rFonts w:eastAsia="仿宋_GB2312"/>
          <w:sz w:val="32"/>
          <w:szCs w:val="32"/>
        </w:rPr>
        <w:t>小时以上</w:t>
      </w:r>
      <w:r>
        <w:rPr>
          <w:rFonts w:eastAsia="仿宋_GB2312"/>
          <w:sz w:val="32"/>
          <w:szCs w:val="32"/>
        </w:rPr>
        <w:t>12</w:t>
      </w:r>
      <w:r>
        <w:rPr>
          <w:rFonts w:eastAsia="仿宋_GB2312"/>
          <w:sz w:val="32"/>
          <w:szCs w:val="32"/>
        </w:rPr>
        <w:t>小时以下的。</w:t>
      </w:r>
    </w:p>
    <w:p w:rsidR="00C5777F" w:rsidRDefault="00C5777F">
      <w:pPr>
        <w:rPr>
          <w:rFonts w:ascii="黑体" w:eastAsia="黑体" w:hAnsi="黑体"/>
          <w:sz w:val="32"/>
          <w:szCs w:val="32"/>
        </w:rPr>
      </w:pPr>
      <w:bookmarkStart w:id="52" w:name="_GoBack"/>
      <w:bookmarkEnd w:id="52"/>
    </w:p>
    <w:sectPr w:rsidR="00C5777F" w:rsidSect="00C5777F">
      <w:headerReference w:type="default" r:id="rId7"/>
      <w:footerReference w:type="default" r:id="rId8"/>
      <w:pgSz w:w="11906" w:h="16838"/>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B2E" w:rsidRDefault="002F3B2E" w:rsidP="00C5777F">
      <w:r>
        <w:separator/>
      </w:r>
    </w:p>
  </w:endnote>
  <w:endnote w:type="continuationSeparator" w:id="1">
    <w:p w:rsidR="002F3B2E" w:rsidRDefault="002F3B2E" w:rsidP="00C57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7F" w:rsidRDefault="00556B4A">
    <w:pPr>
      <w:pStyle w:val="a7"/>
      <w:framePr w:wrap="around" w:vAnchor="text" w:hAnchor="margin" w:xAlign="outside" w:y="1"/>
      <w:rPr>
        <w:rStyle w:val="aa"/>
        <w:rFonts w:ascii="宋体" w:hAnsi="宋体"/>
        <w:sz w:val="28"/>
        <w:szCs w:val="28"/>
      </w:rPr>
    </w:pPr>
    <w:r>
      <w:rPr>
        <w:rStyle w:val="aa"/>
        <w:rFonts w:ascii="宋体" w:hAnsi="宋体" w:hint="eastAsia"/>
        <w:sz w:val="28"/>
        <w:szCs w:val="28"/>
      </w:rPr>
      <w:t xml:space="preserve">— </w:t>
    </w:r>
    <w:r w:rsidR="002512EE">
      <w:rPr>
        <w:rFonts w:ascii="宋体" w:hAnsi="宋体"/>
        <w:sz w:val="28"/>
        <w:szCs w:val="28"/>
      </w:rPr>
      <w:fldChar w:fldCharType="begin"/>
    </w:r>
    <w:r>
      <w:rPr>
        <w:rStyle w:val="aa"/>
        <w:rFonts w:ascii="宋体" w:hAnsi="宋体"/>
        <w:sz w:val="28"/>
        <w:szCs w:val="28"/>
      </w:rPr>
      <w:instrText xml:space="preserve">PAGE  </w:instrText>
    </w:r>
    <w:r w:rsidR="002512EE">
      <w:rPr>
        <w:rFonts w:ascii="宋体" w:hAnsi="宋体"/>
        <w:sz w:val="28"/>
        <w:szCs w:val="28"/>
      </w:rPr>
      <w:fldChar w:fldCharType="separate"/>
    </w:r>
    <w:r w:rsidR="00181A2B">
      <w:rPr>
        <w:rStyle w:val="aa"/>
        <w:rFonts w:ascii="宋体" w:hAnsi="宋体"/>
        <w:noProof/>
        <w:sz w:val="28"/>
        <w:szCs w:val="28"/>
      </w:rPr>
      <w:t>2</w:t>
    </w:r>
    <w:r w:rsidR="002512EE">
      <w:rPr>
        <w:rFonts w:ascii="宋体" w:hAnsi="宋体"/>
        <w:sz w:val="28"/>
        <w:szCs w:val="28"/>
      </w:rPr>
      <w:fldChar w:fldCharType="end"/>
    </w:r>
    <w:r>
      <w:rPr>
        <w:rStyle w:val="aa"/>
        <w:rFonts w:ascii="宋体" w:hAnsi="宋体" w:hint="eastAsia"/>
        <w:sz w:val="28"/>
        <w:szCs w:val="28"/>
      </w:rPr>
      <w:t xml:space="preserve"> —</w:t>
    </w:r>
  </w:p>
  <w:p w:rsidR="00C5777F" w:rsidRDefault="00C5777F">
    <w:pPr>
      <w:pStyle w:val="a7"/>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B2E" w:rsidRDefault="002F3B2E" w:rsidP="00C5777F">
      <w:r>
        <w:separator/>
      </w:r>
    </w:p>
  </w:footnote>
  <w:footnote w:type="continuationSeparator" w:id="1">
    <w:p w:rsidR="002F3B2E" w:rsidRDefault="002F3B2E" w:rsidP="00C57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7F" w:rsidRDefault="00C5777F">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D13"/>
    <w:rsid w:val="BD7CCB37"/>
    <w:rsid w:val="FE9FACEB"/>
    <w:rsid w:val="00033FFE"/>
    <w:rsid w:val="00040CD3"/>
    <w:rsid w:val="000D25EB"/>
    <w:rsid w:val="001720D5"/>
    <w:rsid w:val="00181A2B"/>
    <w:rsid w:val="00184378"/>
    <w:rsid w:val="00195C6C"/>
    <w:rsid w:val="001B4539"/>
    <w:rsid w:val="001B65BA"/>
    <w:rsid w:val="001F0E0A"/>
    <w:rsid w:val="001F6D39"/>
    <w:rsid w:val="002512EE"/>
    <w:rsid w:val="002568B1"/>
    <w:rsid w:val="002B0BEB"/>
    <w:rsid w:val="002B216C"/>
    <w:rsid w:val="002E2D13"/>
    <w:rsid w:val="002F3B2E"/>
    <w:rsid w:val="0030798E"/>
    <w:rsid w:val="0031476D"/>
    <w:rsid w:val="00370F3A"/>
    <w:rsid w:val="003772C3"/>
    <w:rsid w:val="003C762E"/>
    <w:rsid w:val="003E4A99"/>
    <w:rsid w:val="004219DA"/>
    <w:rsid w:val="00436BC2"/>
    <w:rsid w:val="0048538C"/>
    <w:rsid w:val="00490E63"/>
    <w:rsid w:val="004F3F3B"/>
    <w:rsid w:val="00514EBD"/>
    <w:rsid w:val="00521419"/>
    <w:rsid w:val="00534AF7"/>
    <w:rsid w:val="00556B4A"/>
    <w:rsid w:val="00570E3E"/>
    <w:rsid w:val="00587974"/>
    <w:rsid w:val="006639F0"/>
    <w:rsid w:val="00664809"/>
    <w:rsid w:val="00675328"/>
    <w:rsid w:val="006A4E0C"/>
    <w:rsid w:val="006C79D3"/>
    <w:rsid w:val="007140C0"/>
    <w:rsid w:val="007830C9"/>
    <w:rsid w:val="007B62DA"/>
    <w:rsid w:val="007E206D"/>
    <w:rsid w:val="008011FF"/>
    <w:rsid w:val="00802C50"/>
    <w:rsid w:val="008061BB"/>
    <w:rsid w:val="00845DAF"/>
    <w:rsid w:val="008558FE"/>
    <w:rsid w:val="00860F6E"/>
    <w:rsid w:val="008B2751"/>
    <w:rsid w:val="008D16AE"/>
    <w:rsid w:val="008E22B0"/>
    <w:rsid w:val="009103CB"/>
    <w:rsid w:val="00917E80"/>
    <w:rsid w:val="00920137"/>
    <w:rsid w:val="009318E5"/>
    <w:rsid w:val="009578A5"/>
    <w:rsid w:val="009733C7"/>
    <w:rsid w:val="00983969"/>
    <w:rsid w:val="00A24D34"/>
    <w:rsid w:val="00A37142"/>
    <w:rsid w:val="00A4707C"/>
    <w:rsid w:val="00AA1920"/>
    <w:rsid w:val="00AF551C"/>
    <w:rsid w:val="00AF66B4"/>
    <w:rsid w:val="00B22890"/>
    <w:rsid w:val="00B60526"/>
    <w:rsid w:val="00BA277E"/>
    <w:rsid w:val="00C34EBC"/>
    <w:rsid w:val="00C550DC"/>
    <w:rsid w:val="00C5777F"/>
    <w:rsid w:val="00C616D4"/>
    <w:rsid w:val="00CA57F1"/>
    <w:rsid w:val="00CB2A1C"/>
    <w:rsid w:val="00D32E73"/>
    <w:rsid w:val="00DD16D9"/>
    <w:rsid w:val="00DE6F11"/>
    <w:rsid w:val="00E14686"/>
    <w:rsid w:val="00E15C82"/>
    <w:rsid w:val="00E343FB"/>
    <w:rsid w:val="00E51423"/>
    <w:rsid w:val="00E52A62"/>
    <w:rsid w:val="00E62EFE"/>
    <w:rsid w:val="00E73F47"/>
    <w:rsid w:val="00EA3DF6"/>
    <w:rsid w:val="00EB2E51"/>
    <w:rsid w:val="00ED210B"/>
    <w:rsid w:val="00ED4FC4"/>
    <w:rsid w:val="00F7670D"/>
    <w:rsid w:val="00F821C1"/>
    <w:rsid w:val="00FF5472"/>
    <w:rsid w:val="277A5C82"/>
    <w:rsid w:val="39FDE635"/>
    <w:rsid w:val="3DEF3E21"/>
    <w:rsid w:val="47AFFA23"/>
    <w:rsid w:val="4D072A57"/>
    <w:rsid w:val="55561154"/>
    <w:rsid w:val="5F41DBC5"/>
    <w:rsid w:val="639A73F7"/>
    <w:rsid w:val="7CF60980"/>
    <w:rsid w:val="7DD21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777F"/>
    <w:pPr>
      <w:widowControl w:val="0"/>
      <w:jc w:val="both"/>
    </w:pPr>
    <w:rPr>
      <w:kern w:val="2"/>
      <w:sz w:val="21"/>
      <w:szCs w:val="24"/>
    </w:rPr>
  </w:style>
  <w:style w:type="paragraph" w:styleId="2">
    <w:name w:val="heading 2"/>
    <w:basedOn w:val="a"/>
    <w:next w:val="a"/>
    <w:link w:val="2Char"/>
    <w:qFormat/>
    <w:rsid w:val="00C5777F"/>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C5777F"/>
    <w:pPr>
      <w:spacing w:before="240" w:after="60"/>
      <w:jc w:val="center"/>
      <w:outlineLvl w:val="0"/>
    </w:pPr>
    <w:rPr>
      <w:rFonts w:ascii="Arial" w:eastAsia="仿宋_GB2312" w:hAnsi="Arial"/>
      <w:b/>
      <w:sz w:val="32"/>
    </w:rPr>
  </w:style>
  <w:style w:type="paragraph" w:styleId="a4">
    <w:name w:val="Body Text"/>
    <w:basedOn w:val="a"/>
    <w:link w:val="Char"/>
    <w:qFormat/>
    <w:rsid w:val="00C5777F"/>
    <w:pPr>
      <w:widowControl/>
      <w:spacing w:before="100" w:beforeAutospacing="1" w:after="100" w:afterAutospacing="1"/>
      <w:jc w:val="left"/>
    </w:pPr>
    <w:rPr>
      <w:rFonts w:ascii="宋体" w:hAnsi="宋体" w:cs="宋体"/>
      <w:kern w:val="0"/>
      <w:sz w:val="24"/>
    </w:rPr>
  </w:style>
  <w:style w:type="paragraph" w:styleId="a5">
    <w:name w:val="Body Text Indent"/>
    <w:basedOn w:val="a"/>
    <w:link w:val="Char0"/>
    <w:uiPriority w:val="99"/>
    <w:unhideWhenUsed/>
    <w:qFormat/>
    <w:rsid w:val="00C5777F"/>
    <w:pPr>
      <w:spacing w:after="120"/>
      <w:ind w:leftChars="200" w:left="420"/>
    </w:pPr>
  </w:style>
  <w:style w:type="paragraph" w:styleId="a6">
    <w:name w:val="Date"/>
    <w:basedOn w:val="a"/>
    <w:next w:val="a"/>
    <w:link w:val="Char1"/>
    <w:uiPriority w:val="99"/>
    <w:unhideWhenUsed/>
    <w:qFormat/>
    <w:rsid w:val="00C5777F"/>
    <w:pPr>
      <w:ind w:leftChars="2500" w:left="100"/>
    </w:pPr>
  </w:style>
  <w:style w:type="paragraph" w:styleId="a7">
    <w:name w:val="footer"/>
    <w:basedOn w:val="a"/>
    <w:link w:val="Char2"/>
    <w:uiPriority w:val="99"/>
    <w:qFormat/>
    <w:rsid w:val="00C5777F"/>
    <w:pPr>
      <w:tabs>
        <w:tab w:val="center" w:pos="4153"/>
        <w:tab w:val="right" w:pos="8306"/>
      </w:tabs>
      <w:snapToGrid w:val="0"/>
      <w:jc w:val="left"/>
    </w:pPr>
    <w:rPr>
      <w:sz w:val="18"/>
      <w:szCs w:val="18"/>
    </w:rPr>
  </w:style>
  <w:style w:type="paragraph" w:styleId="a8">
    <w:name w:val="header"/>
    <w:basedOn w:val="a"/>
    <w:link w:val="Char3"/>
    <w:qFormat/>
    <w:rsid w:val="00C5777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5777F"/>
    <w:pPr>
      <w:widowControl/>
      <w:spacing w:before="100" w:beforeAutospacing="1" w:after="100" w:afterAutospacing="1"/>
      <w:jc w:val="left"/>
    </w:pPr>
    <w:rPr>
      <w:rFonts w:ascii="宋体" w:hAnsi="宋体" w:cs="宋体"/>
      <w:kern w:val="0"/>
      <w:sz w:val="24"/>
    </w:rPr>
  </w:style>
  <w:style w:type="character" w:styleId="aa">
    <w:name w:val="page number"/>
    <w:basedOn w:val="a1"/>
    <w:qFormat/>
    <w:rsid w:val="00C5777F"/>
  </w:style>
  <w:style w:type="character" w:styleId="ab">
    <w:name w:val="Hyperlink"/>
    <w:basedOn w:val="a1"/>
    <w:qFormat/>
    <w:rsid w:val="00C5777F"/>
    <w:rPr>
      <w:color w:val="0000FF"/>
      <w:u w:val="single"/>
    </w:rPr>
  </w:style>
  <w:style w:type="character" w:customStyle="1" w:styleId="Char2">
    <w:name w:val="页脚 Char"/>
    <w:basedOn w:val="a1"/>
    <w:link w:val="a7"/>
    <w:uiPriority w:val="99"/>
    <w:qFormat/>
    <w:rsid w:val="00C5777F"/>
    <w:rPr>
      <w:rFonts w:ascii="Times New Roman" w:eastAsia="宋体" w:hAnsi="Times New Roman" w:cs="Times New Roman"/>
      <w:sz w:val="18"/>
      <w:szCs w:val="18"/>
    </w:rPr>
  </w:style>
  <w:style w:type="character" w:customStyle="1" w:styleId="Char">
    <w:name w:val="正文文本 Char"/>
    <w:basedOn w:val="a1"/>
    <w:link w:val="a4"/>
    <w:qFormat/>
    <w:rsid w:val="00C5777F"/>
    <w:rPr>
      <w:rFonts w:ascii="宋体" w:eastAsia="宋体" w:hAnsi="宋体" w:cs="宋体"/>
      <w:kern w:val="0"/>
      <w:sz w:val="24"/>
      <w:szCs w:val="24"/>
    </w:rPr>
  </w:style>
  <w:style w:type="character" w:customStyle="1" w:styleId="Char0">
    <w:name w:val="正文文本缩进 Char"/>
    <w:basedOn w:val="a1"/>
    <w:link w:val="a5"/>
    <w:uiPriority w:val="99"/>
    <w:semiHidden/>
    <w:qFormat/>
    <w:rsid w:val="00C5777F"/>
    <w:rPr>
      <w:rFonts w:ascii="Times New Roman" w:eastAsia="宋体" w:hAnsi="Times New Roman" w:cs="Times New Roman"/>
      <w:szCs w:val="24"/>
    </w:rPr>
  </w:style>
  <w:style w:type="character" w:customStyle="1" w:styleId="Char3">
    <w:name w:val="页眉 Char"/>
    <w:basedOn w:val="a1"/>
    <w:link w:val="a8"/>
    <w:qFormat/>
    <w:rsid w:val="00C5777F"/>
    <w:rPr>
      <w:rFonts w:ascii="Times New Roman" w:eastAsia="宋体" w:hAnsi="Times New Roman" w:cs="Times New Roman"/>
      <w:sz w:val="18"/>
      <w:szCs w:val="18"/>
    </w:rPr>
  </w:style>
  <w:style w:type="character" w:customStyle="1" w:styleId="Char1">
    <w:name w:val="日期 Char"/>
    <w:basedOn w:val="a1"/>
    <w:link w:val="a6"/>
    <w:uiPriority w:val="99"/>
    <w:semiHidden/>
    <w:qFormat/>
    <w:rsid w:val="00C5777F"/>
    <w:rPr>
      <w:rFonts w:ascii="Times New Roman" w:eastAsia="宋体" w:hAnsi="Times New Roman" w:cs="Times New Roman"/>
      <w:szCs w:val="24"/>
    </w:rPr>
  </w:style>
  <w:style w:type="character" w:customStyle="1" w:styleId="2Char">
    <w:name w:val="标题 2 Char"/>
    <w:basedOn w:val="a1"/>
    <w:link w:val="2"/>
    <w:qFormat/>
    <w:rsid w:val="00C5777F"/>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25</Pages>
  <Words>1557</Words>
  <Characters>8881</Characters>
  <Application>Microsoft Office Word</Application>
  <DocSecurity>0</DocSecurity>
  <Lines>74</Lines>
  <Paragraphs>20</Paragraphs>
  <ScaleCrop>false</ScaleCrop>
  <Company>微软中国</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王成林</dc:creator>
  <cp:lastModifiedBy>丁伟</cp:lastModifiedBy>
  <cp:revision>40</cp:revision>
  <cp:lastPrinted>2019-06-05T23:47:00Z</cp:lastPrinted>
  <dcterms:created xsi:type="dcterms:W3CDTF">2022-11-25T03:05:00Z</dcterms:created>
  <dcterms:modified xsi:type="dcterms:W3CDTF">2022-12-30T02:49:00Z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